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3BFA23F">
      <w:pPr>
        <w:pStyle w:val="2"/>
        <w:numPr>
          <w:ilvl w:val="2"/>
          <w:numId w:val="0"/>
        </w:numPr>
        <w:spacing w:after="200" w:line="240" w:lineRule="auto"/>
        <w:rPr>
          <w:rFonts w:hint="eastAsia" w:eastAsia="宋体"/>
          <w:color w:val="auto"/>
          <w:sz w:val="36"/>
          <w:szCs w:val="36"/>
          <w:lang w:val="en-US" w:eastAsia="zh-CN"/>
        </w:rPr>
      </w:pPr>
      <w:bookmarkStart w:id="0" w:name="_Toc450641243"/>
      <w:r>
        <w:rPr>
          <w:rFonts w:hint="eastAsia"/>
          <w:color w:val="auto"/>
          <w:sz w:val="36"/>
          <w:szCs w:val="36"/>
          <w:lang w:val="en-US" w:eastAsia="zh-CN"/>
        </w:rPr>
        <w:t>报价</w:t>
      </w:r>
      <w:r>
        <w:rPr>
          <w:rFonts w:hint="eastAsia"/>
          <w:color w:val="auto"/>
          <w:sz w:val="36"/>
          <w:szCs w:val="36"/>
        </w:rPr>
        <w:t>表</w:t>
      </w:r>
      <w:bookmarkEnd w:id="0"/>
    </w:p>
    <w:p w14:paraId="39AC6D68">
      <w:pPr>
        <w:rPr>
          <w:rFonts w:ascii="宋体" w:hAnsi="宋体"/>
          <w:b/>
          <w:sz w:val="26"/>
          <w:szCs w:val="26"/>
          <w:u w:val="single"/>
        </w:rPr>
      </w:pPr>
      <w:r>
        <w:rPr>
          <w:rFonts w:hint="eastAsia" w:ascii="宋体" w:hAnsi="宋体"/>
          <w:b/>
          <w:sz w:val="26"/>
          <w:szCs w:val="26"/>
        </w:rPr>
        <w:t>项目名称：</w:t>
      </w:r>
      <w:r>
        <w:rPr>
          <w:rFonts w:hint="eastAsia" w:ascii="宋体" w:hAnsi="宋体"/>
          <w:b/>
          <w:sz w:val="26"/>
          <w:szCs w:val="26"/>
          <w:u w:val="single"/>
        </w:rPr>
        <w:t>成都市第二人民医院202</w:t>
      </w:r>
      <w:r>
        <w:rPr>
          <w:rFonts w:hint="eastAsia" w:ascii="宋体" w:hAnsi="宋体"/>
          <w:b/>
          <w:sz w:val="26"/>
          <w:szCs w:val="26"/>
          <w:u w:val="single"/>
          <w:lang w:val="en-US" w:eastAsia="zh-CN"/>
        </w:rPr>
        <w:t>7</w:t>
      </w:r>
      <w:r>
        <w:rPr>
          <w:rFonts w:hint="eastAsia" w:ascii="宋体" w:hAnsi="宋体"/>
          <w:b/>
          <w:sz w:val="26"/>
          <w:szCs w:val="26"/>
          <w:u w:val="single"/>
        </w:rPr>
        <w:t>-20</w:t>
      </w:r>
      <w:r>
        <w:rPr>
          <w:rFonts w:hint="eastAsia" w:ascii="宋体" w:hAnsi="宋体"/>
          <w:b/>
          <w:sz w:val="26"/>
          <w:szCs w:val="26"/>
          <w:u w:val="single"/>
          <w:lang w:val="en-US" w:eastAsia="zh-CN"/>
        </w:rPr>
        <w:t>30</w:t>
      </w:r>
      <w:r>
        <w:rPr>
          <w:rFonts w:hint="eastAsia" w:ascii="宋体" w:hAnsi="宋体"/>
          <w:b/>
          <w:sz w:val="26"/>
          <w:szCs w:val="26"/>
          <w:u w:val="single"/>
        </w:rPr>
        <w:t>年度物业管理服务采购</w:t>
      </w:r>
      <w:r>
        <w:rPr>
          <w:rFonts w:hint="eastAsia" w:ascii="宋体" w:hAnsi="宋体"/>
          <w:b/>
          <w:sz w:val="26"/>
          <w:szCs w:val="26"/>
          <w:u w:val="single"/>
          <w:lang w:val="en-US" w:eastAsia="zh-CN"/>
        </w:rPr>
        <w:t>项</w:t>
      </w:r>
      <w:r>
        <w:rPr>
          <w:rFonts w:hint="eastAsia" w:ascii="宋体" w:hAnsi="宋体"/>
          <w:b/>
          <w:sz w:val="26"/>
          <w:szCs w:val="26"/>
          <w:u w:val="single"/>
        </w:rPr>
        <w:t>目</w:t>
      </w:r>
    </w:p>
    <w:tbl>
      <w:tblPr>
        <w:tblStyle w:val="5"/>
        <w:tblpPr w:leftFromText="180" w:rightFromText="180" w:vertAnchor="text" w:horzAnchor="page" w:tblpX="1275" w:tblpY="750"/>
        <w:tblOverlap w:val="never"/>
        <w:tblW w:w="9556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81"/>
        <w:gridCol w:w="3363"/>
        <w:gridCol w:w="2900"/>
        <w:gridCol w:w="2312"/>
      </w:tblGrid>
      <w:tr w14:paraId="42655FF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85" w:hRule="atLeast"/>
        </w:trPr>
        <w:tc>
          <w:tcPr>
            <w:tcW w:w="9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CF80C4">
            <w:pPr>
              <w:keepNext w:val="0"/>
              <w:keepLines w:val="0"/>
              <w:widowControl/>
              <w:suppressLineNumbers w:val="0"/>
              <w:tabs>
                <w:tab w:val="left" w:pos="640"/>
              </w:tabs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序号</w:t>
            </w:r>
          </w:p>
        </w:tc>
        <w:tc>
          <w:tcPr>
            <w:tcW w:w="33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DE19C4">
            <w:pPr>
              <w:keepNext w:val="0"/>
              <w:keepLines w:val="0"/>
              <w:widowControl/>
              <w:suppressLineNumbers w:val="0"/>
              <w:tabs>
                <w:tab w:val="left" w:pos="640"/>
              </w:tabs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人员包干单价（元/月/人）</w:t>
            </w:r>
          </w:p>
        </w:tc>
        <w:tc>
          <w:tcPr>
            <w:tcW w:w="2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75C1DA">
            <w:pPr>
              <w:keepNext w:val="0"/>
              <w:keepLines w:val="0"/>
              <w:widowControl/>
              <w:suppressLineNumbers w:val="0"/>
              <w:tabs>
                <w:tab w:val="left" w:pos="640"/>
              </w:tabs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总报价（元/年）</w:t>
            </w:r>
          </w:p>
        </w:tc>
        <w:tc>
          <w:tcPr>
            <w:tcW w:w="23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AB374A">
            <w:pPr>
              <w:keepNext w:val="0"/>
              <w:keepLines w:val="0"/>
              <w:widowControl/>
              <w:suppressLineNumbers w:val="0"/>
              <w:tabs>
                <w:tab w:val="left" w:pos="640"/>
              </w:tabs>
              <w:jc w:val="center"/>
              <w:textAlignment w:val="center"/>
              <w:rPr>
                <w:rFonts w:hint="default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b/>
                <w:bCs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备注</w:t>
            </w:r>
          </w:p>
        </w:tc>
      </w:tr>
      <w:tr w14:paraId="702CB7F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81" w:hRule="atLeast"/>
        </w:trPr>
        <w:tc>
          <w:tcPr>
            <w:tcW w:w="9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6808CC">
            <w:pPr>
              <w:keepNext w:val="0"/>
              <w:keepLines w:val="0"/>
              <w:widowControl/>
              <w:suppressLineNumbers w:val="0"/>
              <w:tabs>
                <w:tab w:val="left" w:pos="640"/>
              </w:tabs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33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AFE51A">
            <w:pPr>
              <w:keepNext w:val="0"/>
              <w:keepLines w:val="0"/>
              <w:widowControl/>
              <w:suppressLineNumbers w:val="0"/>
              <w:tabs>
                <w:tab w:val="left" w:pos="640"/>
              </w:tabs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2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1247B3">
            <w:pPr>
              <w:keepNext w:val="0"/>
              <w:keepLines w:val="0"/>
              <w:widowControl/>
              <w:suppressLineNumbers w:val="0"/>
              <w:tabs>
                <w:tab w:val="left" w:pos="640"/>
              </w:tabs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23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5C2F55">
            <w:pPr>
              <w:keepNext w:val="0"/>
              <w:keepLines w:val="0"/>
              <w:widowControl/>
              <w:suppressLineNumbers w:val="0"/>
              <w:tabs>
                <w:tab w:val="left" w:pos="640"/>
              </w:tabs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</w:tr>
      <w:tr w14:paraId="3DB1E8C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71" w:hRule="atLeast"/>
        </w:trPr>
        <w:tc>
          <w:tcPr>
            <w:tcW w:w="9556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F28720">
            <w:pPr>
              <w:pStyle w:val="8"/>
              <w:spacing w:line="360" w:lineRule="auto"/>
              <w:jc w:val="both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/>
              </w:rPr>
              <w:t>注：本次询价内容为人员包干单价（平均价格，不分岗位）和总报价，</w:t>
            </w:r>
            <w:r>
              <w:rPr>
                <w:rFonts w:hint="eastAsia" w:ascii="宋体" w:hAnsi="宋体" w:eastAsia="宋体" w:cs="宋体"/>
                <w:sz w:val="24"/>
                <w:lang w:eastAsia="zh-CN"/>
              </w:rPr>
              <w:t>服务公司</w:t>
            </w:r>
            <w:r>
              <w:rPr>
                <w:rFonts w:hint="eastAsia" w:ascii="宋体" w:hAnsi="宋体" w:eastAsia="宋体" w:cs="宋体"/>
                <w:sz w:val="24"/>
              </w:rPr>
              <w:t>应</w:t>
            </w:r>
            <w:r>
              <w:rPr>
                <w:rFonts w:hint="eastAsia" w:ascii="宋体" w:hAnsi="宋体" w:eastAsia="宋体" w:cs="宋体"/>
                <w:sz w:val="24"/>
                <w:lang w:val="en-US" w:eastAsia="zh-CN"/>
              </w:rPr>
              <w:t>考虑</w:t>
            </w:r>
            <w:r>
              <w:rPr>
                <w:rFonts w:hint="eastAsia" w:ascii="宋体" w:hAnsi="宋体" w:eastAsia="宋体" w:cs="宋体"/>
                <w:sz w:val="24"/>
              </w:rPr>
              <w:t>为履行服务要求需要的员工基本工资、单应当缴</w:t>
            </w:r>
            <w:bookmarkStart w:id="1" w:name="_GoBack"/>
            <w:bookmarkEnd w:id="1"/>
            <w:r>
              <w:rPr>
                <w:rFonts w:hint="eastAsia" w:ascii="宋体" w:hAnsi="宋体" w:eastAsia="宋体" w:cs="宋体"/>
                <w:sz w:val="24"/>
              </w:rPr>
              <w:t>纳的社保和公积金、法定计提费、加班工资、投入设施设备、用品、工具、耗品及耗材费、管理费、合理利润、税费</w:t>
            </w:r>
            <w:r>
              <w:rPr>
                <w:rFonts w:hint="eastAsia" w:ascii="宋体" w:hAnsi="宋体" w:eastAsia="宋体" w:cs="宋体"/>
                <w:sz w:val="24"/>
                <w:lang w:eastAsia="zh-CN"/>
              </w:rPr>
              <w:t>、</w:t>
            </w:r>
            <w:r>
              <w:rPr>
                <w:rFonts w:hint="eastAsia" w:ascii="宋体" w:hAnsi="宋体" w:eastAsia="宋体" w:cs="宋体"/>
                <w:sz w:val="24"/>
                <w:lang w:val="en-US" w:eastAsia="zh-CN"/>
              </w:rPr>
              <w:t>履约所需其他费用</w:t>
            </w:r>
            <w:r>
              <w:rPr>
                <w:rFonts w:hint="eastAsia" w:ascii="宋体" w:hAnsi="宋体" w:eastAsia="宋体" w:cs="宋体"/>
                <w:sz w:val="24"/>
              </w:rPr>
              <w:t>等完成本项目的所有费用</w:t>
            </w:r>
            <w:r>
              <w:rPr>
                <w:rFonts w:hint="eastAsia" w:ascii="宋体" w:hAnsi="宋体" w:eastAsia="宋体" w:cs="宋体"/>
                <w:sz w:val="24"/>
                <w:lang w:eastAsia="zh-CN"/>
              </w:rPr>
              <w:t>（</w:t>
            </w:r>
            <w:r>
              <w:rPr>
                <w:rFonts w:hint="eastAsia" w:ascii="宋体" w:hAnsi="宋体" w:eastAsia="宋体" w:cs="宋体"/>
                <w:sz w:val="24"/>
                <w:lang w:val="en-US" w:eastAsia="zh-CN"/>
              </w:rPr>
              <w:t>即总报价</w:t>
            </w:r>
            <w:r>
              <w:rPr>
                <w:rFonts w:hint="eastAsia" w:ascii="宋体" w:hAnsi="宋体" w:eastAsia="宋体" w:cs="宋体"/>
                <w:sz w:val="24"/>
                <w:lang w:eastAsia="zh-CN"/>
              </w:rPr>
              <w:t>），</w:t>
            </w:r>
            <w:r>
              <w:rPr>
                <w:rFonts w:hint="eastAsia" w:ascii="宋体" w:hAnsi="宋体" w:eastAsia="宋体" w:cs="宋体"/>
                <w:sz w:val="24"/>
                <w:lang w:val="en-US" w:eastAsia="zh-CN"/>
              </w:rPr>
              <w:t>并将其除以人数（824）和月份数（12），得到人员包干单价价格（单位：元/月/人）</w:t>
            </w:r>
            <w:r>
              <w:rPr>
                <w:rFonts w:hint="eastAsia" w:ascii="宋体" w:hAnsi="宋体" w:eastAsia="宋体" w:cs="宋体"/>
                <w:sz w:val="24"/>
              </w:rPr>
              <w:t>。</w:t>
            </w:r>
            <w:r>
              <w:rPr>
                <w:rFonts w:hint="eastAsia" w:ascii="宋体" w:hAnsi="宋体" w:eastAsia="宋体" w:cs="宋体"/>
                <w:sz w:val="24"/>
                <w:lang w:val="en-US" w:eastAsia="zh-CN"/>
              </w:rPr>
              <w:t>服务公司</w:t>
            </w:r>
            <w:r>
              <w:rPr>
                <w:rFonts w:hint="eastAsia" w:ascii="宋体" w:hAnsi="宋体" w:eastAsia="宋体" w:cs="宋体"/>
                <w:sz w:val="24"/>
              </w:rPr>
              <w:t>若有</w:t>
            </w:r>
            <w:r>
              <w:rPr>
                <w:rFonts w:hint="eastAsia" w:ascii="宋体" w:hAnsi="宋体" w:eastAsia="宋体" w:cs="宋体"/>
                <w:sz w:val="24"/>
                <w:lang w:val="en-US" w:eastAsia="zh-CN"/>
              </w:rPr>
              <w:t>采购需求中未提及的</w:t>
            </w:r>
            <w:r>
              <w:rPr>
                <w:rFonts w:hint="eastAsia" w:ascii="宋体" w:hAnsi="宋体" w:eastAsia="宋体" w:cs="宋体"/>
                <w:sz w:val="24"/>
              </w:rPr>
              <w:t>履约所需其他成本，可自行计入总报价</w:t>
            </w:r>
            <w:r>
              <w:rPr>
                <w:rFonts w:hint="eastAsia" w:ascii="宋体" w:hAnsi="宋体" w:eastAsia="宋体" w:cs="宋体"/>
                <w:sz w:val="24"/>
                <w:lang w:val="en-US" w:eastAsia="zh-CN"/>
              </w:rPr>
              <w:t>并在报价表的备注中说明</w:t>
            </w:r>
            <w:r>
              <w:rPr>
                <w:rFonts w:hint="eastAsia" w:ascii="宋体" w:hAnsi="宋体" w:eastAsia="宋体" w:cs="宋体"/>
                <w:sz w:val="24"/>
              </w:rPr>
              <w:t>。</w:t>
            </w:r>
          </w:p>
        </w:tc>
      </w:tr>
    </w:tbl>
    <w:p w14:paraId="4EB085EB"/>
    <w:p w14:paraId="1BFF050F"/>
    <w:p w14:paraId="227E5746"/>
    <w:p w14:paraId="43731815">
      <w:pPr>
        <w:rPr>
          <w:rFonts w:hint="eastAsia" w:ascii="宋体" w:hAnsi="宋体"/>
          <w:sz w:val="28"/>
          <w:lang w:val="en-US" w:eastAsia="zh-CN"/>
        </w:rPr>
      </w:pPr>
    </w:p>
    <w:p w14:paraId="478849DF">
      <w:pPr>
        <w:rPr>
          <w:rFonts w:ascii="宋体" w:hAnsi="宋体"/>
          <w:sz w:val="28"/>
          <w:lang w:val="zh-CN"/>
        </w:rPr>
      </w:pPr>
      <w:r>
        <w:rPr>
          <w:rFonts w:hint="eastAsia" w:ascii="宋体" w:hAnsi="宋体"/>
          <w:sz w:val="28"/>
          <w:lang w:val="en-US" w:eastAsia="zh-CN"/>
        </w:rPr>
        <w:t>报价公司</w:t>
      </w:r>
      <w:r>
        <w:rPr>
          <w:rFonts w:hint="eastAsia" w:ascii="宋体" w:hAnsi="宋体"/>
          <w:sz w:val="28"/>
          <w:lang w:val="zh-CN"/>
        </w:rPr>
        <w:t>名称：XXXX</w:t>
      </w:r>
    </w:p>
    <w:p w14:paraId="6850D905">
      <w:pPr>
        <w:rPr>
          <w:rFonts w:ascii="宋体" w:hAnsi="宋体"/>
          <w:bCs/>
          <w:sz w:val="28"/>
          <w:szCs w:val="28"/>
        </w:rPr>
      </w:pPr>
      <w:r>
        <w:rPr>
          <w:rFonts w:hint="eastAsia" w:ascii="宋体" w:hAnsi="宋体"/>
          <w:sz w:val="28"/>
        </w:rPr>
        <w:t>日期：</w:t>
      </w:r>
      <w:r>
        <w:rPr>
          <w:rFonts w:hint="eastAsia" w:ascii="宋体" w:hAnsi="宋体"/>
          <w:bCs/>
          <w:sz w:val="28"/>
        </w:rPr>
        <w:t>20</w:t>
      </w:r>
      <w:r>
        <w:rPr>
          <w:rFonts w:hint="eastAsia" w:ascii="宋体" w:hAnsi="宋体"/>
          <w:bCs/>
          <w:sz w:val="28"/>
          <w:lang w:val="en-US" w:eastAsia="zh-CN"/>
        </w:rPr>
        <w:t>26</w:t>
      </w:r>
      <w:r>
        <w:rPr>
          <w:rFonts w:hint="eastAsia" w:ascii="宋体" w:hAnsi="宋体"/>
          <w:bCs/>
          <w:sz w:val="28"/>
        </w:rPr>
        <w:t>年XX月XX日</w:t>
      </w:r>
    </w:p>
    <w:p w14:paraId="4A8C7AFE">
      <w:pPr>
        <w:pStyle w:val="8"/>
        <w:spacing w:line="360" w:lineRule="auto"/>
        <w:ind w:firstLine="480"/>
        <w:jc w:val="both"/>
        <w:rPr>
          <w:rFonts w:hint="eastAsia" w:ascii="宋体" w:hAnsi="宋体" w:eastAsia="宋体" w:cs="宋体"/>
          <w:sz w:val="24"/>
        </w:rPr>
      </w:pPr>
    </w:p>
    <w:p w14:paraId="78676678">
      <w:pPr>
        <w:pStyle w:val="8"/>
        <w:spacing w:line="360" w:lineRule="auto"/>
        <w:ind w:firstLine="480"/>
        <w:jc w:val="both"/>
        <w:rPr>
          <w:rFonts w:hint="eastAsia" w:ascii="宋体" w:hAnsi="宋体" w:eastAsia="宋体" w:cs="宋体"/>
          <w:sz w:val="24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000002E"/>
    <w:multiLevelType w:val="multilevel"/>
    <w:tmpl w:val="0000002E"/>
    <w:lvl w:ilvl="0" w:tentative="0">
      <w:start w:val="1"/>
      <w:numFmt w:val="decimal"/>
      <w:pStyle w:val="2"/>
      <w:lvlText w:val="第%1章"/>
      <w:lvlJc w:val="left"/>
      <w:pPr>
        <w:ind w:left="283" w:hanging="425"/>
      </w:pPr>
      <w:rPr>
        <w:rFonts w:hint="default" w:ascii="Times New Roman" w:hAnsi="Times New Roman" w:eastAsia="宋体" w:cs="Times New Roman"/>
        <w:b/>
        <w:i w:val="0"/>
        <w:sz w:val="32"/>
        <w:szCs w:val="32"/>
      </w:rPr>
    </w:lvl>
    <w:lvl w:ilvl="1" w:tentative="0">
      <w:start w:val="1"/>
      <w:numFmt w:val="decimal"/>
      <w:suff w:val="nothing"/>
      <w:lvlText w:val="%1.%2"/>
      <w:lvlJc w:val="left"/>
      <w:pPr>
        <w:ind w:left="567" w:hanging="567"/>
      </w:pPr>
      <w:rPr>
        <w:rFonts w:hint="default" w:ascii="Times New Roman" w:hAnsi="Times New Roman" w:eastAsia="宋体" w:cs="Times New Roman"/>
        <w:b/>
        <w:i w:val="0"/>
        <w:color w:val="auto"/>
        <w:sz w:val="28"/>
        <w:szCs w:val="28"/>
      </w:rPr>
    </w:lvl>
    <w:lvl w:ilvl="2" w:tentative="0">
      <w:start w:val="1"/>
      <w:numFmt w:val="decimal"/>
      <w:suff w:val="space"/>
      <w:lvlText w:val="%1.%2.%3"/>
      <w:lvlJc w:val="left"/>
      <w:pPr>
        <w:ind w:left="1197" w:hanging="567"/>
      </w:pPr>
      <w:rPr>
        <w:rFonts w:hint="default" w:ascii="Times New Roman" w:hAnsi="Times New Roman" w:eastAsia="宋体" w:cs="Times New Roman"/>
        <w:b/>
        <w:i w:val="0"/>
        <w:sz w:val="28"/>
      </w:rPr>
    </w:lvl>
    <w:lvl w:ilvl="3" w:tentative="0">
      <w:start w:val="1"/>
      <w:numFmt w:val="decimal"/>
      <w:suff w:val="nothing"/>
      <w:lvlText w:val="%1.%2.%3.%4"/>
      <w:lvlJc w:val="left"/>
      <w:pPr>
        <w:ind w:left="708" w:hanging="708"/>
      </w:pPr>
      <w:rPr>
        <w:rFonts w:hint="default" w:ascii="Times New Roman" w:hAnsi="Times New Roman" w:eastAsia="宋体" w:cs="Times New Roman"/>
        <w:b/>
        <w:i w:val="0"/>
        <w:sz w:val="28"/>
      </w:rPr>
    </w:lvl>
    <w:lvl w:ilvl="4" w:tentative="0">
      <w:start w:val="1"/>
      <w:numFmt w:val="decimal"/>
      <w:lvlText w:val="%1.%2.%3.%4.%5"/>
      <w:lvlJc w:val="left"/>
      <w:pPr>
        <w:ind w:left="2409" w:hanging="850"/>
      </w:pPr>
      <w:rPr>
        <w:rFonts w:hint="default" w:ascii="Times New Roman" w:hAnsi="Times New Roman" w:cs="Times New Roman"/>
      </w:rPr>
    </w:lvl>
    <w:lvl w:ilvl="5" w:tentative="0">
      <w:start w:val="1"/>
      <w:numFmt w:val="decimal"/>
      <w:lvlText w:val="%1.%2.%3.%4.%5.%6"/>
      <w:lvlJc w:val="left"/>
      <w:pPr>
        <w:ind w:left="3118" w:hanging="1134"/>
      </w:pPr>
    </w:lvl>
    <w:lvl w:ilvl="6" w:tentative="0">
      <w:start w:val="1"/>
      <w:numFmt w:val="decimal"/>
      <w:lvlText w:val="%1.%2.%3.%4.%5.%6.%7"/>
      <w:lvlJc w:val="left"/>
      <w:pPr>
        <w:ind w:left="3685" w:hanging="1276"/>
      </w:pPr>
    </w:lvl>
    <w:lvl w:ilvl="7" w:tentative="0">
      <w:start w:val="1"/>
      <w:numFmt w:val="decimal"/>
      <w:lvlText w:val="%1.%2.%3.%4.%5.%6.%7.%8"/>
      <w:lvlJc w:val="left"/>
      <w:pPr>
        <w:ind w:left="4252" w:hanging="1418"/>
      </w:pPr>
    </w:lvl>
    <w:lvl w:ilvl="8" w:tentative="0">
      <w:start w:val="1"/>
      <w:numFmt w:val="decimal"/>
      <w:lvlText w:val="%1.%2.%3.%4.%5.%6.%7.%8.%9"/>
      <w:lvlJc w:val="left"/>
      <w:pPr>
        <w:ind w:left="4960" w:hanging="170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6C30E61"/>
    <w:rsid w:val="05DE1D42"/>
    <w:rsid w:val="1F152092"/>
    <w:rsid w:val="221B2112"/>
    <w:rsid w:val="242D4DAC"/>
    <w:rsid w:val="2A685FC1"/>
    <w:rsid w:val="30A04024"/>
    <w:rsid w:val="380A7980"/>
    <w:rsid w:val="414B09AC"/>
    <w:rsid w:val="43236A0A"/>
    <w:rsid w:val="43B537DE"/>
    <w:rsid w:val="46C30E61"/>
    <w:rsid w:val="5ADD21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iPriority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numPr>
        <w:ilvl w:val="0"/>
        <w:numId w:val="1"/>
      </w:numPr>
      <w:spacing w:before="340" w:after="330" w:line="400" w:lineRule="exact"/>
      <w:jc w:val="center"/>
      <w:outlineLvl w:val="0"/>
    </w:pPr>
    <w:rPr>
      <w:rFonts w:ascii="宋体" w:hAnsi="宋体" w:cs="宋体"/>
      <w:b/>
      <w:bCs/>
      <w:spacing w:val="-20"/>
      <w:kern w:val="44"/>
      <w:sz w:val="32"/>
      <w:szCs w:val="32"/>
    </w:rPr>
  </w:style>
  <w:style w:type="paragraph" w:styleId="3">
    <w:name w:val="heading 2"/>
    <w:basedOn w:val="1"/>
    <w:next w:val="1"/>
    <w:semiHidden/>
    <w:unhideWhenUsed/>
    <w:qFormat/>
    <w:uiPriority w:val="0"/>
    <w:pPr>
      <w:keepNext/>
      <w:keepLines/>
      <w:spacing w:before="260" w:beforeLines="0" w:beforeAutospacing="0" w:after="260" w:afterLines="0" w:afterAutospacing="0" w:line="413" w:lineRule="auto"/>
      <w:jc w:val="center"/>
      <w:outlineLvl w:val="1"/>
    </w:pPr>
    <w:rPr>
      <w:rFonts w:ascii="Arial" w:hAnsi="Arial" w:eastAsia="宋体"/>
      <w:b/>
      <w:sz w:val="36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Normal Indent"/>
    <w:basedOn w:val="1"/>
    <w:semiHidden/>
    <w:unhideWhenUsed/>
    <w:qFormat/>
    <w:uiPriority w:val="0"/>
    <w:pPr>
      <w:spacing w:after="180" w:line="304" w:lineRule="auto"/>
      <w:ind w:firstLine="420"/>
    </w:pPr>
    <w:rPr>
      <w:rFonts w:asciiTheme="minorHAnsi" w:hAnsiTheme="minorHAnsi" w:eastAsiaTheme="minorEastAsia" w:cstheme="minorBidi"/>
    </w:rPr>
  </w:style>
  <w:style w:type="paragraph" w:customStyle="1" w:styleId="7">
    <w:name w:val="标题111"/>
    <w:basedOn w:val="1"/>
    <w:qFormat/>
    <w:uiPriority w:val="0"/>
    <w:pPr>
      <w:spacing w:line="700" w:lineRule="exact"/>
      <w:jc w:val="center"/>
    </w:pPr>
    <w:rPr>
      <w:rFonts w:hint="eastAsia" w:ascii="方正小标宋_GBK" w:hAnsi="方正小标宋_GBK" w:eastAsia="方正小标宋_GBK" w:cs="方正小标宋_GBK"/>
      <w:sz w:val="44"/>
      <w:szCs w:val="44"/>
    </w:rPr>
  </w:style>
  <w:style w:type="paragraph" w:customStyle="1" w:styleId="8">
    <w:name w:val="null3"/>
    <w:hidden/>
    <w:qFormat/>
    <w:uiPriority w:val="0"/>
    <w:rPr>
      <w:rFonts w:hint="eastAsia" w:asciiTheme="minorHAnsi" w:hAnsiTheme="minorHAnsi" w:eastAsiaTheme="minorEastAsia" w:cstheme="minorBidi"/>
      <w:lang w:val="en-US" w:eastAsia="zh-Hans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313</Words>
  <Characters>332</Characters>
  <Lines>0</Lines>
  <Paragraphs>0</Paragraphs>
  <TotalTime>6</TotalTime>
  <ScaleCrop>false</ScaleCrop>
  <LinksUpToDate>false</LinksUpToDate>
  <CharactersWithSpaces>332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2026-08-18T02:03:00Z</dcterms:created>
  <dc:creator>鹿三花</dc:creator>
  <cp:lastModifiedBy>鹿三花</cp:lastModifiedBy>
  <dcterms:modified xsi:type="dcterms:W3CDTF">2026-09-07T01:20:29Z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720951FF88F141318B0F13CA02CD63BA_11</vt:lpwstr>
  </property>
  <property fmtid="{D5CDD505-2E9C-101B-9397-08002B2CF9AE}" pid="4" name="KSOTemplateDocerSaveRecord">
    <vt:lpwstr>eyJoZGlkIjoiNmM1ODhmYjA0MGRmZGFmMGYyMzc1MDA2Y2Y5ZGQzZGMiLCJ1c2VySWQiOiI3MDU1MjgwODEifQ==</vt:lpwstr>
  </property>
</Properties>
</file>