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2E49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方正小标宋_GBK" w:hAnsi="Calibri" w:eastAsia="方正小标宋_GBK" w:cs="Times New Roman"/>
          <w:color w:val="000000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color w:val="000000"/>
          <w:sz w:val="44"/>
          <w:szCs w:val="44"/>
        </w:rPr>
        <w:t>报价函</w:t>
      </w:r>
    </w:p>
    <w:p w14:paraId="386A4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</w:pPr>
    </w:p>
    <w:p w14:paraId="64CD31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成都市第二人民医院：</w:t>
      </w:r>
    </w:p>
    <w:p w14:paraId="3BF071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</w:pP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根据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成都市第二人民医院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市科技局课题</w:t>
      </w:r>
      <w:r>
        <w:rPr>
          <w:rFonts w:hint="eastAsia" w:ascii="方正仿宋_GBK" w:hAnsi="Times New Roman" w:eastAsia="方正仿宋_GBK"/>
          <w:sz w:val="32"/>
          <w:szCs w:val="32"/>
        </w:rPr>
        <w:t>《UTMD介导阿魏酸调控HIF-1α/VEGF-Apelin-APJ信号通路改善脊髓损伤机制研究》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  <w:lang w:val="en-US" w:eastAsia="zh-CN"/>
        </w:rPr>
        <w:t>检测服务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none"/>
        </w:rPr>
        <w:t>采购项目</w:t>
      </w:r>
      <w:r>
        <w:rPr>
          <w:rFonts w:hint="eastAsia" w:ascii="方正仿宋_GBK" w:hAnsi="方正仿宋_GBK" w:eastAsia="方正仿宋_GBK" w:cs="方正仿宋_GBK"/>
          <w:color w:val="000000"/>
          <w:sz w:val="32"/>
          <w:szCs w:val="32"/>
          <w:lang w:val="en-US" w:eastAsia="zh-CN"/>
        </w:rPr>
        <w:t>需求，我公司仔细研究，具体报价如下：</w:t>
      </w:r>
    </w:p>
    <w:tbl>
      <w:tblPr>
        <w:tblStyle w:val="4"/>
        <w:tblW w:w="8120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296"/>
        <w:gridCol w:w="739"/>
        <w:gridCol w:w="2300"/>
        <w:gridCol w:w="799"/>
        <w:gridCol w:w="1133"/>
        <w:gridCol w:w="1133"/>
      </w:tblGrid>
      <w:tr w14:paraId="1691C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tblHeader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13EF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A644C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</w:rPr>
              <w:t>服务名称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FDA2B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val="en-US" w:eastAsia="zh-CN"/>
              </w:rPr>
              <w:t>规格</w:t>
            </w: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BB6F1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val="en-US" w:eastAsia="zh-CN"/>
              </w:rPr>
              <w:t>参数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5A8483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val="en-US" w:eastAsia="zh-CN"/>
              </w:rPr>
              <w:t>预估数量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D9DB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val="en-US" w:eastAsia="zh-CN"/>
              </w:rPr>
              <w:t>单价（元）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EB469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exact"/>
              <w:jc w:val="center"/>
              <w:textAlignment w:val="auto"/>
              <w:rPr>
                <w:rFonts w:hint="default" w:ascii="方正黑体_GBK" w:hAnsi="方正黑体_GBK" w:eastAsia="方正黑体_GBK" w:cs="方正黑体_GBK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方正黑体_GBK" w:hAnsi="方正黑体_GBK" w:eastAsia="方正黑体_GBK" w:cs="方正黑体_GBK"/>
                <w:color w:val="000000"/>
                <w:kern w:val="0"/>
                <w:sz w:val="22"/>
                <w:lang w:val="en-US" w:eastAsia="zh-CN"/>
              </w:rPr>
              <w:t>总价（元）</w:t>
            </w:r>
          </w:p>
        </w:tc>
      </w:tr>
      <w:tr w14:paraId="474941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5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4D44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 xml:space="preserve">1 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0FF69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VEGF 抗体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3428B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100ul</w:t>
            </w: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34177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属主种属：兔，反应种属：人、大鼠、小鼠，应用：WB、IHC、IF、IP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1F981C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1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F3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5A31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09437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33A122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2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3B553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α-</w:t>
            </w:r>
            <w:r>
              <w:rPr>
                <w:rFonts w:ascii="宋体" w:hAnsi="宋体" w:cs="宋体"/>
                <w:sz w:val="24"/>
                <w:szCs w:val="24"/>
              </w:rPr>
              <w:t>SMA 抗体</w:t>
            </w:r>
            <w:r>
              <w:rPr>
                <w:rFonts w:ascii="宋体" w:hAnsi="宋体" w:cs="宋体"/>
                <w:sz w:val="24"/>
                <w:szCs w:val="24"/>
              </w:rPr>
              <w:br w:type="textWrapping"/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EDB5A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100ul</w:t>
            </w: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62FBF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属主种属：兔，反应种属：人、大鼠、小鼠，应用：WB、IHC、IF、IP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A3074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1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D49D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B2D5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3A21EA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86DDA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3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65DD32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sz w:val="24"/>
                <w:szCs w:val="24"/>
              </w:rPr>
              <w:t>CD-31 抗体</w:t>
            </w:r>
            <w:r>
              <w:rPr>
                <w:rFonts w:ascii="宋体" w:hAnsi="宋体" w:cs="宋体"/>
                <w:sz w:val="24"/>
                <w:szCs w:val="24"/>
              </w:rPr>
              <w:br w:type="textWrapping"/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7D2071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100ul</w:t>
            </w: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584EC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属主种属：兔，反应种属：人、大鼠、小鼠，应用：WB、IHC、IF、IP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3F5B40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1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ED3F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F96A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EB69C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4E1BCB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4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0B0B96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sz w:val="24"/>
                <w:szCs w:val="24"/>
              </w:rPr>
              <w:t>HIF-1α抗体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9223FD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100ul</w:t>
            </w: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987C68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属主种属：兔，反应种属：人、大鼠、小鼠，应用：WB、IHC、IF、IP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FB644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1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2D89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0DE0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56566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3EB1A4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5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A5813E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胎牛血清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7F8AE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500ml</w:t>
            </w: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A3C9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ascii="方正仿宋_GBK" w:hAnsi="方正仿宋_GBK" w:eastAsia="方正仿宋_GBK" w:cs="方正仿宋_GBK"/>
              </w:rPr>
              <w:t>内毒素水平：≤5 EU/m</w:t>
            </w:r>
            <w:r>
              <w:rPr>
                <w:rFonts w:hint="eastAsia" w:ascii="方正仿宋_GBK" w:hAnsi="方正仿宋_GBK" w:eastAsia="方正仿宋_GBK" w:cs="方正仿宋_GBK"/>
              </w:rPr>
              <w:t>，</w:t>
            </w:r>
            <w:r>
              <w:rPr>
                <w:rFonts w:ascii="方正仿宋_GBK" w:hAnsi="方正仿宋_GBK" w:eastAsia="方正仿宋_GBK" w:cs="方正仿宋_GBK"/>
              </w:rPr>
              <w:t>血红蛋白水平：≤30 mg/dL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ACD66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84A4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6F8B7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42001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972621">
            <w:pPr>
              <w:widowControl/>
              <w:jc w:val="center"/>
              <w:textAlignment w:val="center"/>
              <w:rPr>
                <w:rFonts w:hint="default" w:ascii="方正仿宋_GBK" w:hAnsi="方正仿宋_GBK" w:eastAsia="方正仿宋_GBK" w:cs="方正仿宋_GBK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6</w:t>
            </w:r>
          </w:p>
        </w:tc>
        <w:tc>
          <w:tcPr>
            <w:tcW w:w="12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AF8C0">
            <w:pPr>
              <w:widowControl/>
              <w:jc w:val="center"/>
              <w:textAlignment w:val="center"/>
              <w:rPr>
                <w:rFonts w:hint="eastAsia" w:ascii="宋体" w:hAnsi="宋体" w:cs="宋体" w:eastAsiaTheme="minorEastAsia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多重免疫荧光试剂盒</w:t>
            </w:r>
          </w:p>
        </w:tc>
        <w:tc>
          <w:tcPr>
            <w:tcW w:w="66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ED8CFA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8色</w:t>
            </w:r>
          </w:p>
        </w:tc>
        <w:tc>
          <w:tcPr>
            <w:tcW w:w="23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A8B39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</w:rPr>
              <w:t>激发波长：480、520、540、570、620、650、690、780</w:t>
            </w:r>
          </w:p>
        </w:tc>
        <w:tc>
          <w:tcPr>
            <w:tcW w:w="8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3E9F7">
            <w:pPr>
              <w:widowControl/>
              <w:jc w:val="center"/>
              <w:textAlignment w:val="center"/>
              <w:rPr>
                <w:rFonts w:hint="eastAsia" w:ascii="方正仿宋_GBK" w:hAnsi="方正仿宋_GBK" w:eastAsia="方正仿宋_GBK" w:cs="方正仿宋_GBK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方正仿宋_GBK" w:hAnsi="方正仿宋_GBK" w:eastAsia="方正仿宋_GBK" w:cs="方正仿宋_GBK"/>
                <w:lang w:val="en-US" w:eastAsia="zh-CN"/>
              </w:rPr>
              <w:t>1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B3D99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CF4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  <w:tr w14:paraId="183F0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  <w:jc w:val="center"/>
        </w:trPr>
        <w:tc>
          <w:tcPr>
            <w:tcW w:w="6976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717C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  <w:t>合计（元）</w:t>
            </w:r>
          </w:p>
        </w:tc>
        <w:tc>
          <w:tcPr>
            <w:tcW w:w="114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4FA8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24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  <w:lang w:val="en-US" w:eastAsia="zh-CN"/>
              </w:rPr>
            </w:pPr>
          </w:p>
        </w:tc>
      </w:tr>
    </w:tbl>
    <w:p w14:paraId="6684119B">
      <w:pPr>
        <w:spacing w:line="480" w:lineRule="auto"/>
        <w:rPr>
          <w:rFonts w:hint="eastAsia" w:ascii="宋体" w:hAnsi="宋体" w:eastAsia="宋体"/>
          <w:sz w:val="28"/>
          <w:szCs w:val="28"/>
        </w:rPr>
      </w:pPr>
    </w:p>
    <w:p w14:paraId="06F7618C">
      <w:pPr>
        <w:spacing w:line="480" w:lineRule="auto"/>
        <w:ind w:firstLine="480"/>
        <w:rPr>
          <w:rFonts w:hint="eastAsia" w:ascii="宋体" w:hAnsi="宋体" w:eastAsia="宋体"/>
          <w:sz w:val="28"/>
          <w:szCs w:val="28"/>
          <w:lang w:eastAsia="zh-CN"/>
        </w:rPr>
      </w:pPr>
      <w:r>
        <w:rPr>
          <w:rFonts w:hint="eastAsia" w:ascii="宋体" w:hAnsi="宋体" w:eastAsia="宋体"/>
          <w:sz w:val="28"/>
          <w:szCs w:val="28"/>
        </w:rPr>
        <w:t>报价单位：</w:t>
      </w:r>
      <w:r>
        <w:rPr>
          <w:rFonts w:hint="eastAsia" w:ascii="宋体" w:hAnsi="宋体" w:eastAsia="宋体"/>
          <w:sz w:val="28"/>
          <w:szCs w:val="28"/>
          <w:lang w:eastAsia="zh-CN"/>
        </w:rPr>
        <w:t>（</w:t>
      </w:r>
      <w:r>
        <w:rPr>
          <w:rFonts w:hint="eastAsia" w:ascii="宋体" w:hAnsi="宋体" w:eastAsia="宋体"/>
          <w:sz w:val="28"/>
          <w:szCs w:val="28"/>
          <w:lang w:val="en-US" w:eastAsia="zh-CN"/>
        </w:rPr>
        <w:t>盖章</w:t>
      </w:r>
      <w:r>
        <w:rPr>
          <w:rFonts w:hint="eastAsia" w:ascii="宋体" w:hAnsi="宋体" w:eastAsia="宋体"/>
          <w:sz w:val="28"/>
          <w:szCs w:val="28"/>
          <w:lang w:eastAsia="zh-CN"/>
        </w:rPr>
        <w:t>）</w:t>
      </w:r>
    </w:p>
    <w:p w14:paraId="6BCC2184">
      <w:pPr>
        <w:spacing w:line="480" w:lineRule="auto"/>
        <w:ind w:firstLine="480"/>
      </w:pPr>
      <w:r>
        <w:rPr>
          <w:rFonts w:hint="eastAsia" w:ascii="宋体" w:hAnsi="宋体" w:eastAsia="宋体"/>
          <w:sz w:val="28"/>
          <w:szCs w:val="28"/>
        </w:rPr>
        <w:t>报价时间：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75A7F313-C948-45CE-B4FE-AB2A45AA3E09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2" w:fontKey="{0E20A7F9-E2FF-4689-BF74-5E445008C3C8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216A6482-C42F-4813-AB7A-3B6018017E57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9C2461DC-7E8D-472A-BBFE-FE1D444B516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7784DF88-C2C9-4A1F-A721-EB9A73BECDBF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6" w:fontKey="{F263CF3B-C20C-439A-B051-3EC000DE412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4YjQ5Yzg1NGMzZjNkMWJmMTA4NWIzNGEwNjA2ZTEifQ=="/>
  </w:docVars>
  <w:rsids>
    <w:rsidRoot w:val="5BFD6593"/>
    <w:rsid w:val="013769CB"/>
    <w:rsid w:val="082C10B1"/>
    <w:rsid w:val="0D456AF9"/>
    <w:rsid w:val="130848A2"/>
    <w:rsid w:val="131E0AB7"/>
    <w:rsid w:val="15126BC7"/>
    <w:rsid w:val="16CF7BB0"/>
    <w:rsid w:val="1BEF07DA"/>
    <w:rsid w:val="1E824F34"/>
    <w:rsid w:val="1EEC0E09"/>
    <w:rsid w:val="209A4625"/>
    <w:rsid w:val="233E0D32"/>
    <w:rsid w:val="26137398"/>
    <w:rsid w:val="2CF3466D"/>
    <w:rsid w:val="2D047A30"/>
    <w:rsid w:val="2FC1125D"/>
    <w:rsid w:val="31FE5396"/>
    <w:rsid w:val="382F4DB5"/>
    <w:rsid w:val="38735A0D"/>
    <w:rsid w:val="393D7D07"/>
    <w:rsid w:val="3A5F0287"/>
    <w:rsid w:val="3F2946A4"/>
    <w:rsid w:val="41B31CF9"/>
    <w:rsid w:val="4820176A"/>
    <w:rsid w:val="57752602"/>
    <w:rsid w:val="585921A8"/>
    <w:rsid w:val="597876B5"/>
    <w:rsid w:val="59BB1D19"/>
    <w:rsid w:val="59BC46C1"/>
    <w:rsid w:val="5B8D17C3"/>
    <w:rsid w:val="5BFD6593"/>
    <w:rsid w:val="5DBD6FCC"/>
    <w:rsid w:val="5FD3233F"/>
    <w:rsid w:val="60932FCA"/>
    <w:rsid w:val="6253250A"/>
    <w:rsid w:val="63741FD3"/>
    <w:rsid w:val="65404DA2"/>
    <w:rsid w:val="6D322D17"/>
    <w:rsid w:val="71183FF5"/>
    <w:rsid w:val="71F663AE"/>
    <w:rsid w:val="7557416E"/>
    <w:rsid w:val="784145C6"/>
    <w:rsid w:val="7B37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unhideWhenUsed/>
    <w:qFormat/>
    <w:uiPriority w:val="99"/>
    <w:pPr>
      <w:spacing w:after="120"/>
    </w:p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paragraph" w:styleId="7">
    <w:name w:val="List Paragraph"/>
    <w:basedOn w:val="1"/>
    <w:unhideWhenUsed/>
    <w:qFormat/>
    <w:uiPriority w:val="99"/>
    <w:pPr>
      <w:ind w:firstLine="420" w:firstLineChars="200"/>
    </w:pPr>
  </w:style>
  <w:style w:type="paragraph" w:customStyle="1" w:styleId="8">
    <w:name w:val="be358f00-9758-446e-aec5-cde8345aeef3"/>
    <w:basedOn w:val="2"/>
    <w:qFormat/>
    <w:uiPriority w:val="0"/>
    <w:pPr>
      <w:adjustRightInd w:val="0"/>
      <w:spacing w:after="0" w:line="288" w:lineRule="auto"/>
      <w:ind w:firstLine="440"/>
      <w:jc w:val="left"/>
    </w:pPr>
    <w:rPr>
      <w:rFonts w:ascii="微软雅黑" w:hAnsi="微软雅黑" w:eastAsia="微软雅黑"/>
      <w:color w:val="000000"/>
      <w:sz w:val="2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328</Words>
  <Characters>432</Characters>
  <Lines>0</Lines>
  <Paragraphs>0</Paragraphs>
  <TotalTime>2</TotalTime>
  <ScaleCrop>false</ScaleCrop>
  <LinksUpToDate>false</LinksUpToDate>
  <CharactersWithSpaces>438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2023-10-31T08:50:00Z</dcterms:created>
  <dc:creator>林林</dc:creator>
  <cp:lastModifiedBy>易小琳</cp:lastModifiedBy>
  <dcterms:modified xsi:type="dcterms:W3CDTF">2026-07-29T00:40:52Z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6D311993E5934256958E376EF9FF9FED_11</vt:lpwstr>
  </property>
  <property fmtid="{D5CDD505-2E9C-101B-9397-08002B2CF9AE}" pid="4" name="KSOTemplateDocerSaveRecord">
    <vt:lpwstr>eyJoZGlkIjoiYTc5ZjgxMGYxZGM1NjRmZDRhYjA0YzIzYzBjY2NmMTEiLCJ1c2VySWQiOiIxNzUzMzc2NzIwIn0=</vt:lpwstr>
  </property>
</Properties>
</file>