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607F3">
      <w:pPr>
        <w:pStyle w:val="8"/>
        <w:spacing w:after="62" w:line="360" w:lineRule="auto"/>
        <w:jc w:val="center"/>
        <w:outlineLvl w:val="1"/>
        <w:rPr>
          <w:rFonts w:ascii="仿宋" w:hAnsi="仿宋" w:eastAsia="仿宋" w:cs="仿宋"/>
          <w:b/>
          <w:bCs/>
          <w:sz w:val="48"/>
          <w:szCs w:val="48"/>
        </w:rPr>
      </w:pPr>
      <w:bookmarkStart w:id="1" w:name="_GoBack"/>
      <w:bookmarkStart w:id="0" w:name="_Toc217446094"/>
      <w:r>
        <w:rPr>
          <w:rFonts w:hint="eastAsia" w:ascii="仿宋" w:hAnsi="仿宋" w:eastAsia="仿宋" w:cs="仿宋"/>
          <w:b/>
          <w:bCs/>
          <w:sz w:val="48"/>
          <w:szCs w:val="48"/>
        </w:rPr>
        <w:t>云资源租赁</w:t>
      </w:r>
      <w:r>
        <w:rPr>
          <w:rFonts w:hint="eastAsia" w:ascii="仿宋" w:hAnsi="仿宋" w:eastAsia="仿宋" w:cs="仿宋"/>
          <w:b/>
          <w:bCs/>
          <w:sz w:val="48"/>
          <w:szCs w:val="48"/>
          <w:lang w:val="en-US" w:eastAsia="zh-CN"/>
        </w:rPr>
        <w:t>服务</w:t>
      </w:r>
      <w:r>
        <w:rPr>
          <w:rFonts w:hint="eastAsia" w:ascii="仿宋" w:hAnsi="仿宋" w:eastAsia="仿宋" w:cs="仿宋"/>
          <w:b/>
          <w:bCs/>
          <w:sz w:val="48"/>
          <w:szCs w:val="48"/>
        </w:rPr>
        <w:t>需求</w:t>
      </w:r>
      <w:bookmarkEnd w:id="1"/>
    </w:p>
    <w:p w14:paraId="0091C683">
      <w:pPr>
        <w:pStyle w:val="22"/>
        <w:ind w:firstLine="640"/>
        <w:rPr>
          <w:rFonts w:ascii="仿宋" w:hAnsi="仿宋" w:eastAsia="仿宋" w:cs="仿宋"/>
        </w:rPr>
      </w:pPr>
    </w:p>
    <w:p w14:paraId="06321A96">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项目概述</w:t>
      </w:r>
      <w:bookmarkEnd w:id="0"/>
    </w:p>
    <w:p w14:paraId="587F2BA3">
      <w:pPr>
        <w:ind w:firstLine="480" w:firstLineChars="200"/>
        <w:rPr>
          <w:rFonts w:ascii="仿宋" w:hAnsi="仿宋" w:eastAsia="仿宋" w:cs="仿宋"/>
          <w:sz w:val="24"/>
        </w:rPr>
      </w:pPr>
      <w:r>
        <w:rPr>
          <w:rFonts w:hint="eastAsia" w:ascii="仿宋" w:hAnsi="仿宋" w:eastAsia="仿宋" w:cs="仿宋"/>
          <w:sz w:val="24"/>
        </w:rPr>
        <w:t>成都市第二人民医院拟进行云资源租赁，具体要求如下。</w:t>
      </w:r>
    </w:p>
    <w:p w14:paraId="379D3A99">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447"/>
        <w:gridCol w:w="2203"/>
        <w:gridCol w:w="873"/>
        <w:gridCol w:w="1756"/>
        <w:gridCol w:w="3590"/>
      </w:tblGrid>
      <w:tr w14:paraId="63A6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16643495">
            <w:pPr>
              <w:jc w:val="center"/>
              <w:rPr>
                <w:rFonts w:ascii="仿宋" w:hAnsi="仿宋" w:eastAsia="仿宋" w:cs="仿宋"/>
                <w:sz w:val="24"/>
                <w:szCs w:val="32"/>
              </w:rPr>
            </w:pPr>
            <w:r>
              <w:rPr>
                <w:rFonts w:hint="eastAsia" w:ascii="仿宋" w:hAnsi="仿宋" w:eastAsia="仿宋" w:cs="仿宋"/>
                <w:sz w:val="24"/>
                <w:szCs w:val="32"/>
              </w:rPr>
              <w:t>序号</w:t>
            </w:r>
          </w:p>
        </w:tc>
        <w:tc>
          <w:tcPr>
            <w:tcW w:w="1447" w:type="dxa"/>
            <w:vAlign w:val="center"/>
          </w:tcPr>
          <w:p w14:paraId="456B38D8">
            <w:pPr>
              <w:jc w:val="center"/>
              <w:rPr>
                <w:rFonts w:ascii="仿宋" w:hAnsi="仿宋" w:eastAsia="仿宋" w:cs="仿宋"/>
                <w:sz w:val="24"/>
                <w:szCs w:val="32"/>
              </w:rPr>
            </w:pPr>
            <w:r>
              <w:rPr>
                <w:rFonts w:hint="eastAsia" w:ascii="仿宋" w:hAnsi="仿宋" w:eastAsia="仿宋" w:cs="仿宋"/>
                <w:sz w:val="24"/>
                <w:szCs w:val="32"/>
              </w:rPr>
              <w:t>服务类型</w:t>
            </w:r>
          </w:p>
        </w:tc>
        <w:tc>
          <w:tcPr>
            <w:tcW w:w="2203" w:type="dxa"/>
            <w:vAlign w:val="center"/>
          </w:tcPr>
          <w:p w14:paraId="4413166A">
            <w:pPr>
              <w:jc w:val="center"/>
              <w:rPr>
                <w:rFonts w:ascii="仿宋" w:hAnsi="仿宋" w:eastAsia="仿宋" w:cs="仿宋"/>
                <w:sz w:val="24"/>
                <w:szCs w:val="32"/>
              </w:rPr>
            </w:pPr>
            <w:r>
              <w:rPr>
                <w:rFonts w:hint="eastAsia" w:ascii="仿宋" w:hAnsi="仿宋" w:eastAsia="仿宋" w:cs="仿宋"/>
                <w:sz w:val="24"/>
                <w:szCs w:val="32"/>
              </w:rPr>
              <w:t>参数</w:t>
            </w:r>
          </w:p>
        </w:tc>
        <w:tc>
          <w:tcPr>
            <w:tcW w:w="873" w:type="dxa"/>
            <w:vAlign w:val="center"/>
          </w:tcPr>
          <w:p w14:paraId="5AADD76E">
            <w:pPr>
              <w:jc w:val="center"/>
              <w:rPr>
                <w:rFonts w:ascii="仿宋" w:hAnsi="仿宋" w:eastAsia="仿宋" w:cs="仿宋"/>
                <w:sz w:val="24"/>
                <w:szCs w:val="32"/>
              </w:rPr>
            </w:pPr>
            <w:r>
              <w:rPr>
                <w:rFonts w:hint="eastAsia" w:ascii="仿宋" w:hAnsi="仿宋" w:eastAsia="仿宋" w:cs="仿宋"/>
                <w:sz w:val="24"/>
                <w:szCs w:val="32"/>
              </w:rPr>
              <w:t>单位</w:t>
            </w:r>
          </w:p>
        </w:tc>
        <w:tc>
          <w:tcPr>
            <w:tcW w:w="1756" w:type="dxa"/>
            <w:vAlign w:val="center"/>
          </w:tcPr>
          <w:p w14:paraId="09958F07">
            <w:pPr>
              <w:jc w:val="center"/>
              <w:rPr>
                <w:rFonts w:ascii="仿宋" w:hAnsi="仿宋" w:eastAsia="仿宋" w:cs="仿宋"/>
                <w:sz w:val="24"/>
                <w:szCs w:val="32"/>
              </w:rPr>
            </w:pPr>
            <w:r>
              <w:rPr>
                <w:rFonts w:hint="eastAsia" w:ascii="仿宋" w:hAnsi="仿宋" w:eastAsia="仿宋" w:cs="仿宋"/>
                <w:sz w:val="24"/>
                <w:szCs w:val="32"/>
              </w:rPr>
              <w:t>预估一年数量</w:t>
            </w:r>
          </w:p>
        </w:tc>
        <w:tc>
          <w:tcPr>
            <w:tcW w:w="3590" w:type="dxa"/>
            <w:vAlign w:val="center"/>
          </w:tcPr>
          <w:p w14:paraId="32EE18B1">
            <w:pPr>
              <w:jc w:val="center"/>
              <w:rPr>
                <w:rFonts w:ascii="仿宋" w:hAnsi="仿宋" w:eastAsia="仿宋" w:cs="仿宋"/>
                <w:sz w:val="24"/>
                <w:szCs w:val="32"/>
              </w:rPr>
            </w:pPr>
            <w:r>
              <w:rPr>
                <w:rFonts w:hint="eastAsia" w:ascii="仿宋" w:hAnsi="仿宋" w:eastAsia="仿宋" w:cs="仿宋"/>
                <w:sz w:val="24"/>
                <w:szCs w:val="32"/>
              </w:rPr>
              <w:t>备注</w:t>
            </w:r>
          </w:p>
        </w:tc>
      </w:tr>
      <w:tr w14:paraId="3951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37FB2EFE">
            <w:pPr>
              <w:jc w:val="center"/>
              <w:rPr>
                <w:rFonts w:ascii="仿宋" w:hAnsi="仿宋" w:eastAsia="仿宋" w:cs="仿宋"/>
                <w:sz w:val="24"/>
                <w:szCs w:val="32"/>
              </w:rPr>
            </w:pPr>
            <w:r>
              <w:rPr>
                <w:rFonts w:hint="eastAsia" w:ascii="仿宋" w:hAnsi="仿宋" w:eastAsia="仿宋" w:cs="仿宋"/>
                <w:sz w:val="24"/>
                <w:szCs w:val="32"/>
              </w:rPr>
              <w:t>1</w:t>
            </w:r>
          </w:p>
        </w:tc>
        <w:tc>
          <w:tcPr>
            <w:tcW w:w="1447" w:type="dxa"/>
            <w:vMerge w:val="restart"/>
            <w:vAlign w:val="center"/>
          </w:tcPr>
          <w:p w14:paraId="3CCA3D8A">
            <w:pPr>
              <w:jc w:val="center"/>
              <w:rPr>
                <w:rFonts w:ascii="仿宋" w:hAnsi="仿宋" w:eastAsia="仿宋" w:cs="仿宋"/>
                <w:sz w:val="24"/>
                <w:szCs w:val="32"/>
              </w:rPr>
            </w:pPr>
            <w:r>
              <w:rPr>
                <w:rFonts w:hint="eastAsia" w:ascii="仿宋" w:hAnsi="仿宋" w:eastAsia="仿宋" w:cs="仿宋"/>
                <w:sz w:val="24"/>
                <w:szCs w:val="32"/>
              </w:rPr>
              <w:t>计算资源</w:t>
            </w:r>
          </w:p>
        </w:tc>
        <w:tc>
          <w:tcPr>
            <w:tcW w:w="2203" w:type="dxa"/>
            <w:vAlign w:val="center"/>
          </w:tcPr>
          <w:p w14:paraId="3CAB2135">
            <w:pPr>
              <w:jc w:val="center"/>
              <w:rPr>
                <w:rFonts w:ascii="仿宋" w:hAnsi="仿宋" w:eastAsia="仿宋" w:cs="仿宋"/>
                <w:sz w:val="24"/>
                <w:szCs w:val="32"/>
              </w:rPr>
            </w:pPr>
            <w:r>
              <w:rPr>
                <w:rFonts w:hint="eastAsia" w:ascii="仿宋" w:hAnsi="仿宋" w:eastAsia="仿宋" w:cs="仿宋"/>
                <w:sz w:val="24"/>
              </w:rPr>
              <w:t>1核VCPU，≧2.2GHz</w:t>
            </w:r>
          </w:p>
        </w:tc>
        <w:tc>
          <w:tcPr>
            <w:tcW w:w="873" w:type="dxa"/>
            <w:vAlign w:val="center"/>
          </w:tcPr>
          <w:p w14:paraId="750B7179">
            <w:pPr>
              <w:jc w:val="center"/>
              <w:rPr>
                <w:rFonts w:ascii="仿宋" w:hAnsi="仿宋" w:eastAsia="仿宋" w:cs="仿宋"/>
                <w:sz w:val="24"/>
                <w:szCs w:val="32"/>
              </w:rPr>
            </w:pPr>
            <w:r>
              <w:rPr>
                <w:rFonts w:hint="eastAsia" w:ascii="仿宋" w:hAnsi="仿宋" w:eastAsia="仿宋" w:cs="仿宋"/>
                <w:sz w:val="24"/>
                <w:szCs w:val="32"/>
              </w:rPr>
              <w:t>核</w:t>
            </w:r>
          </w:p>
        </w:tc>
        <w:tc>
          <w:tcPr>
            <w:tcW w:w="1756" w:type="dxa"/>
            <w:vAlign w:val="center"/>
          </w:tcPr>
          <w:p w14:paraId="6373DD12">
            <w:pPr>
              <w:jc w:val="center"/>
              <w:rPr>
                <w:rFonts w:ascii="仿宋" w:hAnsi="仿宋" w:eastAsia="仿宋" w:cs="仿宋"/>
                <w:sz w:val="24"/>
                <w:szCs w:val="32"/>
              </w:rPr>
            </w:pPr>
            <w:r>
              <w:rPr>
                <w:rFonts w:hint="eastAsia" w:ascii="仿宋" w:hAnsi="仿宋" w:eastAsia="仿宋" w:cs="仿宋"/>
                <w:sz w:val="24"/>
                <w:szCs w:val="32"/>
              </w:rPr>
              <w:t>128</w:t>
            </w:r>
          </w:p>
        </w:tc>
        <w:tc>
          <w:tcPr>
            <w:tcW w:w="3590" w:type="dxa"/>
            <w:vMerge w:val="restart"/>
            <w:vAlign w:val="center"/>
          </w:tcPr>
          <w:p w14:paraId="14F0E5AC">
            <w:pPr>
              <w:jc w:val="left"/>
              <w:rPr>
                <w:rFonts w:ascii="仿宋" w:hAnsi="仿宋" w:eastAsia="仿宋" w:cs="仿宋"/>
                <w:sz w:val="24"/>
                <w:szCs w:val="32"/>
              </w:rPr>
            </w:pPr>
            <w:r>
              <w:rPr>
                <w:rFonts w:hint="eastAsia" w:ascii="仿宋" w:hAnsi="仿宋" w:eastAsia="仿宋" w:cs="仿宋"/>
                <w:sz w:val="24"/>
              </w:rPr>
              <w:t>根据清单进行逐项单价报价（最终乘以预估数量汇总合计预算金额），据实结算，并在采购预算内执行。</w:t>
            </w:r>
          </w:p>
        </w:tc>
      </w:tr>
      <w:tr w14:paraId="3927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B555AE6">
            <w:pPr>
              <w:jc w:val="center"/>
              <w:rPr>
                <w:rFonts w:ascii="仿宋" w:hAnsi="仿宋" w:eastAsia="仿宋" w:cs="仿宋"/>
                <w:sz w:val="24"/>
                <w:szCs w:val="32"/>
              </w:rPr>
            </w:pPr>
          </w:p>
        </w:tc>
        <w:tc>
          <w:tcPr>
            <w:tcW w:w="1447" w:type="dxa"/>
            <w:vMerge w:val="continue"/>
            <w:vAlign w:val="center"/>
          </w:tcPr>
          <w:p w14:paraId="73220D38">
            <w:pPr>
              <w:jc w:val="center"/>
              <w:rPr>
                <w:rFonts w:ascii="仿宋" w:hAnsi="仿宋" w:eastAsia="仿宋" w:cs="仿宋"/>
                <w:sz w:val="24"/>
                <w:szCs w:val="32"/>
              </w:rPr>
            </w:pPr>
          </w:p>
        </w:tc>
        <w:tc>
          <w:tcPr>
            <w:tcW w:w="2203" w:type="dxa"/>
            <w:vAlign w:val="center"/>
          </w:tcPr>
          <w:p w14:paraId="66AC4635">
            <w:pPr>
              <w:jc w:val="center"/>
              <w:rPr>
                <w:rFonts w:ascii="仿宋" w:hAnsi="仿宋" w:eastAsia="仿宋" w:cs="仿宋"/>
                <w:sz w:val="24"/>
                <w:szCs w:val="32"/>
              </w:rPr>
            </w:pPr>
            <w:r>
              <w:rPr>
                <w:rFonts w:hint="eastAsia" w:ascii="仿宋" w:hAnsi="仿宋" w:eastAsia="仿宋" w:cs="仿宋"/>
                <w:sz w:val="24"/>
              </w:rPr>
              <w:t>1G虚拟内存</w:t>
            </w:r>
          </w:p>
        </w:tc>
        <w:tc>
          <w:tcPr>
            <w:tcW w:w="873" w:type="dxa"/>
            <w:vAlign w:val="center"/>
          </w:tcPr>
          <w:p w14:paraId="62848953">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18BFA182">
            <w:pPr>
              <w:jc w:val="center"/>
              <w:rPr>
                <w:rFonts w:ascii="仿宋" w:hAnsi="仿宋" w:eastAsia="仿宋" w:cs="仿宋"/>
                <w:sz w:val="24"/>
                <w:szCs w:val="32"/>
              </w:rPr>
            </w:pPr>
            <w:r>
              <w:rPr>
                <w:rFonts w:hint="eastAsia" w:ascii="仿宋" w:hAnsi="仿宋" w:eastAsia="仿宋" w:cs="仿宋"/>
                <w:sz w:val="24"/>
                <w:szCs w:val="32"/>
              </w:rPr>
              <w:t>1024</w:t>
            </w:r>
          </w:p>
        </w:tc>
        <w:tc>
          <w:tcPr>
            <w:tcW w:w="3590" w:type="dxa"/>
            <w:vMerge w:val="continue"/>
            <w:vAlign w:val="center"/>
          </w:tcPr>
          <w:p w14:paraId="720227D4">
            <w:pPr>
              <w:jc w:val="center"/>
              <w:rPr>
                <w:rFonts w:ascii="仿宋" w:hAnsi="仿宋" w:eastAsia="仿宋" w:cs="仿宋"/>
                <w:sz w:val="24"/>
                <w:szCs w:val="32"/>
              </w:rPr>
            </w:pPr>
          </w:p>
        </w:tc>
      </w:tr>
      <w:tr w14:paraId="68E5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ED5745D">
            <w:pPr>
              <w:jc w:val="center"/>
              <w:rPr>
                <w:rFonts w:ascii="仿宋" w:hAnsi="仿宋" w:eastAsia="仿宋" w:cs="仿宋"/>
                <w:sz w:val="24"/>
                <w:szCs w:val="32"/>
              </w:rPr>
            </w:pPr>
            <w:r>
              <w:rPr>
                <w:rFonts w:hint="eastAsia" w:ascii="仿宋" w:hAnsi="仿宋" w:eastAsia="仿宋" w:cs="仿宋"/>
                <w:sz w:val="24"/>
                <w:szCs w:val="32"/>
              </w:rPr>
              <w:t>2</w:t>
            </w:r>
          </w:p>
        </w:tc>
        <w:tc>
          <w:tcPr>
            <w:tcW w:w="1447" w:type="dxa"/>
            <w:vMerge w:val="restart"/>
            <w:vAlign w:val="center"/>
          </w:tcPr>
          <w:p w14:paraId="13A78FB6">
            <w:pPr>
              <w:jc w:val="center"/>
              <w:rPr>
                <w:rFonts w:ascii="仿宋" w:hAnsi="仿宋" w:eastAsia="仿宋" w:cs="仿宋"/>
                <w:sz w:val="24"/>
                <w:szCs w:val="32"/>
              </w:rPr>
            </w:pPr>
            <w:r>
              <w:rPr>
                <w:rFonts w:hint="eastAsia" w:ascii="仿宋" w:hAnsi="仿宋" w:eastAsia="仿宋" w:cs="仿宋"/>
                <w:sz w:val="24"/>
                <w:szCs w:val="32"/>
              </w:rPr>
              <w:t>存储资源</w:t>
            </w:r>
          </w:p>
        </w:tc>
        <w:tc>
          <w:tcPr>
            <w:tcW w:w="2203" w:type="dxa"/>
            <w:vAlign w:val="center"/>
          </w:tcPr>
          <w:p w14:paraId="54EED6A6">
            <w:pPr>
              <w:jc w:val="center"/>
              <w:rPr>
                <w:rFonts w:ascii="仿宋" w:hAnsi="仿宋" w:eastAsia="仿宋" w:cs="仿宋"/>
                <w:sz w:val="24"/>
                <w:szCs w:val="32"/>
              </w:rPr>
            </w:pPr>
            <w:r>
              <w:rPr>
                <w:rFonts w:hint="eastAsia" w:ascii="仿宋" w:hAnsi="仿宋" w:eastAsia="仿宋" w:cs="仿宋"/>
                <w:sz w:val="24"/>
              </w:rPr>
              <w:t>1G SSD存储盘</w:t>
            </w:r>
          </w:p>
        </w:tc>
        <w:tc>
          <w:tcPr>
            <w:tcW w:w="873" w:type="dxa"/>
            <w:vAlign w:val="center"/>
          </w:tcPr>
          <w:p w14:paraId="087D0303">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7CAD99E5">
            <w:pPr>
              <w:jc w:val="center"/>
              <w:rPr>
                <w:rFonts w:ascii="仿宋" w:hAnsi="仿宋" w:eastAsia="仿宋" w:cs="仿宋"/>
                <w:sz w:val="24"/>
                <w:szCs w:val="32"/>
              </w:rPr>
            </w:pPr>
            <w:r>
              <w:rPr>
                <w:rFonts w:hint="eastAsia" w:ascii="仿宋" w:hAnsi="仿宋" w:eastAsia="仿宋" w:cs="仿宋"/>
                <w:sz w:val="24"/>
                <w:szCs w:val="32"/>
              </w:rPr>
              <w:t>2300</w:t>
            </w:r>
          </w:p>
        </w:tc>
        <w:tc>
          <w:tcPr>
            <w:tcW w:w="3590" w:type="dxa"/>
            <w:vMerge w:val="continue"/>
            <w:vAlign w:val="center"/>
          </w:tcPr>
          <w:p w14:paraId="0264C6FA">
            <w:pPr>
              <w:jc w:val="center"/>
              <w:rPr>
                <w:rFonts w:ascii="仿宋" w:hAnsi="仿宋" w:eastAsia="仿宋" w:cs="仿宋"/>
                <w:sz w:val="24"/>
                <w:szCs w:val="32"/>
              </w:rPr>
            </w:pPr>
          </w:p>
        </w:tc>
      </w:tr>
      <w:tr w14:paraId="4879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339279BD">
            <w:pPr>
              <w:jc w:val="center"/>
              <w:rPr>
                <w:rFonts w:ascii="仿宋" w:hAnsi="仿宋" w:eastAsia="仿宋" w:cs="仿宋"/>
                <w:sz w:val="24"/>
                <w:szCs w:val="32"/>
              </w:rPr>
            </w:pPr>
          </w:p>
        </w:tc>
        <w:tc>
          <w:tcPr>
            <w:tcW w:w="1447" w:type="dxa"/>
            <w:vMerge w:val="continue"/>
            <w:vAlign w:val="center"/>
          </w:tcPr>
          <w:p w14:paraId="268F448A">
            <w:pPr>
              <w:jc w:val="center"/>
              <w:rPr>
                <w:rFonts w:ascii="仿宋" w:hAnsi="仿宋" w:eastAsia="仿宋" w:cs="仿宋"/>
                <w:sz w:val="24"/>
                <w:szCs w:val="32"/>
              </w:rPr>
            </w:pPr>
          </w:p>
        </w:tc>
        <w:tc>
          <w:tcPr>
            <w:tcW w:w="2203" w:type="dxa"/>
            <w:vAlign w:val="center"/>
          </w:tcPr>
          <w:p w14:paraId="7108DBBD">
            <w:pPr>
              <w:jc w:val="center"/>
              <w:rPr>
                <w:rFonts w:ascii="仿宋" w:hAnsi="仿宋" w:eastAsia="仿宋" w:cs="仿宋"/>
                <w:sz w:val="24"/>
                <w:szCs w:val="32"/>
              </w:rPr>
            </w:pPr>
            <w:r>
              <w:rPr>
                <w:rFonts w:hint="eastAsia" w:ascii="仿宋" w:hAnsi="仿宋" w:eastAsia="仿宋" w:cs="仿宋"/>
                <w:sz w:val="24"/>
              </w:rPr>
              <w:t>1G 高效存储盘</w:t>
            </w:r>
          </w:p>
        </w:tc>
        <w:tc>
          <w:tcPr>
            <w:tcW w:w="873" w:type="dxa"/>
            <w:vAlign w:val="center"/>
          </w:tcPr>
          <w:p w14:paraId="3486B94B">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05DBDB94">
            <w:pPr>
              <w:jc w:val="center"/>
              <w:rPr>
                <w:rFonts w:ascii="仿宋" w:hAnsi="仿宋" w:eastAsia="仿宋" w:cs="仿宋"/>
                <w:sz w:val="24"/>
                <w:szCs w:val="32"/>
              </w:rPr>
            </w:pPr>
            <w:r>
              <w:rPr>
                <w:rFonts w:hint="eastAsia" w:ascii="仿宋" w:hAnsi="仿宋" w:eastAsia="仿宋" w:cs="仿宋"/>
                <w:sz w:val="24"/>
                <w:szCs w:val="32"/>
              </w:rPr>
              <w:t>1400</w:t>
            </w:r>
          </w:p>
        </w:tc>
        <w:tc>
          <w:tcPr>
            <w:tcW w:w="3590" w:type="dxa"/>
            <w:vMerge w:val="continue"/>
            <w:vAlign w:val="center"/>
          </w:tcPr>
          <w:p w14:paraId="227BAB79">
            <w:pPr>
              <w:jc w:val="center"/>
              <w:rPr>
                <w:rFonts w:ascii="仿宋" w:hAnsi="仿宋" w:eastAsia="仿宋" w:cs="仿宋"/>
                <w:sz w:val="24"/>
                <w:szCs w:val="32"/>
              </w:rPr>
            </w:pPr>
          </w:p>
        </w:tc>
      </w:tr>
      <w:tr w14:paraId="598D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E43DD26">
            <w:pPr>
              <w:jc w:val="center"/>
              <w:rPr>
                <w:rFonts w:ascii="仿宋" w:hAnsi="仿宋" w:eastAsia="仿宋" w:cs="仿宋"/>
                <w:sz w:val="24"/>
                <w:szCs w:val="32"/>
              </w:rPr>
            </w:pPr>
            <w:r>
              <w:rPr>
                <w:rFonts w:hint="eastAsia" w:ascii="仿宋" w:hAnsi="仿宋" w:eastAsia="仿宋" w:cs="仿宋"/>
                <w:sz w:val="24"/>
                <w:szCs w:val="32"/>
              </w:rPr>
              <w:t>3</w:t>
            </w:r>
          </w:p>
        </w:tc>
        <w:tc>
          <w:tcPr>
            <w:tcW w:w="1447" w:type="dxa"/>
            <w:vAlign w:val="center"/>
          </w:tcPr>
          <w:p w14:paraId="0CD91427">
            <w:pPr>
              <w:jc w:val="center"/>
              <w:rPr>
                <w:rFonts w:ascii="仿宋" w:hAnsi="仿宋" w:eastAsia="仿宋" w:cs="仿宋"/>
                <w:sz w:val="24"/>
                <w:szCs w:val="32"/>
              </w:rPr>
            </w:pPr>
            <w:r>
              <w:rPr>
                <w:rFonts w:hint="eastAsia" w:ascii="仿宋" w:hAnsi="仿宋" w:eastAsia="仿宋" w:cs="仿宋"/>
                <w:sz w:val="24"/>
                <w:szCs w:val="32"/>
              </w:rPr>
              <w:t>云备份</w:t>
            </w:r>
          </w:p>
        </w:tc>
        <w:tc>
          <w:tcPr>
            <w:tcW w:w="2203" w:type="dxa"/>
            <w:vAlign w:val="center"/>
          </w:tcPr>
          <w:p w14:paraId="06E76F81">
            <w:pPr>
              <w:jc w:val="center"/>
              <w:rPr>
                <w:rFonts w:ascii="仿宋" w:hAnsi="仿宋" w:eastAsia="仿宋" w:cs="仿宋"/>
                <w:sz w:val="24"/>
                <w:szCs w:val="32"/>
              </w:rPr>
            </w:pPr>
            <w:r>
              <w:rPr>
                <w:rFonts w:hint="eastAsia" w:ascii="仿宋" w:hAnsi="仿宋" w:eastAsia="仿宋" w:cs="仿宋"/>
                <w:sz w:val="24"/>
              </w:rPr>
              <w:t>1G 备份到高效块</w:t>
            </w:r>
          </w:p>
        </w:tc>
        <w:tc>
          <w:tcPr>
            <w:tcW w:w="873" w:type="dxa"/>
            <w:vAlign w:val="center"/>
          </w:tcPr>
          <w:p w14:paraId="06B63195">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626ED25E">
            <w:pPr>
              <w:jc w:val="center"/>
              <w:rPr>
                <w:rFonts w:ascii="仿宋" w:hAnsi="仿宋" w:eastAsia="仿宋" w:cs="仿宋"/>
                <w:sz w:val="24"/>
                <w:szCs w:val="32"/>
              </w:rPr>
            </w:pPr>
            <w:r>
              <w:rPr>
                <w:rFonts w:hint="eastAsia" w:ascii="仿宋" w:hAnsi="仿宋" w:eastAsia="仿宋" w:cs="仿宋"/>
                <w:sz w:val="24"/>
                <w:szCs w:val="32"/>
              </w:rPr>
              <w:t>3700</w:t>
            </w:r>
          </w:p>
        </w:tc>
        <w:tc>
          <w:tcPr>
            <w:tcW w:w="3590" w:type="dxa"/>
            <w:vMerge w:val="continue"/>
            <w:vAlign w:val="center"/>
          </w:tcPr>
          <w:p w14:paraId="5EFFB1D2">
            <w:pPr>
              <w:jc w:val="center"/>
              <w:rPr>
                <w:rFonts w:ascii="仿宋" w:hAnsi="仿宋" w:eastAsia="仿宋" w:cs="仿宋"/>
                <w:sz w:val="24"/>
                <w:szCs w:val="32"/>
              </w:rPr>
            </w:pPr>
          </w:p>
        </w:tc>
      </w:tr>
      <w:tr w14:paraId="3720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12478F">
            <w:pPr>
              <w:jc w:val="center"/>
              <w:rPr>
                <w:rFonts w:ascii="仿宋" w:hAnsi="仿宋" w:eastAsia="仿宋" w:cs="仿宋"/>
                <w:sz w:val="24"/>
                <w:szCs w:val="32"/>
              </w:rPr>
            </w:pPr>
            <w:r>
              <w:rPr>
                <w:rFonts w:hint="eastAsia" w:ascii="仿宋" w:hAnsi="仿宋" w:eastAsia="仿宋" w:cs="仿宋"/>
                <w:sz w:val="24"/>
                <w:szCs w:val="32"/>
              </w:rPr>
              <w:t>4</w:t>
            </w:r>
          </w:p>
        </w:tc>
        <w:tc>
          <w:tcPr>
            <w:tcW w:w="1447" w:type="dxa"/>
            <w:vAlign w:val="center"/>
          </w:tcPr>
          <w:p w14:paraId="29E1F70B">
            <w:pPr>
              <w:jc w:val="center"/>
              <w:rPr>
                <w:rFonts w:ascii="仿宋" w:hAnsi="仿宋" w:eastAsia="仿宋" w:cs="仿宋"/>
                <w:sz w:val="24"/>
                <w:szCs w:val="32"/>
              </w:rPr>
            </w:pPr>
            <w:r>
              <w:rPr>
                <w:rFonts w:hint="eastAsia" w:ascii="仿宋" w:hAnsi="仿宋" w:eastAsia="仿宋" w:cs="仿宋"/>
                <w:sz w:val="24"/>
                <w:szCs w:val="32"/>
              </w:rPr>
              <w:t>网络服务</w:t>
            </w:r>
          </w:p>
        </w:tc>
        <w:tc>
          <w:tcPr>
            <w:tcW w:w="2203" w:type="dxa"/>
            <w:vAlign w:val="center"/>
          </w:tcPr>
          <w:p w14:paraId="2E253188">
            <w:pPr>
              <w:jc w:val="center"/>
              <w:rPr>
                <w:rFonts w:ascii="仿宋" w:hAnsi="仿宋" w:eastAsia="仿宋" w:cs="仿宋"/>
                <w:sz w:val="24"/>
                <w:szCs w:val="32"/>
              </w:rPr>
            </w:pPr>
            <w:r>
              <w:rPr>
                <w:rFonts w:hint="eastAsia" w:ascii="仿宋" w:hAnsi="仿宋" w:eastAsia="仿宋" w:cs="仿宋"/>
                <w:sz w:val="24"/>
                <w:szCs w:val="32"/>
              </w:rPr>
              <w:t>专线100M</w:t>
            </w:r>
          </w:p>
        </w:tc>
        <w:tc>
          <w:tcPr>
            <w:tcW w:w="873" w:type="dxa"/>
            <w:vAlign w:val="center"/>
          </w:tcPr>
          <w:p w14:paraId="2CC3784E">
            <w:pPr>
              <w:jc w:val="center"/>
              <w:rPr>
                <w:rFonts w:ascii="仿宋" w:hAnsi="仿宋" w:eastAsia="仿宋" w:cs="仿宋"/>
                <w:sz w:val="24"/>
                <w:szCs w:val="32"/>
              </w:rPr>
            </w:pPr>
            <w:r>
              <w:rPr>
                <w:rFonts w:hint="eastAsia" w:ascii="仿宋" w:hAnsi="仿宋" w:eastAsia="仿宋" w:cs="仿宋"/>
                <w:sz w:val="24"/>
                <w:szCs w:val="32"/>
              </w:rPr>
              <w:t>条</w:t>
            </w:r>
          </w:p>
        </w:tc>
        <w:tc>
          <w:tcPr>
            <w:tcW w:w="1756" w:type="dxa"/>
            <w:vAlign w:val="center"/>
          </w:tcPr>
          <w:p w14:paraId="622BD099">
            <w:pPr>
              <w:jc w:val="center"/>
              <w:rPr>
                <w:rFonts w:ascii="仿宋" w:hAnsi="仿宋" w:eastAsia="仿宋" w:cs="仿宋"/>
                <w:sz w:val="24"/>
                <w:szCs w:val="32"/>
              </w:rPr>
            </w:pPr>
            <w:r>
              <w:rPr>
                <w:rFonts w:hint="eastAsia" w:ascii="仿宋" w:hAnsi="仿宋" w:eastAsia="仿宋" w:cs="仿宋"/>
                <w:sz w:val="24"/>
                <w:szCs w:val="32"/>
              </w:rPr>
              <w:t>2</w:t>
            </w:r>
          </w:p>
        </w:tc>
        <w:tc>
          <w:tcPr>
            <w:tcW w:w="3590" w:type="dxa"/>
            <w:vMerge w:val="continue"/>
            <w:vAlign w:val="center"/>
          </w:tcPr>
          <w:p w14:paraId="0236F1DF">
            <w:pPr>
              <w:jc w:val="center"/>
              <w:rPr>
                <w:rFonts w:ascii="仿宋" w:hAnsi="仿宋" w:eastAsia="仿宋" w:cs="仿宋"/>
                <w:sz w:val="24"/>
                <w:szCs w:val="32"/>
              </w:rPr>
            </w:pPr>
          </w:p>
        </w:tc>
      </w:tr>
    </w:tbl>
    <w:p w14:paraId="317C1DB9">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技术（服务）要求</w:t>
      </w:r>
    </w:p>
    <w:p w14:paraId="7FB9D93B">
      <w:pPr>
        <w:pStyle w:val="3"/>
        <w:numPr>
          <w:ilvl w:val="0"/>
          <w:numId w:val="6"/>
        </w:numPr>
        <w:spacing w:before="156" w:after="62"/>
        <w:rPr>
          <w:rFonts w:ascii="仿宋" w:hAnsi="仿宋" w:eastAsia="仿宋" w:cs="仿宋"/>
          <w:sz w:val="24"/>
          <w:szCs w:val="40"/>
        </w:rPr>
      </w:pPr>
      <w:r>
        <w:rPr>
          <w:rFonts w:hint="eastAsia" w:ascii="仿宋" w:hAnsi="仿宋" w:eastAsia="仿宋" w:cs="仿宋"/>
          <w:sz w:val="24"/>
          <w:szCs w:val="40"/>
        </w:rPr>
        <w:t>公有云</w:t>
      </w:r>
    </w:p>
    <w:p w14:paraId="4F8ABF44">
      <w:pPr>
        <w:pStyle w:val="4"/>
        <w:numPr>
          <w:ilvl w:val="0"/>
          <w:numId w:val="7"/>
        </w:numPr>
        <w:spacing w:before="0" w:after="0" w:line="360" w:lineRule="auto"/>
        <w:ind w:firstLine="482" w:firstLineChars="200"/>
        <w:rPr>
          <w:rFonts w:ascii="仿宋" w:hAnsi="仿宋" w:eastAsia="仿宋" w:cs="仿宋"/>
        </w:rPr>
      </w:pPr>
      <w:r>
        <w:rPr>
          <w:rFonts w:hint="eastAsia" w:ascii="仿宋" w:hAnsi="仿宋" w:eastAsia="仿宋" w:cs="仿宋"/>
        </w:rPr>
        <w:t>提供的虚拟化资源池</w:t>
      </w:r>
    </w:p>
    <w:p w14:paraId="3042E8C3">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1.提供的虚拟化资源池</w:t>
      </w:r>
    </w:p>
    <w:p w14:paraId="7F353E20">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1.1 计算方面云服务虚拟化资源池需要满足所有提供云主机的宿主机必须具备高可用能力，在宿主机发生硬件故障时，15min内完成宿主机切换。（投标人需提供承诺函，格式自拟）</w:t>
      </w:r>
    </w:p>
    <w:p w14:paraId="46569BF6">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1.2 存储方面云服务虚拟化资源池需要满足：</w:t>
      </w:r>
    </w:p>
    <w:p w14:paraId="2A7E5471">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（1）基于存储数据≥3副本的本地备份能力（投标人需提供承诺函，格式自拟）。</w:t>
      </w:r>
    </w:p>
    <w:p w14:paraId="168BCC30">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（2）提供不小于3天的主机定时快照功能，满足快速恢复生产主机镜像能力，但不能因做主机快照，导致生产业务卡顿及系统时间延迟，提供专线内网NTP服务器。</w:t>
      </w:r>
    </w:p>
    <w:p w14:paraId="5FA3F46A">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（3）在购买服务的资源池容量内，可灵活的扩容，服务开通时间不超过24小时。</w:t>
      </w:r>
    </w:p>
    <w:p w14:paraId="55CD0DDF">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（4）高负载核心系统的系统盘和数据盘均采用SSD存储，IOPS不低于10000（随机读写）；高效存储盘IOPS不低于3000（随机读写）。</w:t>
      </w:r>
    </w:p>
    <w:p w14:paraId="51720B40">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 xml:space="preserve"> 1.3虚拟化主机服务，即利用虚拟化技术或容器技术实现一台物理服务器分割成多个虚拟专享服务器，使每个虚拟机都可分配独立IP地址、独立操作系统、实现不同虚拟机间磁盘空间、内存、CPU资源、进程和系统配置的隔离，为应用程序独占使用计算资源的服务，云端提供虚拟专有云网络，可灵活自定义私有IP网段，并且划分为多个子网网段，确保原网络IP地址不发生变化。</w:t>
      </w:r>
    </w:p>
    <w:p w14:paraId="19636F21">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1.4虚拟机定制化服务</w:t>
      </w:r>
    </w:p>
    <w:p w14:paraId="16595A9E">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根据业务系统需要的资源能力，利用云的弹性计算能力对虚拟机模板进行动态资源调整。当虚拟机无法满足应用系统的计算处理能力时，可动态为虚拟机增配CPU及内存资源；当虚拟机无法满足应用系统的存储空间需求时，可动态为虚拟机增配磁盘存储空间（投标人需提供承诺函，格式自拟）。</w:t>
      </w:r>
    </w:p>
    <w:p w14:paraId="3DA7C687">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2、为保障业务的高性能使用，云主机单颗vCPU提供的CPU计算能力不低于1个2.2GHz单核处理器。</w:t>
      </w:r>
    </w:p>
    <w:p w14:paraId="5513A825">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3、提供正版操作系统，并按采购人需求预装。</w:t>
      </w:r>
    </w:p>
    <w:p w14:paraId="1437A328">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4、需要提供符合信息安全等保2.0三级要求的云平台基础安全服务，从而为云使用单位提供安全服务支撑；。</w:t>
      </w:r>
    </w:p>
    <w:p w14:paraId="6142794A">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5、云硬盘支持利用备份数据恢复云主机数据，保障用户数据的安全性和正确性，确保业务安全。</w:t>
      </w:r>
    </w:p>
    <w:p w14:paraId="11B85FB7">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6、支持虚拟专有网，进行网络规划自主管理，可以自定义IP地址范围、子网等服务；</w:t>
      </w:r>
      <w:r>
        <w:rPr>
          <w:rFonts w:hint="default" w:ascii="仿宋" w:hAnsi="仿宋" w:eastAsia="仿宋" w:cs="仿宋"/>
          <w:kern w:val="2"/>
          <w:sz w:val="24"/>
          <w:szCs w:val="24"/>
          <w:lang w:eastAsia="zh-CN"/>
        </w:rPr>
        <w:t xml:space="preserve"> </w:t>
      </w:r>
    </w:p>
    <w:p w14:paraId="0E475E5C">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7、支持通过备份策略的方式对云主机进行周期性备份，并能定期删除过期的备份。</w:t>
      </w:r>
    </w:p>
    <w:p w14:paraId="02962049">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8、支持OS重装。</w:t>
      </w:r>
    </w:p>
    <w:p w14:paraId="7009BBBB">
      <w:pPr>
        <w:pStyle w:val="39"/>
        <w:spacing w:line="360" w:lineRule="auto"/>
        <w:ind w:firstLine="560"/>
        <w:jc w:val="both"/>
        <w:rPr>
          <w:rFonts w:hint="default" w:ascii="仿宋" w:hAnsi="仿宋" w:eastAsia="仿宋" w:cs="仿宋"/>
          <w:kern w:val="2"/>
          <w:sz w:val="24"/>
          <w:szCs w:val="24"/>
          <w:lang w:eastAsia="zh-CN"/>
        </w:rPr>
      </w:pPr>
      <w:r>
        <w:rPr>
          <w:rFonts w:ascii="仿宋" w:hAnsi="仿宋" w:eastAsia="仿宋" w:cs="仿宋"/>
          <w:kern w:val="2"/>
          <w:sz w:val="24"/>
          <w:szCs w:val="24"/>
          <w:lang w:eastAsia="zh-CN"/>
        </w:rPr>
        <w:t>9、云平台具备云监控功能，支持对全量云产品进行统一监控，包括网络监控、服务器监控、存储监控等；支持配置合理的告警规则；支持短信、钉钉、邮件、电话告警的任两种。</w:t>
      </w:r>
    </w:p>
    <w:p w14:paraId="2C754278">
      <w:pPr>
        <w:pStyle w:val="3"/>
        <w:numPr>
          <w:ilvl w:val="0"/>
          <w:numId w:val="6"/>
        </w:numPr>
        <w:spacing w:before="156" w:after="62"/>
        <w:rPr>
          <w:rFonts w:ascii="仿宋" w:hAnsi="仿宋" w:eastAsia="仿宋" w:cs="仿宋"/>
          <w:sz w:val="24"/>
          <w:szCs w:val="40"/>
        </w:rPr>
      </w:pPr>
      <w:r>
        <w:rPr>
          <w:rFonts w:hint="eastAsia" w:ascii="仿宋" w:hAnsi="仿宋" w:eastAsia="仿宋" w:cs="仿宋"/>
          <w:sz w:val="24"/>
          <w:szCs w:val="40"/>
        </w:rPr>
        <w:t>安全防护</w:t>
      </w:r>
    </w:p>
    <w:p w14:paraId="22800F1D">
      <w:pPr>
        <w:pStyle w:val="4"/>
        <w:numPr>
          <w:ilvl w:val="0"/>
          <w:numId w:val="8"/>
        </w:numPr>
        <w:spacing w:before="0" w:after="0" w:line="360" w:lineRule="auto"/>
        <w:ind w:firstLine="482" w:firstLineChars="200"/>
        <w:rPr>
          <w:rFonts w:ascii="仿宋" w:hAnsi="仿宋" w:eastAsia="仿宋" w:cs="仿宋"/>
        </w:rPr>
      </w:pPr>
      <w:r>
        <w:rPr>
          <w:rFonts w:hint="eastAsia" w:ascii="仿宋" w:hAnsi="仿宋" w:eastAsia="仿宋" w:cs="仿宋"/>
        </w:rPr>
        <w:t>基础安全</w:t>
      </w:r>
    </w:p>
    <w:p w14:paraId="68A5D27C">
      <w:pPr>
        <w:numPr>
          <w:ilvl w:val="0"/>
          <w:numId w:val="9"/>
        </w:numPr>
        <w:spacing w:line="360" w:lineRule="auto"/>
        <w:rPr>
          <w:rFonts w:ascii="仿宋" w:hAnsi="仿宋" w:eastAsia="仿宋" w:cs="仿宋"/>
          <w:sz w:val="24"/>
        </w:rPr>
      </w:pPr>
      <w:r>
        <w:rPr>
          <w:rFonts w:hint="eastAsia" w:ascii="仿宋" w:hAnsi="仿宋" w:eastAsia="仿宋" w:cs="仿宋"/>
          <w:sz w:val="24"/>
        </w:rPr>
        <w:t>支持虚拟专有云网络（VPC），提供逻辑隔离的网络环境，不同租户之间网络完全隔离，防止横向攻击。</w:t>
      </w:r>
    </w:p>
    <w:p w14:paraId="7C35020C">
      <w:pPr>
        <w:numPr>
          <w:ilvl w:val="0"/>
          <w:numId w:val="9"/>
        </w:numPr>
        <w:spacing w:line="360" w:lineRule="auto"/>
        <w:rPr>
          <w:rFonts w:ascii="仿宋" w:hAnsi="仿宋" w:eastAsia="仿宋" w:cs="仿宋"/>
          <w:sz w:val="24"/>
        </w:rPr>
      </w:pPr>
      <w:r>
        <w:rPr>
          <w:rFonts w:hint="eastAsia" w:ascii="仿宋" w:hAnsi="仿宋" w:eastAsia="仿宋" w:cs="仿宋"/>
          <w:sz w:val="24"/>
        </w:rPr>
        <w:t>安全组作为虚拟防火墙，提供网络访问控制功能，可配置入站/出站规则，精确到协议、端口和IP地址，实现对云服务器精细化访问控制。</w:t>
      </w:r>
    </w:p>
    <w:p w14:paraId="77CB8034">
      <w:pPr>
        <w:numPr>
          <w:ilvl w:val="0"/>
          <w:numId w:val="9"/>
        </w:numPr>
        <w:spacing w:line="360" w:lineRule="auto"/>
        <w:rPr>
          <w:rFonts w:ascii="仿宋" w:hAnsi="仿宋" w:eastAsia="仿宋" w:cs="仿宋"/>
          <w:sz w:val="24"/>
        </w:rPr>
      </w:pPr>
      <w:r>
        <w:rPr>
          <w:rFonts w:hint="eastAsia" w:ascii="仿宋" w:hAnsi="仿宋" w:eastAsia="仿宋" w:cs="仿宋"/>
          <w:sz w:val="24"/>
        </w:rPr>
        <w:t>网络访问控制列表，作为子网级安全防护，对进出子网的数据流进行访问控制，同样可精确到协议和端口粒度。与安全组形成互补，安全组防护实例级别，网络ACL防护子网级别，共同构建更全面的安全访问控制体系。</w:t>
      </w:r>
    </w:p>
    <w:p w14:paraId="75E2D432">
      <w:pPr>
        <w:pStyle w:val="4"/>
        <w:numPr>
          <w:ilvl w:val="0"/>
          <w:numId w:val="8"/>
        </w:numPr>
        <w:spacing w:before="0" w:after="0" w:line="360" w:lineRule="auto"/>
        <w:ind w:firstLine="482" w:firstLineChars="200"/>
        <w:rPr>
          <w:rFonts w:ascii="仿宋" w:hAnsi="仿宋" w:eastAsia="仿宋" w:cs="仿宋"/>
        </w:rPr>
      </w:pPr>
      <w:r>
        <w:rPr>
          <w:rFonts w:hint="eastAsia" w:ascii="仿宋" w:hAnsi="仿宋" w:eastAsia="仿宋" w:cs="仿宋"/>
        </w:rPr>
        <w:t>云主机安全</w:t>
      </w:r>
    </w:p>
    <w:p w14:paraId="08DB44AF">
      <w:pPr>
        <w:numPr>
          <w:ilvl w:val="0"/>
          <w:numId w:val="10"/>
        </w:numPr>
        <w:spacing w:line="360" w:lineRule="auto"/>
        <w:rPr>
          <w:rFonts w:ascii="仿宋" w:hAnsi="仿宋" w:eastAsia="仿宋" w:cs="仿宋"/>
          <w:sz w:val="24"/>
        </w:rPr>
      </w:pPr>
      <w:r>
        <w:rPr>
          <w:rFonts w:hint="eastAsia" w:ascii="仿宋" w:hAnsi="仿宋" w:eastAsia="仿宋" w:cs="仿宋"/>
          <w:sz w:val="24"/>
        </w:rPr>
        <w:t>系统需支持无代理部署模式及有代理部署模式。</w:t>
      </w:r>
    </w:p>
    <w:p w14:paraId="58362F5A">
      <w:pPr>
        <w:numPr>
          <w:ilvl w:val="0"/>
          <w:numId w:val="10"/>
        </w:numPr>
        <w:spacing w:line="360" w:lineRule="auto"/>
        <w:rPr>
          <w:rFonts w:ascii="仿宋" w:hAnsi="仿宋" w:eastAsia="仿宋" w:cs="仿宋"/>
          <w:sz w:val="24"/>
        </w:rPr>
      </w:pPr>
      <w:r>
        <w:rPr>
          <w:rFonts w:hint="eastAsia" w:ascii="仿宋" w:hAnsi="仿宋" w:eastAsia="仿宋" w:cs="仿宋"/>
          <w:sz w:val="24"/>
        </w:rPr>
        <w:t>提供主机管理及终端管理功能，包括支持对主流虚拟化平台导入功能，非虚拟化平台支持可支持单台计算机或网段IP导入。支持对终端提供分组管理、安全策略配置、安全功能防护、特征库更新、客户端程序更新等功能。</w:t>
      </w:r>
    </w:p>
    <w:p w14:paraId="76AD04C6">
      <w:pPr>
        <w:numPr>
          <w:ilvl w:val="0"/>
          <w:numId w:val="10"/>
        </w:numPr>
        <w:spacing w:line="360" w:lineRule="auto"/>
        <w:rPr>
          <w:rFonts w:ascii="仿宋" w:hAnsi="仿宋" w:eastAsia="仿宋" w:cs="仿宋"/>
          <w:sz w:val="24"/>
        </w:rPr>
      </w:pPr>
      <w:r>
        <w:rPr>
          <w:rFonts w:hint="eastAsia" w:ascii="仿宋" w:hAnsi="仿宋" w:eastAsia="仿宋" w:cs="仿宋"/>
          <w:sz w:val="24"/>
        </w:rPr>
        <w:t>采用主动的方式进行自动化病毒查杀，可支持Bitdefender、QOWL、云查杀、支持灵活开启或停用引擎；支持病毒文件自动隔离、自动删除、修复、监控多种处理方式。支持病毒查杀的结果生成报告。</w:t>
      </w:r>
    </w:p>
    <w:p w14:paraId="3F42434D">
      <w:pPr>
        <w:numPr>
          <w:ilvl w:val="0"/>
          <w:numId w:val="10"/>
        </w:numPr>
        <w:spacing w:line="360" w:lineRule="auto"/>
        <w:rPr>
          <w:rFonts w:ascii="仿宋" w:hAnsi="仿宋" w:eastAsia="仿宋" w:cs="仿宋"/>
          <w:sz w:val="24"/>
        </w:rPr>
      </w:pPr>
      <w:r>
        <w:rPr>
          <w:rFonts w:hint="eastAsia" w:ascii="仿宋" w:hAnsi="仿宋" w:eastAsia="仿宋" w:cs="仿宋"/>
          <w:sz w:val="24"/>
        </w:rPr>
        <w:t>支持启发式引擎、云查杀引擎、增强引擎、QDE（人工智能引擎）灵活开启、停用支持特征库回退。</w:t>
      </w:r>
    </w:p>
    <w:p w14:paraId="7985BBA2">
      <w:pPr>
        <w:numPr>
          <w:ilvl w:val="0"/>
          <w:numId w:val="10"/>
        </w:numPr>
        <w:spacing w:line="360" w:lineRule="auto"/>
        <w:rPr>
          <w:rFonts w:ascii="仿宋" w:hAnsi="仿宋" w:eastAsia="仿宋" w:cs="仿宋"/>
          <w:sz w:val="24"/>
        </w:rPr>
      </w:pPr>
      <w:r>
        <w:rPr>
          <w:rFonts w:hint="eastAsia" w:ascii="仿宋" w:hAnsi="仿宋" w:eastAsia="仿宋" w:cs="仿宋"/>
          <w:sz w:val="24"/>
        </w:rPr>
        <w:t>系统需具有webshell扫描引擎功能，支持PHP、JSP、JSPX、ASP、ASPX、WAR等文件的恶意webshell检测，支持对webshell文件设定白名单，支持对文件进行下载、隔离、恢复加白操作，避免对网站核心系统文件造成影响。</w:t>
      </w:r>
    </w:p>
    <w:p w14:paraId="5E5C7600">
      <w:pPr>
        <w:numPr>
          <w:ilvl w:val="0"/>
          <w:numId w:val="10"/>
        </w:numPr>
        <w:spacing w:line="360" w:lineRule="auto"/>
        <w:rPr>
          <w:rFonts w:ascii="仿宋" w:hAnsi="仿宋" w:eastAsia="仿宋" w:cs="仿宋"/>
          <w:sz w:val="24"/>
        </w:rPr>
      </w:pPr>
      <w:r>
        <w:rPr>
          <w:rFonts w:hint="eastAsia" w:ascii="仿宋" w:hAnsi="仿宋" w:eastAsia="仿宋" w:cs="仿宋"/>
          <w:sz w:val="24"/>
        </w:rPr>
        <w:t>提供应用程序控制功能，可基于黑白名单方式对授信/风险程序进行控制。当主机完整性发生变化时，提供报警以及追踪痕迹功能。支持提供漏洞管理功能，针对扫描、识别的漏洞风险。</w:t>
      </w:r>
    </w:p>
    <w:p w14:paraId="4314BC16">
      <w:pPr>
        <w:numPr>
          <w:ilvl w:val="0"/>
          <w:numId w:val="10"/>
        </w:numPr>
        <w:spacing w:line="360" w:lineRule="auto"/>
        <w:rPr>
          <w:rFonts w:ascii="仿宋" w:hAnsi="仿宋" w:eastAsia="仿宋" w:cs="仿宋"/>
          <w:sz w:val="24"/>
        </w:rPr>
      </w:pPr>
      <w:r>
        <w:rPr>
          <w:rFonts w:hint="eastAsia" w:ascii="仿宋" w:hAnsi="仿宋" w:eastAsia="仿宋" w:cs="仿宋"/>
          <w:sz w:val="24"/>
        </w:rPr>
        <w:t>产品支持 SSH、RDP、telnet等服务的暴力破解检测。</w:t>
      </w:r>
    </w:p>
    <w:p w14:paraId="0DE9ACDE">
      <w:pPr>
        <w:numPr>
          <w:ilvl w:val="0"/>
          <w:numId w:val="10"/>
        </w:numPr>
        <w:spacing w:line="360" w:lineRule="auto"/>
        <w:rPr>
          <w:rFonts w:ascii="仿宋" w:hAnsi="仿宋" w:eastAsia="仿宋" w:cs="仿宋"/>
          <w:sz w:val="24"/>
        </w:rPr>
      </w:pPr>
      <w:r>
        <w:rPr>
          <w:rFonts w:hint="eastAsia" w:ascii="仿宋" w:hAnsi="仿宋" w:eastAsia="仿宋" w:cs="仿宋"/>
          <w:sz w:val="24"/>
        </w:rPr>
        <w:t>针对Windows和Linux操作系统提供安全基线检查功能，支持CIS安全基线、支持等保二级、等保三级基线检查、支持系统配置与服务核查、支持账户安全、应用配置检查。</w:t>
      </w:r>
    </w:p>
    <w:p w14:paraId="7EF76A03">
      <w:pPr>
        <w:numPr>
          <w:ilvl w:val="0"/>
          <w:numId w:val="10"/>
        </w:numPr>
        <w:spacing w:line="360" w:lineRule="auto"/>
        <w:rPr>
          <w:rFonts w:ascii="仿宋" w:hAnsi="仿宋" w:eastAsia="仿宋" w:cs="仿宋"/>
          <w:sz w:val="24"/>
        </w:rPr>
      </w:pPr>
      <w:r>
        <w:rPr>
          <w:rFonts w:hint="eastAsia" w:ascii="仿宋" w:hAnsi="仿宋" w:eastAsia="仿宋" w:cs="仿宋"/>
          <w:sz w:val="24"/>
        </w:rPr>
        <w:t>提供防火墙功能，支持虚拟机/终端系统的双向控制。可提供对威胁情报实时分析网络流量功能，检测出失陷主机并提供监控及阻止失陷主机与恶意域名的连接功能。系统需支持对DDoS等异常流量进行拦截和清洗能力。</w:t>
      </w:r>
    </w:p>
    <w:p w14:paraId="778F1A6D">
      <w:pPr>
        <w:numPr>
          <w:ilvl w:val="0"/>
          <w:numId w:val="10"/>
        </w:numPr>
        <w:spacing w:line="360" w:lineRule="auto"/>
        <w:rPr>
          <w:rFonts w:ascii="仿宋" w:hAnsi="仿宋" w:eastAsia="仿宋" w:cs="仿宋"/>
          <w:sz w:val="24"/>
        </w:rPr>
      </w:pPr>
      <w:r>
        <w:rPr>
          <w:rFonts w:hint="eastAsia" w:ascii="仿宋" w:hAnsi="仿宋" w:eastAsia="仿宋" w:cs="仿宋"/>
          <w:sz w:val="24"/>
        </w:rPr>
        <w:t>提供风险发现功能，通过风险扫描功能对服务器的弱口令风险、webshell、安全补丁、漏洞风险，系统配置风险进行检测，发现服务器上的风险异常。支持安全风险评级，可直观展现评级与分数，支持按风险等级、TOP5风险、易受攻击TPO5等维度提供可视化呈现。</w:t>
      </w:r>
    </w:p>
    <w:p w14:paraId="1E9657B2">
      <w:pPr>
        <w:numPr>
          <w:ilvl w:val="0"/>
          <w:numId w:val="10"/>
        </w:numPr>
        <w:spacing w:line="360" w:lineRule="auto"/>
        <w:rPr>
          <w:rFonts w:ascii="仿宋" w:hAnsi="仿宋" w:eastAsia="仿宋" w:cs="仿宋"/>
          <w:sz w:val="24"/>
        </w:rPr>
      </w:pPr>
      <w:r>
        <w:rPr>
          <w:rFonts w:hint="eastAsia" w:ascii="仿宋" w:hAnsi="仿宋" w:eastAsia="仿宋" w:cs="仿宋"/>
          <w:sz w:val="24"/>
        </w:rPr>
        <w:t>产品应支持对应用协议的内容进行解析和识别，包括应预置应用分类协议库，针对分类配置阻断、允许策略。</w:t>
      </w:r>
    </w:p>
    <w:p w14:paraId="0ED68553">
      <w:pPr>
        <w:numPr>
          <w:ilvl w:val="0"/>
          <w:numId w:val="10"/>
        </w:numPr>
        <w:spacing w:line="360" w:lineRule="auto"/>
        <w:rPr>
          <w:rFonts w:ascii="仿宋" w:hAnsi="仿宋" w:eastAsia="仿宋" w:cs="仿宋"/>
          <w:sz w:val="24"/>
        </w:rPr>
      </w:pPr>
      <w:r>
        <w:rPr>
          <w:rFonts w:hint="eastAsia" w:ascii="仿宋" w:hAnsi="仿宋" w:eastAsia="仿宋" w:cs="仿宋"/>
          <w:sz w:val="24"/>
        </w:rPr>
        <w:t>应用分类协议库覆盖主流应用协议。</w:t>
      </w:r>
    </w:p>
    <w:p w14:paraId="786CFDA7">
      <w:pPr>
        <w:pStyle w:val="3"/>
        <w:numPr>
          <w:ilvl w:val="0"/>
          <w:numId w:val="6"/>
        </w:numPr>
        <w:spacing w:before="156" w:after="62"/>
        <w:rPr>
          <w:rFonts w:ascii="仿宋" w:hAnsi="仿宋" w:eastAsia="仿宋" w:cs="仿宋"/>
          <w:sz w:val="24"/>
          <w:szCs w:val="40"/>
        </w:rPr>
      </w:pPr>
      <w:r>
        <w:rPr>
          <w:rFonts w:hint="eastAsia" w:ascii="仿宋" w:hAnsi="仿宋" w:eastAsia="仿宋" w:cs="仿宋"/>
          <w:sz w:val="24"/>
          <w:szCs w:val="40"/>
        </w:rPr>
        <w:t>机房环境</w:t>
      </w:r>
    </w:p>
    <w:p w14:paraId="78E5D8B2">
      <w:pPr>
        <w:pStyle w:val="3"/>
        <w:numPr>
          <w:ilvl w:val="0"/>
          <w:numId w:val="11"/>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机房可扩展性，可保证未来5-10年业务增长需求，防止业务搬迁及增加成本。</w:t>
      </w:r>
    </w:p>
    <w:p w14:paraId="310ECD1B">
      <w:pPr>
        <w:pStyle w:val="3"/>
        <w:numPr>
          <w:ilvl w:val="0"/>
          <w:numId w:val="11"/>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所提供云服务器的机房需要达到数据中心场地基础设施认证A级。</w:t>
      </w:r>
    </w:p>
    <w:p w14:paraId="52A60514">
      <w:pPr>
        <w:pStyle w:val="3"/>
        <w:numPr>
          <w:ilvl w:val="0"/>
          <w:numId w:val="11"/>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所提供云服务器的机房空调具备确保应急情况下连续供冷，如蓄冷罐、蓄冰池。</w:t>
      </w:r>
    </w:p>
    <w:p w14:paraId="6041390D">
      <w:pPr>
        <w:pStyle w:val="3"/>
        <w:numPr>
          <w:ilvl w:val="0"/>
          <w:numId w:val="11"/>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所提供云服务器的机房市电接入需冗余配置，两路市电接入，保证供电连续性99.999%。</w:t>
      </w:r>
    </w:p>
    <w:p w14:paraId="24C8AD30">
      <w:pPr>
        <w:pStyle w:val="3"/>
        <w:numPr>
          <w:ilvl w:val="0"/>
          <w:numId w:val="11"/>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所提供云服务器的机房不设置窗户，保证防尘、防水、保温。</w:t>
      </w:r>
    </w:p>
    <w:p w14:paraId="2F1BF0B8">
      <w:pPr>
        <w:pStyle w:val="3"/>
        <w:numPr>
          <w:ilvl w:val="0"/>
          <w:numId w:val="6"/>
        </w:numPr>
        <w:spacing w:before="156" w:after="62"/>
        <w:rPr>
          <w:rFonts w:ascii="仿宋" w:hAnsi="仿宋" w:eastAsia="仿宋" w:cs="仿宋"/>
          <w:sz w:val="24"/>
          <w:szCs w:val="40"/>
        </w:rPr>
      </w:pPr>
      <w:r>
        <w:rPr>
          <w:rFonts w:hint="eastAsia" w:ascii="仿宋" w:hAnsi="仿宋" w:eastAsia="仿宋" w:cs="仿宋"/>
          <w:sz w:val="24"/>
          <w:szCs w:val="40"/>
        </w:rPr>
        <w:t>网络接入</w:t>
      </w:r>
    </w:p>
    <w:p w14:paraId="62563AC7">
      <w:pPr>
        <w:pStyle w:val="3"/>
        <w:numPr>
          <w:ilvl w:val="0"/>
          <w:numId w:val="12"/>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云机房到医院机房提供两条 100M（可动态扩展至千兆）的独立专线(传输环，备用)负载均衡并行使用互为冗余，业务系统使用。</w:t>
      </w:r>
    </w:p>
    <w:p w14:paraId="4434967B">
      <w:pPr>
        <w:pStyle w:val="3"/>
        <w:numPr>
          <w:ilvl w:val="0"/>
          <w:numId w:val="12"/>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提供的专线服务，链路全程在运营商骨干网内传输，不经过公网，具备物理隔离特性。</w:t>
      </w:r>
    </w:p>
    <w:p w14:paraId="2228AA3F">
      <w:pPr>
        <w:pStyle w:val="3"/>
        <w:numPr>
          <w:ilvl w:val="0"/>
          <w:numId w:val="6"/>
        </w:numPr>
        <w:spacing w:before="156" w:after="62"/>
        <w:rPr>
          <w:rFonts w:ascii="仿宋" w:hAnsi="仿宋" w:eastAsia="仿宋" w:cs="仿宋"/>
          <w:sz w:val="24"/>
          <w:szCs w:val="40"/>
        </w:rPr>
      </w:pPr>
      <w:r>
        <w:rPr>
          <w:rFonts w:hint="eastAsia" w:ascii="仿宋" w:hAnsi="仿宋" w:eastAsia="仿宋" w:cs="仿宋"/>
          <w:sz w:val="24"/>
          <w:szCs w:val="40"/>
        </w:rPr>
        <w:t>其它要求</w:t>
      </w:r>
    </w:p>
    <w:p w14:paraId="109FDB88">
      <w:pPr>
        <w:spacing w:line="360" w:lineRule="auto"/>
        <w:ind w:firstLine="480" w:firstLineChars="200"/>
        <w:rPr>
          <w:rFonts w:ascii="仿宋" w:hAnsi="仿宋" w:eastAsia="仿宋" w:cs="仿宋"/>
          <w:sz w:val="24"/>
        </w:rPr>
      </w:pPr>
      <w:r>
        <w:rPr>
          <w:rFonts w:hint="eastAsia" w:ascii="仿宋" w:hAnsi="仿宋" w:eastAsia="仿宋" w:cs="仿宋"/>
          <w:sz w:val="24"/>
        </w:rPr>
        <w:t>云服务提供</w:t>
      </w:r>
      <w:r>
        <w:rPr>
          <w:rFonts w:ascii="仿宋" w:hAnsi="仿宋" w:eastAsia="仿宋" w:cs="仿宋"/>
          <w:sz w:val="24"/>
        </w:rPr>
        <w:t>商仅提供计算</w:t>
      </w:r>
      <w:r>
        <w:rPr>
          <w:rFonts w:hint="eastAsia" w:ascii="仿宋" w:hAnsi="仿宋" w:eastAsia="仿宋" w:cs="仿宋"/>
          <w:sz w:val="24"/>
        </w:rPr>
        <w:t>、</w:t>
      </w:r>
      <w:r>
        <w:rPr>
          <w:rFonts w:ascii="仿宋" w:hAnsi="仿宋" w:eastAsia="仿宋" w:cs="仿宋"/>
          <w:sz w:val="24"/>
        </w:rPr>
        <w:t>存储</w:t>
      </w:r>
      <w:r>
        <w:rPr>
          <w:rFonts w:hint="eastAsia" w:ascii="仿宋" w:hAnsi="仿宋" w:eastAsia="仿宋" w:cs="仿宋"/>
          <w:sz w:val="24"/>
        </w:rPr>
        <w:t>和安全</w:t>
      </w:r>
      <w:r>
        <w:rPr>
          <w:rFonts w:ascii="仿宋" w:hAnsi="仿宋" w:eastAsia="仿宋" w:cs="仿宋"/>
          <w:sz w:val="24"/>
        </w:rPr>
        <w:t>资源，无权查看、分析或转移数据。租赁期满或合同终止时，服务商必须免费配合医院将数据完整导出、迁移至医院指定介质，并对云端数据进行符合国家保密标准的彻底粉碎/覆写，提供销毁证明。</w:t>
      </w:r>
    </w:p>
    <w:p w14:paraId="542EF9AF">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相关产品资质</w:t>
      </w:r>
    </w:p>
    <w:p w14:paraId="1DAA5039">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具备可信云·一云多芯稳定性度量模型检验证书</w:t>
      </w:r>
    </w:p>
    <w:p w14:paraId="3BA2F4FE">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具备可信云·云存储服务稳定性检验证书</w:t>
      </w:r>
    </w:p>
    <w:p w14:paraId="3B72969C">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具备可信智算服务性能检验证书</w:t>
      </w:r>
    </w:p>
    <w:p w14:paraId="377537E7">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具备行业云平台运维能力检验证书</w:t>
      </w:r>
    </w:p>
    <w:p w14:paraId="3D9BCC17">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具备云平台交付能力要求检验证书</w:t>
      </w:r>
    </w:p>
    <w:p w14:paraId="059AE5B7">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具备信息技术服务标准符合性证书</w:t>
      </w:r>
    </w:p>
    <w:p w14:paraId="1323FE11">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具备信息安全管理体系认证证书</w:t>
      </w:r>
    </w:p>
    <w:p w14:paraId="4CDE62AA">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具备信息技术服务管理体系认证证书</w:t>
      </w:r>
    </w:p>
    <w:p w14:paraId="3EBD7B1F">
      <w:pPr>
        <w:pStyle w:val="3"/>
        <w:numPr>
          <w:ilvl w:val="0"/>
          <w:numId w:val="13"/>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具备质量管理体系认证证书</w:t>
      </w:r>
    </w:p>
    <w:p w14:paraId="289E0505">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人员配置</w:t>
      </w:r>
    </w:p>
    <w:p w14:paraId="672CCF0E">
      <w:pPr>
        <w:pStyle w:val="3"/>
        <w:numPr>
          <w:ilvl w:val="0"/>
          <w:numId w:val="14"/>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项目经理：为本项目配置具备信息系统项目管理师，确保项目进度、质量与风险管理的规范化与高效交付。</w:t>
      </w:r>
    </w:p>
    <w:p w14:paraId="6584B853">
      <w:pPr>
        <w:pStyle w:val="3"/>
        <w:numPr>
          <w:ilvl w:val="0"/>
          <w:numId w:val="14"/>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技术负责人：为本项目配置具备系统架构设计师的技术负责人，确保系统顶层设计的科学性、稳定性及高可用性。</w:t>
      </w:r>
    </w:p>
    <w:p w14:paraId="2AB99253">
      <w:pPr>
        <w:pStyle w:val="3"/>
        <w:numPr>
          <w:ilvl w:val="0"/>
          <w:numId w:val="14"/>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信息安全负责人：为本项目配置具备</w:t>
      </w:r>
      <w:r>
        <w:rPr>
          <w:rFonts w:hint="eastAsia" w:ascii="仿宋" w:hAnsi="仿宋" w:eastAsia="仿宋" w:cs="仿宋"/>
          <w:b w:val="0"/>
          <w:sz w:val="24"/>
          <w:szCs w:val="24"/>
        </w:rPr>
        <w:t>注册信息安全工程师的信息安全</w:t>
      </w:r>
      <w:r>
        <w:rPr>
          <w:rFonts w:hint="eastAsia" w:ascii="仿宋" w:hAnsi="仿宋" w:eastAsia="仿宋" w:cs="仿宋"/>
          <w:b w:val="0"/>
          <w:bCs w:val="0"/>
          <w:sz w:val="24"/>
          <w:szCs w:val="24"/>
        </w:rPr>
        <w:t>负责人，全面统筹项目安全体系建设，确保系统合规及数据安全。</w:t>
      </w:r>
    </w:p>
    <w:p w14:paraId="1E3347C6">
      <w:pPr>
        <w:pStyle w:val="3"/>
        <w:numPr>
          <w:ilvl w:val="0"/>
          <w:numId w:val="14"/>
        </w:numPr>
        <w:spacing w:before="156" w:after="62"/>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网络服务人员：为本项目配置具备网络工程师证书的技术人员，确保网络基础环境的连通性、安全性及故障响应的及时性。</w:t>
      </w:r>
    </w:p>
    <w:p w14:paraId="43B8627A">
      <w:pPr>
        <w:pStyle w:val="2"/>
        <w:numPr>
          <w:ilvl w:val="0"/>
          <w:numId w:val="5"/>
        </w:numPr>
        <w:spacing w:before="156" w:after="62"/>
        <w:rPr>
          <w:rFonts w:ascii="仿宋" w:hAnsi="仿宋" w:eastAsia="仿宋" w:cs="仿宋"/>
          <w:sz w:val="24"/>
          <w:szCs w:val="32"/>
        </w:rPr>
      </w:pPr>
      <w:r>
        <w:rPr>
          <w:rFonts w:hint="eastAsia" w:ascii="仿宋" w:hAnsi="仿宋" w:eastAsia="仿宋" w:cs="仿宋"/>
          <w:sz w:val="24"/>
          <w:szCs w:val="32"/>
        </w:rPr>
        <w:t>商务要求</w:t>
      </w:r>
    </w:p>
    <w:p w14:paraId="04C7F636">
      <w:pPr>
        <w:numPr>
          <w:ilvl w:val="0"/>
          <w:numId w:val="15"/>
        </w:numPr>
        <w:spacing w:line="360" w:lineRule="auto"/>
        <w:ind w:firstLine="482" w:firstLineChars="200"/>
        <w:rPr>
          <w:rFonts w:ascii="仿宋" w:hAnsi="仿宋" w:eastAsia="仿宋" w:cs="仿宋"/>
          <w:sz w:val="24"/>
          <w:lang w:bidi="ar"/>
        </w:rPr>
      </w:pPr>
      <w:r>
        <w:rPr>
          <w:rFonts w:hint="eastAsia" w:ascii="仿宋" w:hAnsi="仿宋" w:eastAsia="仿宋" w:cs="仿宋"/>
          <w:b/>
          <w:bCs/>
          <w:sz w:val="24"/>
          <w:lang w:bidi="ar"/>
        </w:rPr>
        <w:t>服务期限</w:t>
      </w:r>
      <w:r>
        <w:rPr>
          <w:rFonts w:hint="eastAsia" w:ascii="仿宋" w:hAnsi="仿宋" w:eastAsia="仿宋" w:cs="仿宋"/>
          <w:sz w:val="24"/>
          <w:lang w:bidi="ar"/>
        </w:rPr>
        <w:t>：自合同签订之日起3年。</w:t>
      </w:r>
    </w:p>
    <w:p w14:paraId="298FCA8A">
      <w:pPr>
        <w:numPr>
          <w:ilvl w:val="0"/>
          <w:numId w:val="15"/>
        </w:numPr>
        <w:spacing w:line="360" w:lineRule="auto"/>
        <w:ind w:firstLine="482" w:firstLineChars="200"/>
        <w:rPr>
          <w:rFonts w:ascii="仿宋" w:hAnsi="仿宋" w:eastAsia="仿宋" w:cs="仿宋"/>
          <w:sz w:val="24"/>
          <w:lang w:bidi="ar"/>
        </w:rPr>
      </w:pPr>
      <w:r>
        <w:rPr>
          <w:rFonts w:hint="eastAsia" w:ascii="仿宋" w:hAnsi="仿宋" w:eastAsia="仿宋" w:cs="仿宋"/>
          <w:b/>
          <w:bCs/>
          <w:sz w:val="24"/>
          <w:lang w:bidi="ar"/>
        </w:rPr>
        <w:t>服务地点</w:t>
      </w:r>
      <w:r>
        <w:rPr>
          <w:rFonts w:hint="eastAsia" w:ascii="仿宋" w:hAnsi="仿宋" w:eastAsia="仿宋" w:cs="仿宋"/>
          <w:sz w:val="24"/>
          <w:lang w:bidi="ar"/>
        </w:rPr>
        <w:t>：</w:t>
      </w:r>
      <w:r>
        <w:rPr>
          <w:rFonts w:hint="eastAsia" w:ascii="仿宋" w:hAnsi="仿宋" w:eastAsia="仿宋" w:cs="仿宋"/>
          <w:sz w:val="24"/>
          <w:szCs w:val="28"/>
        </w:rPr>
        <w:t>采购</w:t>
      </w:r>
      <w:r>
        <w:rPr>
          <w:rFonts w:hint="eastAsia" w:ascii="仿宋" w:hAnsi="仿宋" w:eastAsia="仿宋" w:cs="仿宋"/>
          <w:sz w:val="24"/>
          <w:szCs w:val="28"/>
          <w:lang w:eastAsia="zh-Hans"/>
        </w:rPr>
        <w:t>人指定地点</w:t>
      </w:r>
      <w:r>
        <w:rPr>
          <w:rFonts w:hint="eastAsia" w:ascii="仿宋" w:hAnsi="仿宋" w:eastAsia="仿宋" w:cs="仿宋"/>
          <w:sz w:val="24"/>
          <w:lang w:bidi="ar"/>
        </w:rPr>
        <w:t>。</w:t>
      </w:r>
    </w:p>
    <w:p w14:paraId="627D9B65">
      <w:pPr>
        <w:numPr>
          <w:ilvl w:val="0"/>
          <w:numId w:val="15"/>
        </w:numPr>
        <w:spacing w:line="360" w:lineRule="auto"/>
        <w:ind w:firstLine="482" w:firstLineChars="200"/>
        <w:rPr>
          <w:rFonts w:ascii="仿宋" w:hAnsi="仿宋" w:eastAsia="仿宋" w:cs="仿宋"/>
          <w:sz w:val="24"/>
        </w:rPr>
      </w:pPr>
      <w:r>
        <w:rPr>
          <w:rFonts w:hint="eastAsia" w:ascii="仿宋" w:hAnsi="仿宋" w:eastAsia="仿宋" w:cs="仿宋"/>
          <w:b/>
          <w:bCs/>
          <w:sz w:val="24"/>
        </w:rPr>
        <w:t>履约验收：</w:t>
      </w:r>
      <w:r>
        <w:rPr>
          <w:rFonts w:hint="eastAsia" w:ascii="仿宋" w:hAnsi="仿宋" w:eastAsia="仿宋" w:cs="仿宋"/>
          <w:sz w:val="24"/>
        </w:rPr>
        <w:t>严格按照《财政部关于进一步加强政府采购需求和履约验收管理的指导意见》（财库[2016]205号）的规定以及招标文件的要求和投标文件及合同承诺的内容组织验收。</w:t>
      </w:r>
    </w:p>
    <w:p w14:paraId="7B0D9C62">
      <w:pPr>
        <w:numPr>
          <w:ilvl w:val="0"/>
          <w:numId w:val="15"/>
        </w:numPr>
        <w:spacing w:line="360" w:lineRule="auto"/>
        <w:ind w:firstLine="482" w:firstLineChars="200"/>
        <w:rPr>
          <w:rFonts w:ascii="仿宋" w:hAnsi="仿宋" w:eastAsia="仿宋" w:cs="仿宋"/>
          <w:sz w:val="24"/>
        </w:rPr>
      </w:pPr>
      <w:r>
        <w:rPr>
          <w:rFonts w:hint="eastAsia" w:ascii="仿宋" w:hAnsi="仿宋" w:eastAsia="仿宋" w:cs="仿宋"/>
          <w:b/>
          <w:bCs/>
          <w:sz w:val="24"/>
        </w:rPr>
        <w:t>报价要求：</w:t>
      </w:r>
      <w:r>
        <w:rPr>
          <w:rFonts w:hint="eastAsia" w:ascii="仿宋" w:hAnsi="仿宋" w:eastAsia="仿宋" w:cs="仿宋"/>
          <w:sz w:val="24"/>
        </w:rPr>
        <w:t>投标人根据采购清单进行逐项单价报价，据实结算，并在采购预算内执行。</w:t>
      </w:r>
    </w:p>
    <w:p w14:paraId="14EFA63F">
      <w:pPr>
        <w:rPr>
          <w:rFonts w:ascii="仿宋" w:hAnsi="仿宋" w:eastAsia="仿宋" w:cs="仿宋"/>
          <w:sz w:val="24"/>
        </w:rPr>
      </w:pPr>
      <w:r>
        <w:rPr>
          <w:rFonts w:hint="eastAsia" w:ascii="仿宋" w:hAnsi="仿宋" w:eastAsia="仿宋" w:cs="仿宋"/>
          <w:sz w:val="24"/>
        </w:rPr>
        <w:br w:type="page"/>
      </w:r>
    </w:p>
    <w:p w14:paraId="46775026">
      <w:pPr>
        <w:widowControl/>
        <w:spacing w:after="120" w:line="312" w:lineRule="auto"/>
        <w:ind w:firstLine="480" w:firstLineChars="200"/>
        <w:jc w:val="left"/>
        <w:rPr>
          <w:rFonts w:ascii="Calibri" w:hAnsi="Calibri" w:eastAsia="宋体" w:cs="Times New Roman"/>
          <w:smallCaps/>
          <w:color w:val="000000"/>
          <w:kern w:val="2"/>
          <w:sz w:val="24"/>
          <w:szCs w:val="24"/>
          <w:lang w:eastAsia="zh-CN" w:bidi="ar-SA"/>
        </w:rPr>
      </w:pPr>
    </w:p>
    <w:tbl>
      <w:tblPr>
        <w:tblStyle w:val="23"/>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17D9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280C6A41">
            <w:pPr>
              <w:spacing w:after="156" w:afterLines="50" w:line="240" w:lineRule="auto"/>
              <w:jc w:val="center"/>
              <w:rPr>
                <w:rFonts w:ascii="Calibri" w:hAnsi="Calibri" w:eastAsia="宋体" w:cs="Times New Roman"/>
                <w:color w:val="000000"/>
                <w:kern w:val="2"/>
                <w:sz w:val="24"/>
                <w:szCs w:val="24"/>
                <w:lang w:eastAsia="zh-CN" w:bidi="ar-SA"/>
              </w:rPr>
            </w:pPr>
            <w:r>
              <w:rPr>
                <w:rFonts w:hint="eastAsia" w:ascii="仿宋" w:hAnsi="仿宋" w:eastAsia="仿宋" w:cs="仿宋"/>
                <w:b/>
                <w:bCs/>
                <w:color w:val="000000"/>
                <w:kern w:val="2"/>
                <w:sz w:val="24"/>
                <w:szCs w:val="24"/>
                <w:lang w:eastAsia="zh-CN" w:bidi="ar"/>
              </w:rPr>
              <w:t>厂商基本信息表</w:t>
            </w:r>
          </w:p>
        </w:tc>
      </w:tr>
      <w:tr w14:paraId="2798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7AB46469">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0E0EC487">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p w14:paraId="22028A92">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1.全国情况：</w:t>
            </w:r>
          </w:p>
          <w:p w14:paraId="525E82B6">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2.本公司情况：</w:t>
            </w:r>
          </w:p>
        </w:tc>
      </w:tr>
      <w:tr w14:paraId="68EB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9F65765">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3D297726">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tc>
      </w:tr>
      <w:tr w14:paraId="1A3D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394CC93">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79114FFD">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文字描述</w:t>
            </w:r>
          </w:p>
        </w:tc>
      </w:tr>
      <w:tr w14:paraId="5B8A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D6B7398">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0487448D">
            <w:pPr>
              <w:spacing w:after="156" w:afterLines="50" w:line="240" w:lineRule="auto"/>
              <w:jc w:val="both"/>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大型企业（）中型企业（）小型企业（）微型企业（）监狱企业（）其他</w:t>
            </w:r>
            <w:r>
              <w:rPr>
                <w:rFonts w:ascii="Calibri" w:hAnsi="Calibri" w:eastAsia="宋体" w:cs="Times New Roman"/>
                <w:color w:val="000000"/>
                <w:kern w:val="2"/>
                <w:sz w:val="24"/>
                <w:szCs w:val="24"/>
                <w:lang w:eastAsia="zh-CN" w:bidi="ar-SA"/>
              </w:rPr>
              <w:t>注：“是”打√</w:t>
            </w:r>
          </w:p>
        </w:tc>
      </w:tr>
    </w:tbl>
    <w:p w14:paraId="697A5FE5">
      <w:pPr>
        <w:spacing w:after="0" w:line="360" w:lineRule="auto"/>
        <w:jc w:val="right"/>
        <w:rPr>
          <w:rFonts w:ascii="仿宋_GB2312" w:hAnsi="仿宋_GB2312" w:eastAsia="仿宋_GB2312" w:cs="Times New Roman"/>
          <w:b/>
          <w:color w:val="000000"/>
          <w:kern w:val="2"/>
          <w:sz w:val="24"/>
          <w:szCs w:val="24"/>
          <w:lang w:eastAsia="zh-CN" w:bidi="ar-SA"/>
        </w:rPr>
      </w:pPr>
    </w:p>
    <w:p w14:paraId="14334365">
      <w:pPr>
        <w:spacing w:after="0" w:line="360" w:lineRule="auto"/>
        <w:jc w:val="right"/>
        <w:rPr>
          <w:rFonts w:ascii="仿宋_GB2312" w:hAnsi="仿宋_GB2312" w:eastAsia="仿宋_GB2312" w:cs="Times New Roman"/>
          <w:b/>
          <w:color w:val="000000"/>
          <w:kern w:val="2"/>
          <w:sz w:val="24"/>
          <w:szCs w:val="24"/>
          <w:lang w:eastAsia="zh-CN" w:bidi="ar-SA"/>
        </w:rPr>
      </w:pPr>
      <w:r>
        <w:rPr>
          <w:rFonts w:hint="eastAsia" w:ascii="仿宋_GB2312" w:hAnsi="仿宋_GB2312" w:eastAsia="仿宋_GB2312" w:cs="Times New Roman"/>
          <w:b/>
          <w:color w:val="000000"/>
          <w:kern w:val="2"/>
          <w:sz w:val="24"/>
          <w:szCs w:val="24"/>
          <w:lang w:eastAsia="zh-CN" w:bidi="ar-SA"/>
        </w:rPr>
        <w:t>厂家（商）：盖公章</w:t>
      </w:r>
    </w:p>
    <w:p w14:paraId="558CDEE6">
      <w:pPr>
        <w:spacing w:after="156" w:afterLines="50" w:line="240" w:lineRule="auto"/>
        <w:jc w:val="right"/>
        <w:rPr>
          <w:rFonts w:ascii="Calibri" w:hAnsi="Calibri" w:eastAsia="宋体" w:cs="Times New Roman"/>
          <w:color w:val="000000"/>
          <w:kern w:val="2"/>
          <w:sz w:val="24"/>
          <w:szCs w:val="24"/>
          <w:lang w:eastAsia="zh-CN" w:bidi="ar-SA"/>
        </w:rPr>
      </w:pPr>
      <w:r>
        <w:rPr>
          <w:rFonts w:hint="eastAsia" w:ascii="仿宋_GB2312" w:hAnsi="仿宋_GB2312" w:eastAsia="仿宋_GB2312" w:cs="Times New Roman"/>
          <w:b/>
          <w:color w:val="000000"/>
          <w:kern w:val="2"/>
          <w:sz w:val="28"/>
          <w:szCs w:val="24"/>
          <w:lang w:eastAsia="zh-CN" w:bidi="ar-SA"/>
        </w:rPr>
        <w:t>日期：   年   月   日</w:t>
      </w:r>
    </w:p>
    <w:p w14:paraId="0C2E5DE6">
      <w:pPr>
        <w:spacing w:after="0" w:line="240" w:lineRule="auto"/>
        <w:jc w:val="both"/>
        <w:rPr>
          <w:rFonts w:ascii="Calibri" w:hAnsi="Calibri" w:eastAsia="宋体" w:cs="Times New Roman"/>
          <w:color w:val="000000"/>
          <w:kern w:val="2"/>
          <w:sz w:val="24"/>
          <w:szCs w:val="24"/>
          <w:lang w:eastAsia="zh-CN" w:bidi="ar-SA"/>
        </w:rPr>
      </w:pPr>
    </w:p>
    <w:p w14:paraId="4766F202">
      <w:pPr>
        <w:spacing w:after="156" w:afterLines="50" w:line="240" w:lineRule="auto"/>
        <w:jc w:val="both"/>
        <w:rPr>
          <w:rFonts w:ascii="Calibri" w:hAnsi="Calibri" w:eastAsia="宋体" w:cs="Times New Roman"/>
          <w:color w:val="000000"/>
          <w:kern w:val="2"/>
          <w:sz w:val="24"/>
          <w:szCs w:val="24"/>
          <w:lang w:eastAsia="zh-CN" w:bidi="ar-SA"/>
        </w:rPr>
      </w:pPr>
      <w:r>
        <w:rPr>
          <w:rFonts w:ascii="Calibri" w:hAnsi="Calibri" w:eastAsia="宋体" w:cs="Times New Roman"/>
          <w:color w:val="000000"/>
          <w:kern w:val="2"/>
          <w:sz w:val="24"/>
          <w:szCs w:val="24"/>
          <w:lang w:eastAsia="zh-CN" w:bidi="ar-SA"/>
        </w:rPr>
        <w:br w:type="page"/>
      </w:r>
    </w:p>
    <w:p w14:paraId="6F6A0411">
      <w:pPr>
        <w:spacing w:after="0" w:line="240" w:lineRule="auto"/>
        <w:jc w:val="center"/>
        <w:rPr>
          <w:rFonts w:ascii="方正小标宋_GBK" w:hAnsi="方正小标宋_GBK" w:eastAsia="方正小标宋_GBK" w:cs="方正小标宋_GBK"/>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云资源租赁服务</w:t>
      </w:r>
    </w:p>
    <w:p w14:paraId="6D376805">
      <w:pPr>
        <w:spacing w:after="0" w:line="240" w:lineRule="auto"/>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采购项目报价表</w:t>
      </w:r>
    </w:p>
    <w:p w14:paraId="35ADF903">
      <w:pPr>
        <w:spacing w:after="0" w:line="240" w:lineRule="auto"/>
        <w:jc w:val="both"/>
        <w:rPr>
          <w:rFonts w:ascii="Calibri" w:hAnsi="Calibri" w:eastAsia="宋体" w:cs="Times New Roman"/>
          <w:color w:val="000000"/>
          <w:kern w:val="2"/>
          <w:sz w:val="24"/>
          <w:szCs w:val="24"/>
          <w:lang w:eastAsia="zh-CN" w:bidi="ar-SA"/>
        </w:rPr>
      </w:pPr>
    </w:p>
    <w:tbl>
      <w:tblPr>
        <w:tblStyle w:val="2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447"/>
        <w:gridCol w:w="2203"/>
        <w:gridCol w:w="873"/>
        <w:gridCol w:w="1756"/>
        <w:gridCol w:w="3590"/>
      </w:tblGrid>
      <w:tr w14:paraId="6DDF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222C7C18">
            <w:pPr>
              <w:jc w:val="center"/>
              <w:rPr>
                <w:rFonts w:ascii="仿宋" w:hAnsi="仿宋" w:eastAsia="仿宋" w:cs="仿宋"/>
                <w:sz w:val="24"/>
                <w:szCs w:val="32"/>
              </w:rPr>
            </w:pPr>
            <w:r>
              <w:rPr>
                <w:rFonts w:hint="eastAsia" w:ascii="仿宋" w:hAnsi="仿宋" w:eastAsia="仿宋" w:cs="仿宋"/>
                <w:sz w:val="24"/>
                <w:szCs w:val="32"/>
              </w:rPr>
              <w:t>序号</w:t>
            </w:r>
          </w:p>
        </w:tc>
        <w:tc>
          <w:tcPr>
            <w:tcW w:w="1447" w:type="dxa"/>
            <w:vAlign w:val="center"/>
          </w:tcPr>
          <w:p w14:paraId="493C21A7">
            <w:pPr>
              <w:jc w:val="center"/>
              <w:rPr>
                <w:rFonts w:ascii="仿宋" w:hAnsi="仿宋" w:eastAsia="仿宋" w:cs="仿宋"/>
                <w:sz w:val="24"/>
                <w:szCs w:val="32"/>
              </w:rPr>
            </w:pPr>
            <w:r>
              <w:rPr>
                <w:rFonts w:hint="eastAsia" w:ascii="仿宋" w:hAnsi="仿宋" w:eastAsia="仿宋" w:cs="仿宋"/>
                <w:sz w:val="24"/>
                <w:szCs w:val="32"/>
              </w:rPr>
              <w:t>服务类型</w:t>
            </w:r>
          </w:p>
        </w:tc>
        <w:tc>
          <w:tcPr>
            <w:tcW w:w="2203" w:type="dxa"/>
            <w:vAlign w:val="center"/>
          </w:tcPr>
          <w:p w14:paraId="61AE9AB5">
            <w:pPr>
              <w:jc w:val="center"/>
              <w:rPr>
                <w:rFonts w:ascii="仿宋" w:hAnsi="仿宋" w:eastAsia="仿宋" w:cs="仿宋"/>
                <w:sz w:val="24"/>
                <w:szCs w:val="32"/>
              </w:rPr>
            </w:pPr>
            <w:r>
              <w:rPr>
                <w:rFonts w:hint="eastAsia" w:ascii="仿宋" w:hAnsi="仿宋" w:eastAsia="仿宋" w:cs="仿宋"/>
                <w:sz w:val="24"/>
                <w:szCs w:val="32"/>
              </w:rPr>
              <w:t>参数</w:t>
            </w:r>
          </w:p>
        </w:tc>
        <w:tc>
          <w:tcPr>
            <w:tcW w:w="873" w:type="dxa"/>
            <w:vAlign w:val="center"/>
          </w:tcPr>
          <w:p w14:paraId="3FDCD242">
            <w:pPr>
              <w:jc w:val="center"/>
              <w:rPr>
                <w:rFonts w:ascii="仿宋" w:hAnsi="仿宋" w:eastAsia="仿宋" w:cs="仿宋"/>
                <w:sz w:val="24"/>
                <w:szCs w:val="32"/>
              </w:rPr>
            </w:pPr>
            <w:r>
              <w:rPr>
                <w:rFonts w:hint="eastAsia" w:ascii="仿宋" w:hAnsi="仿宋" w:eastAsia="仿宋" w:cs="仿宋"/>
                <w:sz w:val="24"/>
                <w:szCs w:val="32"/>
              </w:rPr>
              <w:t>单位</w:t>
            </w:r>
          </w:p>
        </w:tc>
        <w:tc>
          <w:tcPr>
            <w:tcW w:w="1756" w:type="dxa"/>
            <w:vAlign w:val="center"/>
          </w:tcPr>
          <w:p w14:paraId="266FF0C2">
            <w:pPr>
              <w:jc w:val="center"/>
              <w:rPr>
                <w:rFonts w:ascii="仿宋" w:hAnsi="仿宋" w:eastAsia="仿宋" w:cs="仿宋"/>
                <w:sz w:val="24"/>
                <w:szCs w:val="32"/>
              </w:rPr>
            </w:pPr>
            <w:r>
              <w:rPr>
                <w:rFonts w:hint="eastAsia" w:ascii="仿宋" w:hAnsi="仿宋" w:eastAsia="仿宋" w:cs="仿宋"/>
                <w:sz w:val="24"/>
                <w:szCs w:val="32"/>
              </w:rPr>
              <w:t>预估一年数量</w:t>
            </w:r>
          </w:p>
        </w:tc>
        <w:tc>
          <w:tcPr>
            <w:tcW w:w="3590" w:type="dxa"/>
            <w:vAlign w:val="center"/>
          </w:tcPr>
          <w:p w14:paraId="3F956992">
            <w:pPr>
              <w:jc w:val="center"/>
              <w:rPr>
                <w:rFonts w:ascii="仿宋" w:hAnsi="仿宋" w:eastAsia="仿宋" w:cs="仿宋"/>
                <w:sz w:val="24"/>
                <w:szCs w:val="32"/>
              </w:rPr>
            </w:pPr>
            <w:r>
              <w:rPr>
                <w:rFonts w:hint="eastAsia" w:ascii="仿宋" w:hAnsi="仿宋" w:eastAsia="仿宋" w:cs="仿宋"/>
                <w:sz w:val="24"/>
                <w:szCs w:val="32"/>
              </w:rPr>
              <w:t>备注</w:t>
            </w:r>
          </w:p>
        </w:tc>
      </w:tr>
      <w:tr w14:paraId="103D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14:paraId="0E3A755E">
            <w:pPr>
              <w:jc w:val="center"/>
              <w:rPr>
                <w:rFonts w:ascii="仿宋" w:hAnsi="仿宋" w:eastAsia="仿宋" w:cs="仿宋"/>
                <w:sz w:val="24"/>
                <w:szCs w:val="32"/>
              </w:rPr>
            </w:pPr>
            <w:r>
              <w:rPr>
                <w:rFonts w:hint="eastAsia" w:ascii="仿宋" w:hAnsi="仿宋" w:eastAsia="仿宋" w:cs="仿宋"/>
                <w:sz w:val="24"/>
                <w:szCs w:val="32"/>
              </w:rPr>
              <w:t>1</w:t>
            </w:r>
          </w:p>
        </w:tc>
        <w:tc>
          <w:tcPr>
            <w:tcW w:w="1447" w:type="dxa"/>
            <w:vMerge w:val="restart"/>
            <w:vAlign w:val="center"/>
          </w:tcPr>
          <w:p w14:paraId="47CBF1B8">
            <w:pPr>
              <w:jc w:val="center"/>
              <w:rPr>
                <w:rFonts w:ascii="仿宋" w:hAnsi="仿宋" w:eastAsia="仿宋" w:cs="仿宋"/>
                <w:sz w:val="24"/>
                <w:szCs w:val="32"/>
              </w:rPr>
            </w:pPr>
            <w:r>
              <w:rPr>
                <w:rFonts w:hint="eastAsia" w:ascii="仿宋" w:hAnsi="仿宋" w:eastAsia="仿宋" w:cs="仿宋"/>
                <w:sz w:val="24"/>
                <w:szCs w:val="32"/>
              </w:rPr>
              <w:t>计算资源</w:t>
            </w:r>
          </w:p>
        </w:tc>
        <w:tc>
          <w:tcPr>
            <w:tcW w:w="2203" w:type="dxa"/>
            <w:vAlign w:val="center"/>
          </w:tcPr>
          <w:p w14:paraId="124CCA88">
            <w:pPr>
              <w:jc w:val="center"/>
              <w:rPr>
                <w:rFonts w:ascii="仿宋" w:hAnsi="仿宋" w:eastAsia="仿宋" w:cs="仿宋"/>
                <w:sz w:val="24"/>
                <w:szCs w:val="32"/>
              </w:rPr>
            </w:pPr>
            <w:r>
              <w:rPr>
                <w:rFonts w:hint="eastAsia" w:ascii="仿宋" w:hAnsi="仿宋" w:eastAsia="仿宋" w:cs="仿宋"/>
                <w:sz w:val="24"/>
              </w:rPr>
              <w:t>1核VCPU，≧2.2GHz</w:t>
            </w:r>
          </w:p>
        </w:tc>
        <w:tc>
          <w:tcPr>
            <w:tcW w:w="873" w:type="dxa"/>
            <w:vAlign w:val="center"/>
          </w:tcPr>
          <w:p w14:paraId="7C191FA3">
            <w:pPr>
              <w:jc w:val="center"/>
              <w:rPr>
                <w:rFonts w:ascii="仿宋" w:hAnsi="仿宋" w:eastAsia="仿宋" w:cs="仿宋"/>
                <w:sz w:val="24"/>
                <w:szCs w:val="32"/>
              </w:rPr>
            </w:pPr>
            <w:r>
              <w:rPr>
                <w:rFonts w:hint="eastAsia" w:ascii="仿宋" w:hAnsi="仿宋" w:eastAsia="仿宋" w:cs="仿宋"/>
                <w:sz w:val="24"/>
                <w:szCs w:val="32"/>
              </w:rPr>
              <w:t>核</w:t>
            </w:r>
          </w:p>
        </w:tc>
        <w:tc>
          <w:tcPr>
            <w:tcW w:w="1756" w:type="dxa"/>
            <w:vAlign w:val="center"/>
          </w:tcPr>
          <w:p w14:paraId="68C3382E">
            <w:pPr>
              <w:jc w:val="center"/>
              <w:rPr>
                <w:rFonts w:ascii="仿宋" w:hAnsi="仿宋" w:eastAsia="仿宋" w:cs="仿宋"/>
                <w:sz w:val="24"/>
                <w:szCs w:val="32"/>
              </w:rPr>
            </w:pPr>
            <w:r>
              <w:rPr>
                <w:rFonts w:hint="eastAsia" w:ascii="仿宋" w:hAnsi="仿宋" w:eastAsia="仿宋" w:cs="仿宋"/>
                <w:sz w:val="24"/>
                <w:szCs w:val="32"/>
              </w:rPr>
              <w:t>128</w:t>
            </w:r>
          </w:p>
        </w:tc>
        <w:tc>
          <w:tcPr>
            <w:tcW w:w="3590" w:type="dxa"/>
            <w:vMerge w:val="restart"/>
            <w:vAlign w:val="center"/>
          </w:tcPr>
          <w:p w14:paraId="54410F7A">
            <w:pPr>
              <w:jc w:val="left"/>
              <w:rPr>
                <w:rFonts w:ascii="仿宋" w:hAnsi="仿宋" w:eastAsia="仿宋" w:cs="仿宋"/>
                <w:sz w:val="24"/>
                <w:szCs w:val="32"/>
              </w:rPr>
            </w:pPr>
            <w:r>
              <w:rPr>
                <w:rFonts w:hint="eastAsia" w:ascii="仿宋" w:hAnsi="仿宋" w:eastAsia="仿宋" w:cs="仿宋"/>
                <w:sz w:val="24"/>
              </w:rPr>
              <w:t>根据清单进行逐项单价报价（最终乘以预估数量汇总合计预算金额），据实结算，并在采购预算内执行。</w:t>
            </w:r>
          </w:p>
        </w:tc>
      </w:tr>
      <w:tr w14:paraId="1616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14:paraId="0957889F">
            <w:pPr>
              <w:jc w:val="center"/>
              <w:rPr>
                <w:rFonts w:ascii="仿宋" w:hAnsi="仿宋" w:eastAsia="仿宋" w:cs="仿宋"/>
                <w:sz w:val="24"/>
                <w:szCs w:val="32"/>
              </w:rPr>
            </w:pPr>
          </w:p>
        </w:tc>
        <w:tc>
          <w:tcPr>
            <w:tcW w:w="1447" w:type="dxa"/>
            <w:vMerge w:val="continue"/>
            <w:vAlign w:val="center"/>
          </w:tcPr>
          <w:p w14:paraId="08DB9780">
            <w:pPr>
              <w:jc w:val="center"/>
              <w:rPr>
                <w:rFonts w:ascii="仿宋" w:hAnsi="仿宋" w:eastAsia="仿宋" w:cs="仿宋"/>
                <w:sz w:val="24"/>
                <w:szCs w:val="32"/>
              </w:rPr>
            </w:pPr>
          </w:p>
        </w:tc>
        <w:tc>
          <w:tcPr>
            <w:tcW w:w="2203" w:type="dxa"/>
            <w:vAlign w:val="center"/>
          </w:tcPr>
          <w:p w14:paraId="556630C4">
            <w:pPr>
              <w:jc w:val="center"/>
              <w:rPr>
                <w:rFonts w:ascii="仿宋" w:hAnsi="仿宋" w:eastAsia="仿宋" w:cs="仿宋"/>
                <w:sz w:val="24"/>
                <w:szCs w:val="32"/>
              </w:rPr>
            </w:pPr>
            <w:r>
              <w:rPr>
                <w:rFonts w:hint="eastAsia" w:ascii="仿宋" w:hAnsi="仿宋" w:eastAsia="仿宋" w:cs="仿宋"/>
                <w:sz w:val="24"/>
              </w:rPr>
              <w:t>1G虚拟内存</w:t>
            </w:r>
          </w:p>
        </w:tc>
        <w:tc>
          <w:tcPr>
            <w:tcW w:w="873" w:type="dxa"/>
            <w:vAlign w:val="center"/>
          </w:tcPr>
          <w:p w14:paraId="301A1C8C">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100DD370">
            <w:pPr>
              <w:jc w:val="center"/>
              <w:rPr>
                <w:rFonts w:ascii="仿宋" w:hAnsi="仿宋" w:eastAsia="仿宋" w:cs="仿宋"/>
                <w:sz w:val="24"/>
                <w:szCs w:val="32"/>
              </w:rPr>
            </w:pPr>
            <w:r>
              <w:rPr>
                <w:rFonts w:hint="eastAsia" w:ascii="仿宋" w:hAnsi="仿宋" w:eastAsia="仿宋" w:cs="仿宋"/>
                <w:sz w:val="24"/>
                <w:szCs w:val="32"/>
              </w:rPr>
              <w:t>1024</w:t>
            </w:r>
          </w:p>
        </w:tc>
        <w:tc>
          <w:tcPr>
            <w:tcW w:w="3590" w:type="dxa"/>
            <w:vMerge w:val="continue"/>
            <w:vAlign w:val="center"/>
          </w:tcPr>
          <w:p w14:paraId="08ACB4A2">
            <w:pPr>
              <w:jc w:val="center"/>
              <w:rPr>
                <w:rFonts w:ascii="仿宋" w:hAnsi="仿宋" w:eastAsia="仿宋" w:cs="仿宋"/>
                <w:sz w:val="24"/>
                <w:szCs w:val="32"/>
              </w:rPr>
            </w:pPr>
          </w:p>
        </w:tc>
      </w:tr>
      <w:tr w14:paraId="372B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vAlign w:val="center"/>
          </w:tcPr>
          <w:p w14:paraId="0485AC29">
            <w:pPr>
              <w:jc w:val="center"/>
              <w:rPr>
                <w:rFonts w:ascii="仿宋" w:hAnsi="仿宋" w:eastAsia="仿宋" w:cs="仿宋"/>
                <w:sz w:val="24"/>
                <w:szCs w:val="32"/>
              </w:rPr>
            </w:pPr>
            <w:r>
              <w:rPr>
                <w:rFonts w:hint="eastAsia" w:ascii="仿宋" w:hAnsi="仿宋" w:eastAsia="仿宋" w:cs="仿宋"/>
                <w:sz w:val="24"/>
                <w:szCs w:val="32"/>
              </w:rPr>
              <w:t>2</w:t>
            </w:r>
          </w:p>
        </w:tc>
        <w:tc>
          <w:tcPr>
            <w:tcW w:w="1447" w:type="dxa"/>
            <w:vMerge w:val="restart"/>
            <w:vAlign w:val="center"/>
          </w:tcPr>
          <w:p w14:paraId="24E949BB">
            <w:pPr>
              <w:jc w:val="center"/>
              <w:rPr>
                <w:rFonts w:ascii="仿宋" w:hAnsi="仿宋" w:eastAsia="仿宋" w:cs="仿宋"/>
                <w:sz w:val="24"/>
                <w:szCs w:val="32"/>
              </w:rPr>
            </w:pPr>
            <w:r>
              <w:rPr>
                <w:rFonts w:hint="eastAsia" w:ascii="仿宋" w:hAnsi="仿宋" w:eastAsia="仿宋" w:cs="仿宋"/>
                <w:sz w:val="24"/>
                <w:szCs w:val="32"/>
              </w:rPr>
              <w:t>存储资源</w:t>
            </w:r>
          </w:p>
        </w:tc>
        <w:tc>
          <w:tcPr>
            <w:tcW w:w="2203" w:type="dxa"/>
            <w:vAlign w:val="center"/>
          </w:tcPr>
          <w:p w14:paraId="741C3012">
            <w:pPr>
              <w:jc w:val="center"/>
              <w:rPr>
                <w:rFonts w:ascii="仿宋" w:hAnsi="仿宋" w:eastAsia="仿宋" w:cs="仿宋"/>
                <w:sz w:val="24"/>
                <w:szCs w:val="32"/>
              </w:rPr>
            </w:pPr>
            <w:r>
              <w:rPr>
                <w:rFonts w:hint="eastAsia" w:ascii="仿宋" w:hAnsi="仿宋" w:eastAsia="仿宋" w:cs="仿宋"/>
                <w:sz w:val="24"/>
              </w:rPr>
              <w:t>1G SSD存储盘</w:t>
            </w:r>
          </w:p>
        </w:tc>
        <w:tc>
          <w:tcPr>
            <w:tcW w:w="873" w:type="dxa"/>
            <w:vAlign w:val="center"/>
          </w:tcPr>
          <w:p w14:paraId="5522297D">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183B3FA5">
            <w:pPr>
              <w:jc w:val="center"/>
              <w:rPr>
                <w:rFonts w:ascii="仿宋" w:hAnsi="仿宋" w:eastAsia="仿宋" w:cs="仿宋"/>
                <w:sz w:val="24"/>
                <w:szCs w:val="32"/>
              </w:rPr>
            </w:pPr>
            <w:r>
              <w:rPr>
                <w:rFonts w:hint="eastAsia" w:ascii="仿宋" w:hAnsi="仿宋" w:eastAsia="仿宋" w:cs="仿宋"/>
                <w:sz w:val="24"/>
                <w:szCs w:val="32"/>
              </w:rPr>
              <w:t>2300</w:t>
            </w:r>
          </w:p>
        </w:tc>
        <w:tc>
          <w:tcPr>
            <w:tcW w:w="3590" w:type="dxa"/>
            <w:vMerge w:val="continue"/>
            <w:vAlign w:val="center"/>
          </w:tcPr>
          <w:p w14:paraId="184C2B7D">
            <w:pPr>
              <w:jc w:val="center"/>
              <w:rPr>
                <w:rFonts w:ascii="仿宋" w:hAnsi="仿宋" w:eastAsia="仿宋" w:cs="仿宋"/>
                <w:sz w:val="24"/>
                <w:szCs w:val="32"/>
              </w:rPr>
            </w:pPr>
          </w:p>
        </w:tc>
      </w:tr>
      <w:tr w14:paraId="45A3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vAlign w:val="center"/>
          </w:tcPr>
          <w:p w14:paraId="28498BB1">
            <w:pPr>
              <w:jc w:val="center"/>
              <w:rPr>
                <w:rFonts w:ascii="仿宋" w:hAnsi="仿宋" w:eastAsia="仿宋" w:cs="仿宋"/>
                <w:sz w:val="24"/>
                <w:szCs w:val="32"/>
              </w:rPr>
            </w:pPr>
          </w:p>
        </w:tc>
        <w:tc>
          <w:tcPr>
            <w:tcW w:w="1447" w:type="dxa"/>
            <w:vMerge w:val="continue"/>
            <w:vAlign w:val="center"/>
          </w:tcPr>
          <w:p w14:paraId="62624CB7">
            <w:pPr>
              <w:jc w:val="center"/>
              <w:rPr>
                <w:rFonts w:ascii="仿宋" w:hAnsi="仿宋" w:eastAsia="仿宋" w:cs="仿宋"/>
                <w:sz w:val="24"/>
                <w:szCs w:val="32"/>
              </w:rPr>
            </w:pPr>
          </w:p>
        </w:tc>
        <w:tc>
          <w:tcPr>
            <w:tcW w:w="2203" w:type="dxa"/>
            <w:vAlign w:val="center"/>
          </w:tcPr>
          <w:p w14:paraId="251A752F">
            <w:pPr>
              <w:jc w:val="center"/>
              <w:rPr>
                <w:rFonts w:ascii="仿宋" w:hAnsi="仿宋" w:eastAsia="仿宋" w:cs="仿宋"/>
                <w:sz w:val="24"/>
                <w:szCs w:val="32"/>
              </w:rPr>
            </w:pPr>
            <w:r>
              <w:rPr>
                <w:rFonts w:hint="eastAsia" w:ascii="仿宋" w:hAnsi="仿宋" w:eastAsia="仿宋" w:cs="仿宋"/>
                <w:sz w:val="24"/>
              </w:rPr>
              <w:t>1G 高效存储盘</w:t>
            </w:r>
          </w:p>
        </w:tc>
        <w:tc>
          <w:tcPr>
            <w:tcW w:w="873" w:type="dxa"/>
            <w:vAlign w:val="center"/>
          </w:tcPr>
          <w:p w14:paraId="7FD3B410">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78F5668D">
            <w:pPr>
              <w:jc w:val="center"/>
              <w:rPr>
                <w:rFonts w:ascii="仿宋" w:hAnsi="仿宋" w:eastAsia="仿宋" w:cs="仿宋"/>
                <w:sz w:val="24"/>
                <w:szCs w:val="32"/>
              </w:rPr>
            </w:pPr>
            <w:r>
              <w:rPr>
                <w:rFonts w:hint="eastAsia" w:ascii="仿宋" w:hAnsi="仿宋" w:eastAsia="仿宋" w:cs="仿宋"/>
                <w:sz w:val="24"/>
                <w:szCs w:val="32"/>
              </w:rPr>
              <w:t>1400</w:t>
            </w:r>
          </w:p>
        </w:tc>
        <w:tc>
          <w:tcPr>
            <w:tcW w:w="3590" w:type="dxa"/>
            <w:vMerge w:val="continue"/>
            <w:vAlign w:val="center"/>
          </w:tcPr>
          <w:p w14:paraId="10BB5028">
            <w:pPr>
              <w:jc w:val="center"/>
              <w:rPr>
                <w:rFonts w:ascii="仿宋" w:hAnsi="仿宋" w:eastAsia="仿宋" w:cs="仿宋"/>
                <w:sz w:val="24"/>
                <w:szCs w:val="32"/>
              </w:rPr>
            </w:pPr>
          </w:p>
        </w:tc>
      </w:tr>
      <w:tr w14:paraId="58D9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308E035B">
            <w:pPr>
              <w:jc w:val="center"/>
              <w:rPr>
                <w:rFonts w:ascii="仿宋" w:hAnsi="仿宋" w:eastAsia="仿宋" w:cs="仿宋"/>
                <w:sz w:val="24"/>
                <w:szCs w:val="32"/>
              </w:rPr>
            </w:pPr>
            <w:r>
              <w:rPr>
                <w:rFonts w:hint="eastAsia" w:ascii="仿宋" w:hAnsi="仿宋" w:eastAsia="仿宋" w:cs="仿宋"/>
                <w:sz w:val="24"/>
                <w:szCs w:val="32"/>
              </w:rPr>
              <w:t>3</w:t>
            </w:r>
          </w:p>
        </w:tc>
        <w:tc>
          <w:tcPr>
            <w:tcW w:w="1447" w:type="dxa"/>
            <w:vAlign w:val="center"/>
          </w:tcPr>
          <w:p w14:paraId="0682BA82">
            <w:pPr>
              <w:jc w:val="center"/>
              <w:rPr>
                <w:rFonts w:ascii="仿宋" w:hAnsi="仿宋" w:eastAsia="仿宋" w:cs="仿宋"/>
                <w:sz w:val="24"/>
                <w:szCs w:val="32"/>
              </w:rPr>
            </w:pPr>
            <w:r>
              <w:rPr>
                <w:rFonts w:hint="eastAsia" w:ascii="仿宋" w:hAnsi="仿宋" w:eastAsia="仿宋" w:cs="仿宋"/>
                <w:sz w:val="24"/>
                <w:szCs w:val="32"/>
              </w:rPr>
              <w:t>云备份</w:t>
            </w:r>
          </w:p>
        </w:tc>
        <w:tc>
          <w:tcPr>
            <w:tcW w:w="2203" w:type="dxa"/>
            <w:vAlign w:val="center"/>
          </w:tcPr>
          <w:p w14:paraId="40F529BA">
            <w:pPr>
              <w:jc w:val="center"/>
              <w:rPr>
                <w:rFonts w:ascii="仿宋" w:hAnsi="仿宋" w:eastAsia="仿宋" w:cs="仿宋"/>
                <w:sz w:val="24"/>
                <w:szCs w:val="32"/>
              </w:rPr>
            </w:pPr>
            <w:r>
              <w:rPr>
                <w:rFonts w:hint="eastAsia" w:ascii="仿宋" w:hAnsi="仿宋" w:eastAsia="仿宋" w:cs="仿宋"/>
                <w:sz w:val="24"/>
              </w:rPr>
              <w:t>1G 备份到高效块</w:t>
            </w:r>
          </w:p>
        </w:tc>
        <w:tc>
          <w:tcPr>
            <w:tcW w:w="873" w:type="dxa"/>
            <w:vAlign w:val="center"/>
          </w:tcPr>
          <w:p w14:paraId="5DA1CDBB">
            <w:pPr>
              <w:jc w:val="center"/>
              <w:rPr>
                <w:rFonts w:ascii="仿宋" w:hAnsi="仿宋" w:eastAsia="仿宋" w:cs="仿宋"/>
                <w:sz w:val="24"/>
                <w:szCs w:val="32"/>
              </w:rPr>
            </w:pPr>
            <w:r>
              <w:rPr>
                <w:rFonts w:hint="eastAsia" w:ascii="仿宋" w:hAnsi="仿宋" w:eastAsia="仿宋" w:cs="仿宋"/>
                <w:sz w:val="24"/>
                <w:szCs w:val="32"/>
              </w:rPr>
              <w:t>G</w:t>
            </w:r>
          </w:p>
        </w:tc>
        <w:tc>
          <w:tcPr>
            <w:tcW w:w="1756" w:type="dxa"/>
            <w:vAlign w:val="center"/>
          </w:tcPr>
          <w:p w14:paraId="4D6D4D77">
            <w:pPr>
              <w:jc w:val="center"/>
              <w:rPr>
                <w:rFonts w:ascii="仿宋" w:hAnsi="仿宋" w:eastAsia="仿宋" w:cs="仿宋"/>
                <w:sz w:val="24"/>
                <w:szCs w:val="32"/>
              </w:rPr>
            </w:pPr>
            <w:r>
              <w:rPr>
                <w:rFonts w:hint="eastAsia" w:ascii="仿宋" w:hAnsi="仿宋" w:eastAsia="仿宋" w:cs="仿宋"/>
                <w:sz w:val="24"/>
                <w:szCs w:val="32"/>
              </w:rPr>
              <w:t>3700</w:t>
            </w:r>
          </w:p>
        </w:tc>
        <w:tc>
          <w:tcPr>
            <w:tcW w:w="3590" w:type="dxa"/>
            <w:vMerge w:val="continue"/>
            <w:vAlign w:val="center"/>
          </w:tcPr>
          <w:p w14:paraId="368E195A">
            <w:pPr>
              <w:jc w:val="center"/>
              <w:rPr>
                <w:rFonts w:ascii="仿宋" w:hAnsi="仿宋" w:eastAsia="仿宋" w:cs="仿宋"/>
                <w:sz w:val="24"/>
                <w:szCs w:val="32"/>
              </w:rPr>
            </w:pPr>
          </w:p>
        </w:tc>
      </w:tr>
      <w:tr w14:paraId="307E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3743721A">
            <w:pPr>
              <w:jc w:val="center"/>
              <w:rPr>
                <w:rFonts w:ascii="仿宋" w:hAnsi="仿宋" w:eastAsia="仿宋" w:cs="仿宋"/>
                <w:sz w:val="24"/>
                <w:szCs w:val="32"/>
              </w:rPr>
            </w:pPr>
            <w:r>
              <w:rPr>
                <w:rFonts w:hint="eastAsia" w:ascii="仿宋" w:hAnsi="仿宋" w:eastAsia="仿宋" w:cs="仿宋"/>
                <w:sz w:val="24"/>
                <w:szCs w:val="32"/>
              </w:rPr>
              <w:t>4</w:t>
            </w:r>
          </w:p>
        </w:tc>
        <w:tc>
          <w:tcPr>
            <w:tcW w:w="1447" w:type="dxa"/>
            <w:vAlign w:val="center"/>
          </w:tcPr>
          <w:p w14:paraId="5CFBF1E1">
            <w:pPr>
              <w:jc w:val="center"/>
              <w:rPr>
                <w:rFonts w:ascii="仿宋" w:hAnsi="仿宋" w:eastAsia="仿宋" w:cs="仿宋"/>
                <w:sz w:val="24"/>
                <w:szCs w:val="32"/>
              </w:rPr>
            </w:pPr>
            <w:r>
              <w:rPr>
                <w:rFonts w:hint="eastAsia" w:ascii="仿宋" w:hAnsi="仿宋" w:eastAsia="仿宋" w:cs="仿宋"/>
                <w:sz w:val="24"/>
                <w:szCs w:val="32"/>
              </w:rPr>
              <w:t>网络服务</w:t>
            </w:r>
          </w:p>
        </w:tc>
        <w:tc>
          <w:tcPr>
            <w:tcW w:w="2203" w:type="dxa"/>
            <w:vAlign w:val="center"/>
          </w:tcPr>
          <w:p w14:paraId="65FAFD6E">
            <w:pPr>
              <w:jc w:val="center"/>
              <w:rPr>
                <w:rFonts w:ascii="仿宋" w:hAnsi="仿宋" w:eastAsia="仿宋" w:cs="仿宋"/>
                <w:sz w:val="24"/>
                <w:szCs w:val="32"/>
              </w:rPr>
            </w:pPr>
            <w:r>
              <w:rPr>
                <w:rFonts w:hint="eastAsia" w:ascii="仿宋" w:hAnsi="仿宋" w:eastAsia="仿宋" w:cs="仿宋"/>
                <w:sz w:val="24"/>
                <w:szCs w:val="32"/>
              </w:rPr>
              <w:t>专线100M</w:t>
            </w:r>
          </w:p>
        </w:tc>
        <w:tc>
          <w:tcPr>
            <w:tcW w:w="873" w:type="dxa"/>
            <w:vAlign w:val="center"/>
          </w:tcPr>
          <w:p w14:paraId="0B16EE16">
            <w:pPr>
              <w:jc w:val="center"/>
              <w:rPr>
                <w:rFonts w:ascii="仿宋" w:hAnsi="仿宋" w:eastAsia="仿宋" w:cs="仿宋"/>
                <w:sz w:val="24"/>
                <w:szCs w:val="32"/>
              </w:rPr>
            </w:pPr>
            <w:r>
              <w:rPr>
                <w:rFonts w:hint="eastAsia" w:ascii="仿宋" w:hAnsi="仿宋" w:eastAsia="仿宋" w:cs="仿宋"/>
                <w:sz w:val="24"/>
                <w:szCs w:val="32"/>
              </w:rPr>
              <w:t>条</w:t>
            </w:r>
          </w:p>
        </w:tc>
        <w:tc>
          <w:tcPr>
            <w:tcW w:w="1756" w:type="dxa"/>
            <w:vAlign w:val="center"/>
          </w:tcPr>
          <w:p w14:paraId="6EE6008C">
            <w:pPr>
              <w:jc w:val="center"/>
              <w:rPr>
                <w:rFonts w:ascii="仿宋" w:hAnsi="仿宋" w:eastAsia="仿宋" w:cs="仿宋"/>
                <w:sz w:val="24"/>
                <w:szCs w:val="32"/>
              </w:rPr>
            </w:pPr>
            <w:r>
              <w:rPr>
                <w:rFonts w:hint="eastAsia" w:ascii="仿宋" w:hAnsi="仿宋" w:eastAsia="仿宋" w:cs="仿宋"/>
                <w:sz w:val="24"/>
                <w:szCs w:val="32"/>
              </w:rPr>
              <w:t>2</w:t>
            </w:r>
          </w:p>
        </w:tc>
        <w:tc>
          <w:tcPr>
            <w:tcW w:w="3590" w:type="dxa"/>
            <w:vMerge w:val="continue"/>
            <w:vAlign w:val="center"/>
          </w:tcPr>
          <w:p w14:paraId="5F950997">
            <w:pPr>
              <w:jc w:val="center"/>
              <w:rPr>
                <w:rFonts w:ascii="仿宋" w:hAnsi="仿宋" w:eastAsia="仿宋" w:cs="仿宋"/>
                <w:sz w:val="24"/>
                <w:szCs w:val="32"/>
              </w:rPr>
            </w:pPr>
          </w:p>
        </w:tc>
      </w:tr>
    </w:tbl>
    <w:p w14:paraId="5CCDBE5A">
      <w:pPr>
        <w:spacing w:after="0" w:line="240" w:lineRule="auto"/>
        <w:ind w:left="619" w:leftChars="295"/>
        <w:jc w:val="both"/>
        <w:rPr>
          <w:rFonts w:ascii="Calibri" w:hAnsi="Calibri" w:eastAsia="宋体" w:cs="Times New Roman"/>
          <w:color w:val="000000"/>
          <w:kern w:val="2"/>
          <w:sz w:val="24"/>
          <w:szCs w:val="24"/>
          <w:lang w:eastAsia="zh-CN" w:bidi="ar-SA"/>
        </w:rPr>
      </w:pPr>
    </w:p>
    <w:p w14:paraId="32EAB45D">
      <w:pPr>
        <w:spacing w:after="0" w:line="240" w:lineRule="auto"/>
        <w:ind w:left="619" w:leftChars="295"/>
        <w:jc w:val="both"/>
        <w:rPr>
          <w:rFonts w:ascii="Calibri" w:hAnsi="Calibri" w:eastAsia="宋体" w:cs="Times New Roman"/>
          <w:color w:val="000000"/>
          <w:kern w:val="2"/>
          <w:sz w:val="24"/>
          <w:szCs w:val="24"/>
          <w:lang w:eastAsia="zh-CN" w:bidi="ar-SA"/>
        </w:rPr>
      </w:pPr>
    </w:p>
    <w:p w14:paraId="0A92CD2D">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报价公司：</w:t>
      </w:r>
    </w:p>
    <w:p w14:paraId="7D2ED2DF">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联系方式：</w:t>
      </w:r>
    </w:p>
    <w:p w14:paraId="15749236">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是否对需求内容完全响应：</w:t>
      </w:r>
    </w:p>
    <w:p w14:paraId="037A0A78">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r>
        <w:rPr>
          <w:rFonts w:hint="eastAsia" w:ascii="Calibri" w:hAnsi="Calibri" w:eastAsia="宋体" w:cs="Times New Roman"/>
          <w:smallCaps/>
          <w:color w:val="000000"/>
          <w:kern w:val="2"/>
          <w:sz w:val="24"/>
          <w:szCs w:val="24"/>
          <w:lang w:eastAsia="zh-CN" w:bidi="ar-SA"/>
        </w:rPr>
        <w:t>日期：</w:t>
      </w:r>
    </w:p>
    <w:p w14:paraId="4CD7A72F">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p>
    <w:p w14:paraId="6F7338B2">
      <w:pPr>
        <w:widowControl/>
        <w:spacing w:after="120" w:line="360" w:lineRule="auto"/>
        <w:ind w:firstLine="720" w:firstLineChars="300"/>
        <w:jc w:val="left"/>
        <w:rPr>
          <w:rFonts w:ascii="Calibri" w:hAnsi="Calibri" w:eastAsia="宋体" w:cs="Times New Roman"/>
          <w:smallCaps/>
          <w:color w:val="000000"/>
          <w:kern w:val="2"/>
          <w:sz w:val="24"/>
          <w:szCs w:val="24"/>
          <w:lang w:eastAsia="zh-CN" w:bidi="ar-SA"/>
        </w:rPr>
      </w:pPr>
    </w:p>
    <w:p w14:paraId="32A148EF">
      <w:pPr>
        <w:spacing w:after="0" w:line="240" w:lineRule="auto"/>
        <w:jc w:val="both"/>
        <w:rPr>
          <w:rFonts w:ascii="Calibri" w:hAnsi="Calibri" w:eastAsia="宋体" w:cs="Times New Roman"/>
          <w:color w:val="000000"/>
          <w:kern w:val="2"/>
          <w:sz w:val="24"/>
          <w:szCs w:val="24"/>
          <w:lang w:eastAsia="zh-CN" w:bidi="ar-SA"/>
        </w:rPr>
      </w:pPr>
    </w:p>
    <w:p w14:paraId="47B857B9">
      <w:pPr>
        <w:spacing w:after="0" w:line="240" w:lineRule="auto"/>
        <w:jc w:val="both"/>
        <w:rPr>
          <w:rFonts w:ascii="Calibri" w:hAnsi="Calibri" w:eastAsia="宋体" w:cs="Times New Roman"/>
          <w:color w:val="000000"/>
          <w:kern w:val="2"/>
          <w:sz w:val="24"/>
          <w:szCs w:val="24"/>
          <w:lang w:eastAsia="zh-CN" w:bidi="ar-SA"/>
        </w:rPr>
      </w:pPr>
      <w:r>
        <w:rPr>
          <w:rFonts w:ascii="Calibri" w:hAnsi="Calibri" w:eastAsia="宋体" w:cs="Times New Roman"/>
          <w:color w:val="000000"/>
          <w:kern w:val="2"/>
          <w:sz w:val="24"/>
          <w:szCs w:val="24"/>
          <w:lang w:eastAsia="zh-CN" w:bidi="ar-SA"/>
        </w:rPr>
        <w:br w:type="page"/>
      </w:r>
    </w:p>
    <w:p w14:paraId="5DD49A82">
      <w:pPr>
        <w:spacing w:after="0" w:line="240" w:lineRule="auto"/>
        <w:jc w:val="center"/>
        <w:rPr>
          <w:rFonts w:hint="default" w:ascii="方正小标宋_GBK" w:hAnsi="方正小标宋_GBK" w:eastAsia="方正小标宋_GBK" w:cs="方正小标宋_GBK"/>
          <w:color w:val="000000"/>
          <w:kern w:val="2"/>
          <w:sz w:val="36"/>
          <w:szCs w:val="36"/>
          <w:lang w:val="en-US" w:eastAsia="zh-CN" w:bidi="ar-SA"/>
        </w:rPr>
      </w:pPr>
      <w:r>
        <w:rPr>
          <w:rFonts w:hint="eastAsia" w:ascii="方正小标宋_GBK" w:hAnsi="方正小标宋_GBK" w:eastAsia="方正小标宋_GBK" w:cs="方正小标宋_GBK"/>
          <w:color w:val="000000"/>
          <w:kern w:val="2"/>
          <w:sz w:val="36"/>
          <w:szCs w:val="36"/>
          <w:lang w:eastAsia="zh-CN" w:bidi="ar-SA"/>
        </w:rPr>
        <w:t>成都市第二人民医院</w:t>
      </w:r>
      <w:r>
        <w:rPr>
          <w:rFonts w:hint="eastAsia" w:ascii="方正小标宋_GBK" w:hAnsi="方正小标宋_GBK" w:eastAsia="方正小标宋_GBK" w:cs="方正小标宋_GBK"/>
          <w:color w:val="000000"/>
          <w:kern w:val="2"/>
          <w:sz w:val="36"/>
          <w:szCs w:val="36"/>
          <w:lang w:val="en-US" w:eastAsia="zh-CN" w:bidi="ar-SA"/>
        </w:rPr>
        <w:t>云资源租赁服务</w:t>
      </w:r>
    </w:p>
    <w:p w14:paraId="7D744E10">
      <w:pPr>
        <w:spacing w:after="0" w:line="240" w:lineRule="auto"/>
        <w:jc w:val="center"/>
        <w:rPr>
          <w:rFonts w:ascii="方正小标宋简体" w:hAnsi="方正小标宋简体" w:eastAsia="方正小标宋_GBK" w:cs="Times New Roman"/>
          <w:color w:val="000000"/>
          <w:kern w:val="2"/>
          <w:sz w:val="36"/>
          <w:szCs w:val="36"/>
          <w:lang w:eastAsia="zh-CN" w:bidi="ar-SA"/>
        </w:rPr>
      </w:pPr>
      <w:r>
        <w:rPr>
          <w:rFonts w:hint="eastAsia" w:ascii="方正小标宋_GBK" w:hAnsi="方正小标宋_GBK" w:eastAsia="方正小标宋_GBK" w:cs="方正小标宋_GBK"/>
          <w:color w:val="000000"/>
          <w:kern w:val="2"/>
          <w:sz w:val="36"/>
          <w:szCs w:val="36"/>
          <w:lang w:eastAsia="zh-CN" w:bidi="ar-SA"/>
        </w:rPr>
        <w:t>采购项目建设方案</w:t>
      </w:r>
    </w:p>
    <w:p w14:paraId="003B1994">
      <w:pPr>
        <w:spacing w:after="0" w:line="240" w:lineRule="auto"/>
        <w:jc w:val="center"/>
        <w:rPr>
          <w:rFonts w:ascii="Calibri" w:hAnsi="Calibri" w:eastAsia="宋体" w:cs="Times New Roman"/>
          <w:color w:val="000000"/>
          <w:kern w:val="2"/>
          <w:sz w:val="24"/>
          <w:szCs w:val="24"/>
          <w:lang w:eastAsia="zh-CN" w:bidi="ar-SA"/>
        </w:rPr>
      </w:pPr>
      <w:r>
        <w:rPr>
          <w:rFonts w:hint="eastAsia" w:ascii="Calibri" w:hAnsi="Calibri" w:eastAsia="宋体" w:cs="Times New Roman"/>
          <w:color w:val="000000"/>
          <w:kern w:val="2"/>
          <w:sz w:val="24"/>
          <w:szCs w:val="24"/>
          <w:lang w:eastAsia="zh-CN" w:bidi="ar-SA"/>
        </w:rPr>
        <w:t>（模板）</w:t>
      </w:r>
    </w:p>
    <w:p w14:paraId="4E744929">
      <w:pPr>
        <w:spacing w:after="0" w:line="240" w:lineRule="auto"/>
        <w:jc w:val="both"/>
        <w:rPr>
          <w:rFonts w:ascii="Calibri" w:hAnsi="Calibri" w:eastAsia="宋体" w:cs="Times New Roman"/>
          <w:color w:val="000000"/>
          <w:kern w:val="2"/>
          <w:sz w:val="24"/>
          <w:szCs w:val="24"/>
          <w:lang w:eastAsia="zh-CN" w:bidi="ar-SA"/>
        </w:rPr>
      </w:pPr>
    </w:p>
    <w:p w14:paraId="5166030D">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val="en-US" w:eastAsia="zh-CN" w:bidi="ar-SA"/>
        </w:rPr>
        <w:t>一、</w:t>
      </w:r>
      <w:r>
        <w:rPr>
          <w:rFonts w:hint="eastAsia" w:ascii="仿宋" w:hAnsi="仿宋" w:eastAsia="仿宋" w:cs="Times New Roman"/>
          <w:color w:val="000000"/>
          <w:kern w:val="0"/>
          <w:sz w:val="28"/>
          <w:szCs w:val="28"/>
          <w:lang w:eastAsia="zh-CN" w:bidi="ar-SA"/>
        </w:rPr>
        <w:t>需求xxx</w:t>
      </w:r>
    </w:p>
    <w:p w14:paraId="0EC98827">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1．需求xxx</w:t>
      </w:r>
    </w:p>
    <w:p w14:paraId="13CE54BC">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25F9C63A">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7AB59C98">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2.需求xxx</w:t>
      </w:r>
    </w:p>
    <w:p w14:paraId="0D91B1B9">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595083E3">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301D52B7">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3.需求xxx</w:t>
      </w:r>
    </w:p>
    <w:p w14:paraId="15237990">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回复：（是/否完全响应）</w:t>
      </w:r>
    </w:p>
    <w:p w14:paraId="78AB03AA">
      <w:pPr>
        <w:keepNext w:val="0"/>
        <w:keepLines w:val="0"/>
        <w:pageBreakBefore w:val="0"/>
        <w:widowControl/>
        <w:kinsoku/>
        <w:wordWrap/>
        <w:overflowPunct/>
        <w:topLinePunct w:val="0"/>
        <w:autoSpaceDE/>
        <w:autoSpaceDN/>
        <w:bidi w:val="0"/>
        <w:adjustRightInd w:val="0"/>
        <w:snapToGrid w:val="0"/>
        <w:spacing w:after="156" w:afterLines="50" w:line="560" w:lineRule="exact"/>
        <w:ind w:firstLine="560" w:firstLineChars="200"/>
        <w:jc w:val="both"/>
        <w:textAlignment w:val="auto"/>
        <w:rPr>
          <w:rFonts w:ascii="仿宋" w:hAnsi="仿宋" w:eastAsia="仿宋" w:cs="Times New Roman"/>
          <w:color w:val="000000"/>
          <w:kern w:val="0"/>
          <w:sz w:val="28"/>
          <w:szCs w:val="28"/>
          <w:lang w:eastAsia="zh-CN" w:bidi="ar-SA"/>
        </w:rPr>
      </w:pPr>
      <w:r>
        <w:rPr>
          <w:rFonts w:hint="eastAsia" w:ascii="仿宋" w:hAnsi="仿宋" w:eastAsia="仿宋" w:cs="Times New Roman"/>
          <w:color w:val="000000"/>
          <w:kern w:val="0"/>
          <w:sz w:val="28"/>
          <w:szCs w:val="28"/>
          <w:lang w:eastAsia="zh-CN" w:bidi="ar-SA"/>
        </w:rPr>
        <w:t>具体方案：</w:t>
      </w:r>
    </w:p>
    <w:p w14:paraId="707748BA">
      <w:pPr>
        <w:keepNext w:val="0"/>
        <w:keepLines w:val="0"/>
        <w:pageBreakBefore w:val="0"/>
        <w:kinsoku/>
        <w:wordWrap/>
        <w:overflowPunct/>
        <w:topLinePunct w:val="0"/>
        <w:autoSpaceDE/>
        <w:autoSpaceDN/>
        <w:bidi w:val="0"/>
        <w:ind w:firstLine="560" w:firstLineChars="200"/>
        <w:jc w:val="left"/>
        <w:textAlignment w:val="auto"/>
        <w:rPr>
          <w:rFonts w:ascii="Times New Roman" w:hAnsi="Times New Roman" w:eastAsia="Times New Roman" w:cs="Times New Roman"/>
          <w:color w:val="auto"/>
          <w:kern w:val="0"/>
          <w:sz w:val="24"/>
          <w:szCs w:val="24"/>
          <w:lang w:eastAsia="zh-CN" w:bidi="en-US"/>
        </w:rPr>
      </w:pPr>
      <w:r>
        <w:rPr>
          <w:rFonts w:ascii="仿宋" w:hAnsi="仿宋" w:eastAsia="仿宋" w:cs="Times New Roman"/>
          <w:color w:val="000000"/>
          <w:kern w:val="0"/>
          <w:sz w:val="28"/>
          <w:szCs w:val="28"/>
          <w:lang w:eastAsia="zh-CN" w:bidi="ar-SA"/>
        </w:rPr>
        <w:t>二、其它</w:t>
      </w:r>
    </w:p>
    <w:p w14:paraId="4A1D9339">
      <w:pPr>
        <w:numPr>
          <w:numId w:val="0"/>
        </w:numPr>
        <w:spacing w:line="360" w:lineRule="auto"/>
        <w:ind w:leftChars="200"/>
        <w:rPr>
          <w:rFonts w:ascii="仿宋" w:hAnsi="仿宋" w:eastAsia="仿宋" w:cs="仿宋"/>
          <w:sz w:val="24"/>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F2D0C0-02E4-47EA-9F23-7498A64FAE4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F54C1832-A423-4FC2-BD0D-2906284023D2}"/>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07E03E24-24E6-4511-95CB-A017D3E4A41C}"/>
  </w:font>
  <w:font w:name="方正小标宋简体">
    <w:panose1 w:val="02000000000000000000"/>
    <w:charset w:val="86"/>
    <w:family w:val="auto"/>
    <w:pitch w:val="default"/>
    <w:sig w:usb0="A00002BF" w:usb1="184F6CFA" w:usb2="00000012" w:usb3="00000000" w:csb0="00040001" w:csb1="00000000"/>
    <w:embedRegular r:id="rId4" w:fontKey="{E53E4157-2367-41BD-8EEA-CC8CC27F8019}"/>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9AE0">
    <w:pPr>
      <w:pStyle w:val="18"/>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5</w:t>
    </w:r>
    <w:r>
      <w:fldChar w:fldCharType="end"/>
    </w:r>
  </w:p>
  <w:p w14:paraId="1736A880">
    <w:pPr>
      <w:pStyle w:val="18"/>
      <w:framePr w:wrap="around" w:vAnchor="text" w:hAnchor="margin" w:xAlign="center" w:y="1"/>
      <w:rPr>
        <w:rStyle w:val="26"/>
      </w:rPr>
    </w:pPr>
  </w:p>
  <w:p w14:paraId="5FACA3C8">
    <w:pPr>
      <w:pStyle w:val="18"/>
      <w:framePr w:wrap="around" w:vAnchor="text" w:hAnchor="margin" w:xAlign="center" w:y="1"/>
      <w:rPr>
        <w:rStyle w:val="26"/>
      </w:rPr>
    </w:pPr>
  </w:p>
  <w:p w14:paraId="7FD428D9">
    <w:pPr>
      <w:pStyle w:val="18"/>
      <w:framePr w:wrap="around" w:vAnchor="text" w:hAnchor="margin" w:xAlign="center" w:y="1"/>
      <w:rPr>
        <w:rStyle w:val="26"/>
      </w:rPr>
    </w:pPr>
  </w:p>
  <w:p w14:paraId="36E6CFD9">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87CD5">
    <w:pPr>
      <w:pStyle w:val="19"/>
      <w:pBdr>
        <w:bottom w:val="none" w:color="auto" w:sz="0" w:space="1"/>
      </w:pBdr>
      <w:rPr>
        <w:rFonts w:eastAsia="新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38E78"/>
    <w:multiLevelType w:val="singleLevel"/>
    <w:tmpl w:val="8B138E78"/>
    <w:lvl w:ilvl="0" w:tentative="0">
      <w:start w:val="1"/>
      <w:numFmt w:val="decimal"/>
      <w:suff w:val="nothing"/>
      <w:lvlText w:val="%1．"/>
      <w:lvlJc w:val="left"/>
      <w:pPr>
        <w:ind w:left="0" w:firstLine="400"/>
      </w:pPr>
      <w:rPr>
        <w:rFonts w:hint="default"/>
      </w:rPr>
    </w:lvl>
  </w:abstractNum>
  <w:abstractNum w:abstractNumId="1">
    <w:nsid w:val="8FD4D350"/>
    <w:multiLevelType w:val="singleLevel"/>
    <w:tmpl w:val="8FD4D350"/>
    <w:lvl w:ilvl="0" w:tentative="0">
      <w:start w:val="1"/>
      <w:numFmt w:val="chineseCounting"/>
      <w:suff w:val="nothing"/>
      <w:lvlText w:val="（%1）"/>
      <w:lvlJc w:val="left"/>
      <w:pPr>
        <w:ind w:left="0" w:firstLine="420"/>
      </w:pPr>
      <w:rPr>
        <w:rFonts w:hint="eastAsia"/>
      </w:rPr>
    </w:lvl>
  </w:abstractNum>
  <w:abstractNum w:abstractNumId="2">
    <w:nsid w:val="990C5E84"/>
    <w:multiLevelType w:val="singleLevel"/>
    <w:tmpl w:val="990C5E84"/>
    <w:lvl w:ilvl="0" w:tentative="0">
      <w:start w:val="1"/>
      <w:numFmt w:val="decimal"/>
      <w:suff w:val="nothing"/>
      <w:lvlText w:val="%1．"/>
      <w:lvlJc w:val="left"/>
      <w:pPr>
        <w:ind w:left="0" w:firstLine="400"/>
      </w:pPr>
      <w:rPr>
        <w:rFonts w:hint="default"/>
      </w:rPr>
    </w:lvl>
  </w:abstractNum>
  <w:abstractNum w:abstractNumId="3">
    <w:nsid w:val="A0813510"/>
    <w:multiLevelType w:val="multilevel"/>
    <w:tmpl w:val="A0813510"/>
    <w:lvl w:ilvl="0" w:tentative="0">
      <w:start w:val="1"/>
      <w:numFmt w:val="chineseCounting"/>
      <w:pStyle w:val="2"/>
      <w:lvlText w:val="第%1章"/>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12"/>
      <w:isLgl/>
      <w:lvlText w:val="%1.%2.%3.%4.%5.%6.%7."/>
      <w:lvlJc w:val="left"/>
      <w:pPr>
        <w:ind w:left="1296" w:hanging="1296"/>
      </w:pPr>
      <w:rPr>
        <w:rFonts w:hint="eastAsia"/>
      </w:rPr>
    </w:lvl>
    <w:lvl w:ilvl="7" w:tentative="0">
      <w:start w:val="1"/>
      <w:numFmt w:val="decimal"/>
      <w:pStyle w:val="13"/>
      <w:isLgl/>
      <w:lvlText w:val="%1.%2.%3.%4.%5.%6.%7.%8."/>
      <w:lvlJc w:val="left"/>
      <w:pPr>
        <w:ind w:left="1440" w:hanging="1440"/>
      </w:pPr>
      <w:rPr>
        <w:rFonts w:hint="eastAsia"/>
      </w:rPr>
    </w:lvl>
    <w:lvl w:ilvl="8" w:tentative="0">
      <w:start w:val="1"/>
      <w:numFmt w:val="decimal"/>
      <w:pStyle w:val="14"/>
      <w:isLgl/>
      <w:lvlText w:val="%1.%2.%3.%4.%5.%6.%7.%8.%9."/>
      <w:lvlJc w:val="left"/>
      <w:pPr>
        <w:ind w:left="1583" w:hanging="1583"/>
      </w:pPr>
      <w:rPr>
        <w:rFonts w:hint="eastAsia"/>
      </w:rPr>
    </w:lvl>
  </w:abstractNum>
  <w:abstractNum w:abstractNumId="4">
    <w:nsid w:val="D1072954"/>
    <w:multiLevelType w:val="singleLevel"/>
    <w:tmpl w:val="D1072954"/>
    <w:lvl w:ilvl="0" w:tentative="0">
      <w:start w:val="1"/>
      <w:numFmt w:val="decimal"/>
      <w:suff w:val="nothing"/>
      <w:lvlText w:val="%1．"/>
      <w:lvlJc w:val="left"/>
      <w:pPr>
        <w:ind w:left="0" w:firstLine="400"/>
      </w:pPr>
      <w:rPr>
        <w:rFonts w:hint="default"/>
      </w:rPr>
    </w:lvl>
  </w:abstractNum>
  <w:abstractNum w:abstractNumId="5">
    <w:nsid w:val="DDBE2E59"/>
    <w:multiLevelType w:val="singleLevel"/>
    <w:tmpl w:val="DDBE2E59"/>
    <w:lvl w:ilvl="0" w:tentative="0">
      <w:start w:val="1"/>
      <w:numFmt w:val="chineseCounting"/>
      <w:suff w:val="nothing"/>
      <w:lvlText w:val="%1、"/>
      <w:lvlJc w:val="left"/>
      <w:pPr>
        <w:ind w:left="-420" w:firstLine="420"/>
      </w:pPr>
      <w:rPr>
        <w:rFonts w:hint="eastAsia"/>
        <w:lang w:val="en-US"/>
      </w:rPr>
    </w:lvl>
  </w:abstractNum>
  <w:abstractNum w:abstractNumId="6">
    <w:nsid w:val="113F12CA"/>
    <w:multiLevelType w:val="singleLevel"/>
    <w:tmpl w:val="113F12CA"/>
    <w:lvl w:ilvl="0" w:tentative="0">
      <w:start w:val="1"/>
      <w:numFmt w:val="decimal"/>
      <w:suff w:val="nothing"/>
      <w:lvlText w:val="%1．"/>
      <w:lvlJc w:val="left"/>
      <w:pPr>
        <w:ind w:left="0" w:firstLine="400"/>
      </w:pPr>
      <w:rPr>
        <w:rFonts w:hint="default"/>
      </w:rPr>
    </w:lvl>
  </w:abstractNum>
  <w:abstractNum w:abstractNumId="7">
    <w:nsid w:val="2B54BF31"/>
    <w:multiLevelType w:val="singleLevel"/>
    <w:tmpl w:val="2B54BF31"/>
    <w:lvl w:ilvl="0" w:tentative="0">
      <w:start w:val="1"/>
      <w:numFmt w:val="decimal"/>
      <w:suff w:val="nothing"/>
      <w:lvlText w:val="%1．"/>
      <w:lvlJc w:val="left"/>
      <w:pPr>
        <w:ind w:left="0" w:firstLine="400"/>
      </w:pPr>
      <w:rPr>
        <w:rFonts w:hint="default"/>
      </w:rPr>
    </w:lvl>
  </w:abstractNum>
  <w:abstractNum w:abstractNumId="8">
    <w:nsid w:val="2E157CE7"/>
    <w:multiLevelType w:val="singleLevel"/>
    <w:tmpl w:val="2E157CE7"/>
    <w:lvl w:ilvl="0" w:tentative="0">
      <w:start w:val="1"/>
      <w:numFmt w:val="decimal"/>
      <w:lvlText w:val="(%1)"/>
      <w:lvlJc w:val="left"/>
      <w:pPr>
        <w:ind w:left="425" w:hanging="425"/>
      </w:pPr>
      <w:rPr>
        <w:rFonts w:hint="default"/>
      </w:rPr>
    </w:lvl>
  </w:abstractNum>
  <w:abstractNum w:abstractNumId="9">
    <w:nsid w:val="30942FA6"/>
    <w:multiLevelType w:val="singleLevel"/>
    <w:tmpl w:val="30942FA6"/>
    <w:lvl w:ilvl="0" w:tentative="0">
      <w:start w:val="1"/>
      <w:numFmt w:val="decimal"/>
      <w:pStyle w:val="37"/>
      <w:lvlText w:val="%1."/>
      <w:lvlJc w:val="left"/>
      <w:pPr>
        <w:ind w:left="425" w:hanging="425"/>
      </w:pPr>
      <w:rPr>
        <w:rFonts w:hint="default"/>
      </w:rPr>
    </w:lvl>
  </w:abstractNum>
  <w:abstractNum w:abstractNumId="10">
    <w:nsid w:val="3CA53E24"/>
    <w:multiLevelType w:val="multilevel"/>
    <w:tmpl w:val="3CA53E24"/>
    <w:lvl w:ilvl="0" w:tentative="0">
      <w:start w:val="1"/>
      <w:numFmt w:val="chineseCountingThousand"/>
      <w:suff w:val="space"/>
      <w:lvlText w:val="第%1章 "/>
      <w:lvlJc w:val="center"/>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1" w:tentative="0">
      <w:start w:val="1"/>
      <w:numFmt w:val="decimal"/>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0" w:firstLine="0"/>
      </w:pPr>
      <w:rPr>
        <w:rFonts w:hint="eastAsia"/>
        <w:b w:val="0"/>
        <w:i w:val="0"/>
        <w:sz w:val="24"/>
        <w:szCs w:val="24"/>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lang w:val="en-US"/>
        <w14:shadow w14:blurRad="0" w14:dist="0" w14:dir="0" w14:sx="0" w14:sy="0" w14:kx="0" w14:ky="0" w14:algn="none">
          <w14:srgbClr w14:val="000000"/>
        </w14:shadow>
      </w:rPr>
    </w:lvl>
    <w:lvl w:ilvl="6" w:tentative="0">
      <w:start w:val="1"/>
      <w:numFmt w:val="decimal"/>
      <w:pStyle w:val="28"/>
      <w:isLgl/>
      <w:suff w:val="space"/>
      <w:lvlText w:val="%1.%2.%3.%4.%5.%6.%7"/>
      <w:lvlJc w:val="left"/>
      <w:pPr>
        <w:ind w:left="0" w:firstLine="0"/>
      </w:pPr>
      <w:rPr>
        <w:rFonts w:hint="eastAsia"/>
      </w:rPr>
    </w:lvl>
    <w:lvl w:ilvl="7" w:tentative="0">
      <w:start w:val="1"/>
      <w:numFmt w:val="decimal"/>
      <w:lvlRestart w:val="2"/>
      <w:pStyle w:val="29"/>
      <w:isLgl/>
      <w:suff w:val="space"/>
      <w:lvlText w:val="表%1.%2-%8"/>
      <w:lvlJc w:val="center"/>
      <w:pPr>
        <w:ind w:left="0" w:firstLine="0"/>
      </w:pPr>
      <w:rPr>
        <w:rFonts w:hint="eastAsia"/>
      </w:rPr>
    </w:lvl>
    <w:lvl w:ilvl="8" w:tentative="0">
      <w:start w:val="1"/>
      <w:numFmt w:val="decimal"/>
      <w:pStyle w:val="30"/>
      <w:isLgl/>
      <w:suff w:val="space"/>
      <w:lvlText w:val="图%1.%2-%9"/>
      <w:lvlJc w:val="center"/>
      <w:pPr>
        <w:ind w:left="2972" w:firstLine="288"/>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5A7F6210"/>
    <w:multiLevelType w:val="singleLevel"/>
    <w:tmpl w:val="5A7F6210"/>
    <w:lvl w:ilvl="0" w:tentative="0">
      <w:start w:val="1"/>
      <w:numFmt w:val="decimal"/>
      <w:suff w:val="nothing"/>
      <w:lvlText w:val="%1．"/>
      <w:lvlJc w:val="left"/>
      <w:pPr>
        <w:ind w:left="0" w:firstLine="400"/>
      </w:pPr>
      <w:rPr>
        <w:rFonts w:hint="default"/>
      </w:rPr>
    </w:lvl>
  </w:abstractNum>
  <w:abstractNum w:abstractNumId="13">
    <w:nsid w:val="63F04826"/>
    <w:multiLevelType w:val="singleLevel"/>
    <w:tmpl w:val="63F04826"/>
    <w:lvl w:ilvl="0" w:tentative="0">
      <w:start w:val="1"/>
      <w:numFmt w:val="decimal"/>
      <w:lvlText w:val="(%1)"/>
      <w:lvlJc w:val="left"/>
      <w:pPr>
        <w:ind w:left="425" w:hanging="425"/>
      </w:pPr>
      <w:rPr>
        <w:rFonts w:hint="default"/>
      </w:rPr>
    </w:lvl>
  </w:abstractNum>
  <w:abstractNum w:abstractNumId="14">
    <w:nsid w:val="7E79576D"/>
    <w:multiLevelType w:val="singleLevel"/>
    <w:tmpl w:val="7E79576D"/>
    <w:lvl w:ilvl="0" w:tentative="0">
      <w:start w:val="1"/>
      <w:numFmt w:val="decimal"/>
      <w:suff w:val="nothing"/>
      <w:lvlText w:val="%1．"/>
      <w:lvlJc w:val="left"/>
      <w:pPr>
        <w:ind w:left="0" w:firstLine="400"/>
      </w:pPr>
      <w:rPr>
        <w:rFonts w:hint="default"/>
      </w:rPr>
    </w:lvl>
  </w:abstractNum>
  <w:num w:numId="1">
    <w:abstractNumId w:val="3"/>
  </w:num>
  <w:num w:numId="2">
    <w:abstractNumId w:val="10"/>
  </w:num>
  <w:num w:numId="3">
    <w:abstractNumId w:val="11"/>
  </w:num>
  <w:num w:numId="4">
    <w:abstractNumId w:val="9"/>
  </w:num>
  <w:num w:numId="5">
    <w:abstractNumId w:val="5"/>
  </w:num>
  <w:num w:numId="6">
    <w:abstractNumId w:val="1"/>
  </w:num>
  <w:num w:numId="7">
    <w:abstractNumId w:val="2"/>
  </w:num>
  <w:num w:numId="8">
    <w:abstractNumId w:val="0"/>
  </w:num>
  <w:num w:numId="9">
    <w:abstractNumId w:val="13"/>
  </w:num>
  <w:num w:numId="10">
    <w:abstractNumId w:val="8"/>
  </w:num>
  <w:num w:numId="11">
    <w:abstractNumId w:val="14"/>
  </w:num>
  <w:num w:numId="12">
    <w:abstractNumId w:val="12"/>
  </w:num>
  <w:num w:numId="13">
    <w:abstractNumId w:val="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A0216"/>
    <w:rsid w:val="001C2465"/>
    <w:rsid w:val="00313317"/>
    <w:rsid w:val="004017B0"/>
    <w:rsid w:val="00477A2F"/>
    <w:rsid w:val="00520C47"/>
    <w:rsid w:val="00841276"/>
    <w:rsid w:val="008F21BC"/>
    <w:rsid w:val="00986BE1"/>
    <w:rsid w:val="00A2687B"/>
    <w:rsid w:val="00BF3D7F"/>
    <w:rsid w:val="00C81B35"/>
    <w:rsid w:val="00C83A45"/>
    <w:rsid w:val="00D96E41"/>
    <w:rsid w:val="00E31058"/>
    <w:rsid w:val="00E576C9"/>
    <w:rsid w:val="00F50E24"/>
    <w:rsid w:val="00F56383"/>
    <w:rsid w:val="069E6031"/>
    <w:rsid w:val="15A85E45"/>
    <w:rsid w:val="1A9F2E88"/>
    <w:rsid w:val="1F0138C3"/>
    <w:rsid w:val="1F465C11"/>
    <w:rsid w:val="1FAA236E"/>
    <w:rsid w:val="236F1950"/>
    <w:rsid w:val="23E966D4"/>
    <w:rsid w:val="26614561"/>
    <w:rsid w:val="308906E2"/>
    <w:rsid w:val="38CD527D"/>
    <w:rsid w:val="3C7A50A2"/>
    <w:rsid w:val="3E2A0216"/>
    <w:rsid w:val="3EB52E7E"/>
    <w:rsid w:val="3EE9475D"/>
    <w:rsid w:val="42C341BE"/>
    <w:rsid w:val="497004D0"/>
    <w:rsid w:val="4AD965FF"/>
    <w:rsid w:val="4E6C6FE1"/>
    <w:rsid w:val="4EA728E1"/>
    <w:rsid w:val="50A95168"/>
    <w:rsid w:val="58555AE5"/>
    <w:rsid w:val="61BA6082"/>
    <w:rsid w:val="6BA401E6"/>
    <w:rsid w:val="761D20B2"/>
    <w:rsid w:val="77510C48"/>
    <w:rsid w:val="7C6C57ED"/>
    <w:rsid w:val="7D7200F9"/>
    <w:rsid w:val="7FFF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numPr>
        <w:ilvl w:val="0"/>
        <w:numId w:val="1"/>
      </w:numPr>
      <w:tabs>
        <w:tab w:val="left" w:pos="0"/>
      </w:tabs>
      <w:adjustRightInd w:val="0"/>
      <w:snapToGrid w:val="0"/>
      <w:spacing w:before="50" w:beforeLines="50" w:after="20" w:afterLines="20" w:line="288" w:lineRule="auto"/>
      <w:outlineLvl w:val="0"/>
    </w:pPr>
    <w:rPr>
      <w:rFonts w:ascii="微软雅黑" w:hAnsi="微软雅黑" w:cstheme="minorBidi"/>
      <w:b/>
      <w:bCs/>
      <w:kern w:val="44"/>
      <w:sz w:val="28"/>
      <w:szCs w:val="36"/>
    </w:rPr>
  </w:style>
  <w:style w:type="paragraph" w:styleId="3">
    <w:name w:val="heading 2"/>
    <w:basedOn w:val="1"/>
    <w:next w:val="1"/>
    <w:link w:val="31"/>
    <w:unhideWhenUsed/>
    <w:qFormat/>
    <w:uiPriority w:val="0"/>
    <w:pPr>
      <w:numPr>
        <w:ilvl w:val="1"/>
        <w:numId w:val="1"/>
      </w:numPr>
      <w:tabs>
        <w:tab w:val="left" w:pos="0"/>
      </w:tabs>
      <w:adjustRightInd w:val="0"/>
      <w:snapToGrid w:val="0"/>
      <w:spacing w:before="50" w:beforeLines="50" w:after="20" w:afterLines="20" w:line="288" w:lineRule="auto"/>
      <w:outlineLvl w:val="1"/>
    </w:pPr>
    <w:rPr>
      <w:rFonts w:ascii="微软雅黑" w:hAnsi="微软雅黑"/>
      <w:b/>
      <w:bCs/>
      <w:szCs w:val="32"/>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rFonts w:asciiTheme="minorHAnsi" w:hAnsiTheme="minorHAnsi"/>
      <w:b/>
      <w:sz w:val="24"/>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tabs>
        <w:tab w:val="left" w:pos="0"/>
      </w:tabs>
      <w:spacing w:before="280" w:after="290" w:line="372" w:lineRule="auto"/>
      <w:outlineLvl w:val="4"/>
    </w:pPr>
    <w:rPr>
      <w:b/>
      <w:sz w:val="28"/>
    </w:rPr>
  </w:style>
  <w:style w:type="paragraph" w:styleId="7">
    <w:name w:val="heading 6"/>
    <w:basedOn w:val="1"/>
    <w:next w:val="8"/>
    <w:link w:val="32"/>
    <w:semiHidden/>
    <w:unhideWhenUsed/>
    <w:qFormat/>
    <w:uiPriority w:val="0"/>
    <w:pPr>
      <w:numPr>
        <w:ilvl w:val="5"/>
        <w:numId w:val="1"/>
      </w:numPr>
      <w:tabs>
        <w:tab w:val="left" w:pos="0"/>
      </w:tabs>
      <w:spacing w:before="50" w:beforeLines="50" w:after="20" w:afterLines="20" w:line="288" w:lineRule="auto"/>
      <w:outlineLvl w:val="5"/>
    </w:pPr>
    <w:rPr>
      <w:rFonts w:ascii="微软雅黑" w:hAnsi="微软雅黑"/>
      <w:b/>
      <w:bCs/>
      <w:sz w:val="24"/>
    </w:rPr>
  </w:style>
  <w:style w:type="paragraph" w:styleId="12">
    <w:name w:val="heading 7"/>
    <w:basedOn w:val="1"/>
    <w:next w:val="1"/>
    <w:semiHidden/>
    <w:unhideWhenUsed/>
    <w:qFormat/>
    <w:uiPriority w:val="0"/>
    <w:pPr>
      <w:keepNext/>
      <w:keepLines/>
      <w:numPr>
        <w:ilvl w:val="6"/>
        <w:numId w:val="1"/>
      </w:numPr>
      <w:tabs>
        <w:tab w:val="left" w:pos="0"/>
      </w:tabs>
      <w:spacing w:before="240" w:after="64" w:line="317" w:lineRule="auto"/>
      <w:outlineLvl w:val="6"/>
    </w:pPr>
    <w:rPr>
      <w:b/>
      <w:sz w:val="24"/>
    </w:rPr>
  </w:style>
  <w:style w:type="paragraph" w:styleId="13">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1"/>
      </w:numPr>
      <w:tabs>
        <w:tab w:val="left" w:pos="0"/>
      </w:tabs>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9"/>
    <w:qFormat/>
    <w:uiPriority w:val="0"/>
    <w:pPr>
      <w:spacing w:after="20" w:afterLines="20" w:line="288" w:lineRule="auto"/>
    </w:pPr>
    <w:rPr>
      <w:rFonts w:ascii="微软雅黑" w:hAnsi="微软雅黑"/>
      <w:sz w:val="24"/>
      <w:szCs w:val="21"/>
    </w:rPr>
  </w:style>
  <w:style w:type="paragraph" w:customStyle="1" w:styleId="9">
    <w:name w:val="一级条标题"/>
    <w:basedOn w:val="10"/>
    <w:next w:val="11"/>
    <w:qFormat/>
    <w:uiPriority w:val="99"/>
    <w:pPr>
      <w:spacing w:line="240" w:lineRule="auto"/>
      <w:ind w:left="420"/>
      <w:outlineLvl w:val="2"/>
    </w:pPr>
  </w:style>
  <w:style w:type="paragraph" w:customStyle="1" w:styleId="10">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1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黑体"/>
      <w:kern w:val="2"/>
      <w:sz w:val="21"/>
      <w:szCs w:val="22"/>
      <w:lang w:val="en-US" w:eastAsia="zh-CN" w:bidi="ar-SA"/>
    </w:rPr>
  </w:style>
  <w:style w:type="paragraph" w:styleId="15">
    <w:name w:val="annotation text"/>
    <w:basedOn w:val="1"/>
    <w:qFormat/>
    <w:uiPriority w:val="0"/>
    <w:pPr>
      <w:jc w:val="left"/>
    </w:pPr>
    <w:rPr>
      <w:sz w:val="18"/>
      <w:szCs w:val="20"/>
    </w:rPr>
  </w:style>
  <w:style w:type="paragraph" w:styleId="16">
    <w:name w:val="Body Text Indent"/>
    <w:basedOn w:val="1"/>
    <w:qFormat/>
    <w:uiPriority w:val="0"/>
    <w:pPr>
      <w:ind w:firstLine="630"/>
    </w:pPr>
    <w:rPr>
      <w:sz w:val="32"/>
      <w:szCs w:val="20"/>
    </w:rPr>
  </w:style>
  <w:style w:type="paragraph" w:styleId="17">
    <w:name w:val="Body Text Indent 2"/>
    <w:basedOn w:val="1"/>
    <w:qFormat/>
    <w:uiPriority w:val="0"/>
    <w:pPr>
      <w:spacing w:after="120" w:line="480" w:lineRule="auto"/>
      <w:ind w:left="420" w:leftChars="200"/>
    </w:pPr>
  </w:style>
  <w:style w:type="paragraph" w:styleId="18">
    <w:name w:val="footer"/>
    <w:basedOn w:val="1"/>
    <w:qFormat/>
    <w:uiPriority w:val="99"/>
    <w:pPr>
      <w:tabs>
        <w:tab w:val="center" w:pos="4153"/>
        <w:tab w:val="right" w:pos="8306"/>
      </w:tabs>
      <w:snapToGrid w:val="0"/>
      <w:jc w:val="left"/>
    </w:pPr>
    <w:rPr>
      <w:sz w:val="18"/>
      <w:szCs w:val="20"/>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20">
    <w:name w:val="Normal (Web)"/>
    <w:basedOn w:val="1"/>
    <w:qFormat/>
    <w:uiPriority w:val="0"/>
    <w:rPr>
      <w:sz w:val="24"/>
    </w:rPr>
  </w:style>
  <w:style w:type="paragraph" w:styleId="21">
    <w:name w:val="Title"/>
    <w:basedOn w:val="1"/>
    <w:next w:val="1"/>
    <w:qFormat/>
    <w:uiPriority w:val="0"/>
    <w:pPr>
      <w:spacing w:before="240" w:after="60"/>
      <w:jc w:val="center"/>
      <w:outlineLvl w:val="0"/>
    </w:pPr>
    <w:rPr>
      <w:rFonts w:ascii="Cambria" w:hAnsi="Cambria"/>
      <w:b/>
      <w:bCs/>
      <w:sz w:val="32"/>
      <w:szCs w:val="32"/>
    </w:rPr>
  </w:style>
  <w:style w:type="paragraph" w:styleId="22">
    <w:name w:val="Body Text First Indent 2"/>
    <w:basedOn w:val="16"/>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customStyle="1" w:styleId="27">
    <w:name w:val="标题 1 字符"/>
    <w:link w:val="2"/>
    <w:qFormat/>
    <w:uiPriority w:val="9"/>
    <w:rPr>
      <w:rFonts w:ascii="微软雅黑" w:hAnsi="微软雅黑" w:eastAsia="宋体" w:cstheme="minorBidi"/>
      <w:b/>
      <w:bCs/>
      <w:kern w:val="44"/>
      <w:sz w:val="28"/>
      <w:szCs w:val="36"/>
    </w:rPr>
  </w:style>
  <w:style w:type="paragraph" w:customStyle="1" w:styleId="28">
    <w:name w:val="标题 71"/>
    <w:basedOn w:val="1"/>
    <w:qFormat/>
    <w:uiPriority w:val="0"/>
    <w:pPr>
      <w:numPr>
        <w:ilvl w:val="6"/>
        <w:numId w:val="2"/>
      </w:numPr>
    </w:pPr>
  </w:style>
  <w:style w:type="paragraph" w:customStyle="1" w:styleId="29">
    <w:name w:val="表序与表题"/>
    <w:basedOn w:val="1"/>
    <w:qFormat/>
    <w:uiPriority w:val="0"/>
    <w:pPr>
      <w:numPr>
        <w:ilvl w:val="7"/>
        <w:numId w:val="2"/>
      </w:numPr>
    </w:pPr>
  </w:style>
  <w:style w:type="paragraph" w:customStyle="1" w:styleId="30">
    <w:name w:val="图序与图题"/>
    <w:basedOn w:val="1"/>
    <w:qFormat/>
    <w:uiPriority w:val="0"/>
    <w:pPr>
      <w:numPr>
        <w:ilvl w:val="8"/>
        <w:numId w:val="2"/>
      </w:numPr>
    </w:pPr>
  </w:style>
  <w:style w:type="character" w:customStyle="1" w:styleId="31">
    <w:name w:val="标题 2 字符"/>
    <w:link w:val="3"/>
    <w:qFormat/>
    <w:uiPriority w:val="9"/>
    <w:rPr>
      <w:rFonts w:ascii="微软雅黑" w:hAnsi="微软雅黑" w:eastAsia="宋体" w:cstheme="minorBidi"/>
      <w:b/>
      <w:bCs/>
      <w:kern w:val="2"/>
      <w:sz w:val="24"/>
      <w:szCs w:val="32"/>
    </w:rPr>
  </w:style>
  <w:style w:type="character" w:customStyle="1" w:styleId="32">
    <w:name w:val="标题 6 字符"/>
    <w:link w:val="7"/>
    <w:qFormat/>
    <w:uiPriority w:val="9"/>
    <w:rPr>
      <w:rFonts w:ascii="微软雅黑" w:hAnsi="微软雅黑" w:eastAsia="宋体"/>
      <w:b/>
      <w:bCs/>
      <w:sz w:val="24"/>
    </w:rPr>
  </w:style>
  <w:style w:type="paragraph" w:customStyle="1" w:styleId="33">
    <w:name w:val="正文首行缩进两字符"/>
    <w:basedOn w:val="1"/>
    <w:qFormat/>
    <w:uiPriority w:val="0"/>
    <w:pPr>
      <w:spacing w:line="360" w:lineRule="auto"/>
      <w:ind w:firstLine="200" w:firstLineChars="200"/>
    </w:pPr>
  </w:style>
  <w:style w:type="paragraph" w:customStyle="1" w:styleId="34">
    <w:name w:val="标题 5（有编号）（绿盟科技）"/>
    <w:basedOn w:val="35"/>
    <w:next w:val="38"/>
    <w:qFormat/>
    <w:uiPriority w:val="0"/>
    <w:pPr>
      <w:keepNext/>
      <w:keepLines/>
      <w:numPr>
        <w:ilvl w:val="4"/>
        <w:numId w:val="3"/>
      </w:numPr>
      <w:tabs>
        <w:tab w:val="left" w:pos="0"/>
      </w:tabs>
      <w:spacing w:before="280" w:after="156" w:line="377" w:lineRule="auto"/>
      <w:outlineLvl w:val="4"/>
    </w:pPr>
    <w:rPr>
      <w:rFonts w:ascii="Arial" w:hAnsi="Arial" w:eastAsia="黑体"/>
      <w:b/>
      <w:kern w:val="0"/>
      <w:szCs w:val="28"/>
    </w:rPr>
  </w:style>
  <w:style w:type="paragraph" w:customStyle="1" w:styleId="35">
    <w:name w:val="正文1"/>
    <w:next w:val="36"/>
    <w:qFormat/>
    <w:uiPriority w:val="0"/>
    <w:pPr>
      <w:widowControl w:val="0"/>
      <w:jc w:val="both"/>
    </w:pPr>
    <w:rPr>
      <w:rFonts w:ascii="Calibri" w:hAnsi="Calibri" w:eastAsia="宋体" w:cs="黑体"/>
      <w:kern w:val="2"/>
      <w:sz w:val="21"/>
      <w:szCs w:val="22"/>
      <w:lang w:val="en-US" w:eastAsia="zh-CN" w:bidi="ar-SA"/>
    </w:rPr>
  </w:style>
  <w:style w:type="paragraph" w:customStyle="1" w:styleId="36">
    <w:name w:val="正文文本1"/>
    <w:basedOn w:val="37"/>
    <w:next w:val="35"/>
    <w:qFormat/>
    <w:uiPriority w:val="0"/>
    <w:pPr>
      <w:spacing w:afterLines="50"/>
    </w:pPr>
  </w:style>
  <w:style w:type="paragraph" w:customStyle="1" w:styleId="37">
    <w:name w:val="表格内1"/>
    <w:next w:val="36"/>
    <w:qFormat/>
    <w:uiPriority w:val="0"/>
    <w:pPr>
      <w:widowControl w:val="0"/>
      <w:numPr>
        <w:ilvl w:val="0"/>
        <w:numId w:val="4"/>
      </w:numPr>
      <w:jc w:val="both"/>
    </w:pPr>
    <w:rPr>
      <w:rFonts w:ascii="Calibri" w:hAnsi="Calibri" w:eastAsia="宋体" w:cs="黑体"/>
      <w:b/>
      <w:kern w:val="2"/>
      <w:sz w:val="21"/>
      <w:szCs w:val="22"/>
      <w:lang w:val="en-US" w:eastAsia="zh-CN" w:bidi="ar-SA"/>
    </w:rPr>
  </w:style>
  <w:style w:type="paragraph" w:customStyle="1" w:styleId="3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2967</Words>
  <Characters>3163</Characters>
  <Lines>23</Lines>
  <Paragraphs>6</Paragraphs>
  <TotalTime>3</TotalTime>
  <ScaleCrop>false</ScaleCrop>
  <LinksUpToDate>false</LinksUpToDate>
  <CharactersWithSpaces>3172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2026-07-08T00:49:00Z</dcterms:created>
  <dc:creator>dhc_his</dc:creator>
  <cp:lastModifiedBy>陈柯岚</cp:lastModifiedBy>
  <dcterms:modified xsi:type="dcterms:W3CDTF">2026-07-10T09:08:18Z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6FC870D77B7F4EFA8DC07517B59F66EF_13</vt:lpwstr>
  </property>
  <property fmtid="{D5CDD505-2E9C-101B-9397-08002B2CF9AE}" pid="4" name="KSOTemplateDocerSaveRecord">
    <vt:lpwstr>eyJoZGlkIjoiNjY5OGQzODhiMDQ1ZmNkNjQ1NmM0OTc5YmI5NjA4NTkiLCJ1c2VySWQiOiIxMDEwNTk2NjIzIn0=</vt:lpwstr>
  </property>
</Properties>
</file>