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B8C5">
      <w:pPr>
        <w:tabs>
          <w:tab w:val="left" w:pos="8400"/>
        </w:tabs>
        <w:spacing w:line="440" w:lineRule="exact"/>
        <w:ind w:right="38" w:rightChars="16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03A70071">
      <w:pPr>
        <w:tabs>
          <w:tab w:val="left" w:pos="2310"/>
        </w:tabs>
        <w:spacing w:line="440" w:lineRule="exact"/>
        <w:ind w:right="480" w:right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643D6451">
      <w:pP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368018C9">
      <w:pP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</w:p>
    <w:p w14:paraId="7DC31B23">
      <w:pP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附件</w:t>
      </w:r>
    </w:p>
    <w:p w14:paraId="76CD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</w:pPr>
    </w:p>
    <w:p w14:paraId="06F0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食堂餐米25kg/袋、面、油等配送服务项目</w:t>
      </w:r>
    </w:p>
    <w:p w14:paraId="35C9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下浮率</w:t>
      </w:r>
      <w:r>
        <w:rPr>
          <w:rFonts w:hint="eastAsia" w:ascii="方正小标宋_GBK" w:eastAsia="方正小标宋_GBK"/>
          <w:color w:val="auto"/>
          <w:spacing w:val="0"/>
          <w:sz w:val="44"/>
          <w:szCs w:val="32"/>
        </w:rPr>
        <w:t>报价表</w:t>
      </w:r>
    </w:p>
    <w:p w14:paraId="4AB72154">
      <w:pPr>
        <w:rPr>
          <w:rFonts w:hint="eastAsia" w:asciiTheme="minorEastAsia" w:hAnsiTheme="minorEastAsia" w:eastAsiaTheme="minorEastAsia" w:cstheme="minorEastAsia"/>
          <w:color w:val="auto"/>
        </w:rPr>
      </w:pPr>
    </w:p>
    <w:tbl>
      <w:tblPr>
        <w:tblStyle w:val="5"/>
        <w:tblW w:w="9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4528"/>
        <w:gridCol w:w="2889"/>
      </w:tblGrid>
      <w:tr w14:paraId="224E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C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32"/>
                <w:szCs w:val="32"/>
              </w:rPr>
              <w:t>项目</w:t>
            </w:r>
          </w:p>
        </w:tc>
        <w:tc>
          <w:tcPr>
            <w:tcW w:w="4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1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黑体_GBK" w:hAnsi="黑体" w:eastAsia="方正黑体_GBK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32"/>
                <w:szCs w:val="32"/>
                <w:lang w:val="en-US" w:eastAsia="zh-CN"/>
              </w:rPr>
              <w:t>下浮率报价</w:t>
            </w:r>
          </w:p>
        </w:tc>
        <w:tc>
          <w:tcPr>
            <w:tcW w:w="2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C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方正黑体_GBK" w:hAnsi="黑体" w:eastAsia="方正黑体_GBK" w:cs="黑体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黑体" w:eastAsia="方正黑体_GBK" w:cs="黑体"/>
                <w:color w:val="auto"/>
                <w:sz w:val="32"/>
                <w:szCs w:val="32"/>
              </w:rPr>
              <w:t>备注</w:t>
            </w:r>
          </w:p>
        </w:tc>
      </w:tr>
      <w:tr w14:paraId="4F5A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B9EC">
            <w:pPr>
              <w:spacing w:after="0"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成都市第二人民医院食堂餐米（25kg/袋）、面、油等配送服务</w:t>
            </w:r>
          </w:p>
        </w:tc>
        <w:tc>
          <w:tcPr>
            <w:tcW w:w="4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42C7">
            <w:pPr>
              <w:spacing w:after="0"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统一下浮 ______%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51BC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供应商只需填报一个统一下浮率，适用于《拟采购名录》中的所有产品。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结算单价=市场价×(1- 下浮率)。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3.本次市场调研询价结果仅作为我院后续采购项目的预算参考，不构成中标或成交承诺。</w:t>
            </w:r>
          </w:p>
        </w:tc>
      </w:tr>
    </w:tbl>
    <w:p w14:paraId="60811B1A">
      <w:pPr>
        <w:pStyle w:val="2"/>
        <w:rPr>
          <w:rFonts w:hint="eastAsia"/>
          <w:color w:val="auto"/>
        </w:rPr>
      </w:pPr>
    </w:p>
    <w:p w14:paraId="2A037F1F">
      <w:pPr>
        <w:rPr>
          <w:rFonts w:hint="eastAsia"/>
          <w:color w:val="auto"/>
        </w:rPr>
      </w:pPr>
    </w:p>
    <w:p w14:paraId="3A3A5351">
      <w:pPr>
        <w:pStyle w:val="2"/>
        <w:rPr>
          <w:rFonts w:hint="eastAsia"/>
          <w:color w:val="auto"/>
        </w:rPr>
      </w:pPr>
    </w:p>
    <w:p w14:paraId="52E1F568">
      <w:pPr>
        <w:rPr>
          <w:rFonts w:hint="eastAsia"/>
          <w:color w:val="auto"/>
        </w:rPr>
      </w:pPr>
    </w:p>
    <w:p w14:paraId="40EE4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CCA7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12DB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拟采购名录</w:t>
      </w:r>
    </w:p>
    <w:p w14:paraId="6E4FF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（包含但不限于下列产品）</w:t>
      </w:r>
    </w:p>
    <w:tbl>
      <w:tblPr>
        <w:tblStyle w:val="5"/>
        <w:tblpPr w:leftFromText="180" w:rightFromText="180" w:vertAnchor="text" w:horzAnchor="page" w:tblpX="1440" w:tblpY="555"/>
        <w:tblOverlap w:val="never"/>
        <w:tblW w:w="54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345"/>
        <w:gridCol w:w="855"/>
        <w:gridCol w:w="4188"/>
      </w:tblGrid>
      <w:tr w14:paraId="01334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4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3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  <w:t>产品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3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  <w:t>序号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0"/>
                <w:szCs w:val="30"/>
                <w:lang w:eastAsia="zh-CN" w:bidi="ar"/>
              </w:rPr>
              <w:t>产品</w:t>
            </w:r>
          </w:p>
        </w:tc>
      </w:tr>
      <w:tr w14:paraId="47F2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D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米（25KG/袋，一级）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6D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B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  <w:t>馒头粉</w:t>
            </w:r>
          </w:p>
        </w:tc>
      </w:tr>
      <w:tr w14:paraId="19D3F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F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B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挂面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3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7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油菜籽油</w:t>
            </w:r>
          </w:p>
          <w:p w14:paraId="7D02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（非转基因，二级及以上）</w:t>
            </w:r>
          </w:p>
        </w:tc>
      </w:tr>
      <w:tr w14:paraId="1436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8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7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多用途粉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4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1C3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调和油</w:t>
            </w:r>
          </w:p>
          <w:p w14:paraId="0FBE52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（非转基因，二级及以上）</w:t>
            </w:r>
          </w:p>
        </w:tc>
      </w:tr>
      <w:tr w14:paraId="3590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8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小麦粉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C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C47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大豆油</w:t>
            </w:r>
          </w:p>
          <w:p w14:paraId="50578C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（非转基因，二级及以上）</w:t>
            </w:r>
          </w:p>
        </w:tc>
      </w:tr>
      <w:tr w14:paraId="18DB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9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自发粉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4AD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花生油</w:t>
            </w:r>
          </w:p>
          <w:p w14:paraId="4D091C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（非转基因，二级及以上）</w:t>
            </w:r>
          </w:p>
        </w:tc>
      </w:tr>
      <w:tr w14:paraId="135D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2C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  <w:t>高筋粉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D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6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玉米胚芽油</w:t>
            </w:r>
          </w:p>
        </w:tc>
      </w:tr>
      <w:tr w14:paraId="31A0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9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  <w:t>低筋粉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1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1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00" w:firstLine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橄榄油</w:t>
            </w:r>
          </w:p>
        </w:tc>
      </w:tr>
      <w:tr w14:paraId="540F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6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5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  <w:t>荞麦面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8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00" w:firstLineChars="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亚麻籽油</w:t>
            </w:r>
          </w:p>
        </w:tc>
      </w:tr>
      <w:tr w14:paraId="45D4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C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其他面粉类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6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  <w:t>其他食用油类</w:t>
            </w:r>
          </w:p>
        </w:tc>
      </w:tr>
      <w:tr w14:paraId="470B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D79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目前医院在用品牌主要为金龙鱼、鲁花、福临门、中裕、香满园、五得利、欧丽薇兰等。实际供货品牌由医院根据需求确定，供应商报价时，须按上述品牌档次及质量等级进行报价。</w:t>
            </w:r>
          </w:p>
        </w:tc>
      </w:tr>
    </w:tbl>
    <w:p w14:paraId="799C5256">
      <w:pPr>
        <w:pStyle w:val="2"/>
        <w:ind w:left="0" w:leftChars="0" w:firstLine="0" w:firstLineChars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A5C662-C034-458D-982A-00C86276B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BA6EDC5-6161-4DD9-94A5-41CD2BA8C9C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EB9255B-8934-4CCF-8350-9F7592709E76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22C22827-E010-4FEE-A23D-8814638F0C9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2E73C04-BBB0-4456-8DC6-8FC5D7C5F5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C0718"/>
    <w:rsid w:val="17414879"/>
    <w:rsid w:val="1A400313"/>
    <w:rsid w:val="22933D5D"/>
    <w:rsid w:val="24EA1633"/>
    <w:rsid w:val="30596BFD"/>
    <w:rsid w:val="422A0868"/>
    <w:rsid w:val="4C0429EC"/>
    <w:rsid w:val="55710AE7"/>
    <w:rsid w:val="73104998"/>
    <w:rsid w:val="78110857"/>
    <w:rsid w:val="7F0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784</Characters>
  <Lines>0</Lines>
  <Paragraphs>0</Paragraphs>
  <TotalTime>6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2025-09-26T08:21:00Z</dcterms:created>
  <dc:creator>Administrator</dc:creator>
  <cp:lastModifiedBy>霏F霏～</cp:lastModifiedBy>
  <dcterms:modified xsi:type="dcterms:W3CDTF">2026-04-23T09:16:31Z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eyJoZGlkIjoiZDA3NGE4OTM1Y2EzNjFlYWM3MDUwY2E1ZmYyNDQ5NTQiLCJ1c2VySWQiOiI1MzM0ODkzMzgifQ==</vt:lpwstr>
  </property>
  <property fmtid="{D5CDD505-2E9C-101B-9397-08002B2CF9AE}" pid="4" name="ICV">
    <vt:lpwstr>04E0A21FCA7D458E8A372EC591E9EC58_13</vt:lpwstr>
  </property>
</Properties>
</file>