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AC062">
      <w:pPr>
        <w:spacing w:before="0" w:after="0" w:line="560" w:lineRule="auto"/>
        <w:ind w:left="0" w:right="0" w:firstLine="0"/>
        <w:jc w:val="center"/>
        <w:rPr>
          <w:rFonts w:ascii="仿宋" w:hAnsi="仿宋" w:eastAsia="仿宋" w:cs="仿宋"/>
          <w:b/>
          <w:color w:val="auto"/>
          <w:spacing w:val="0"/>
          <w:position w:val="0"/>
          <w:sz w:val="32"/>
          <w:shd w:val="clear" w:fill="auto"/>
        </w:rPr>
      </w:pPr>
      <w:bookmarkStart w:id="0" w:name="_GoBack"/>
      <w:r>
        <w:rPr>
          <w:rFonts w:ascii="宋体" w:hAnsi="宋体" w:eastAsia="宋体" w:cs="宋体"/>
          <w:color w:val="333333"/>
          <w:spacing w:val="0"/>
          <w:position w:val="0"/>
          <w:sz w:val="44"/>
          <w:shd w:val="clear" w:fill="auto"/>
        </w:rPr>
        <w:t>消化内镜洗消追溯系统建设需求</w:t>
      </w:r>
      <w:bookmarkEnd w:id="0"/>
    </w:p>
    <w:p w14:paraId="46819C6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一、技术要求</w:t>
      </w:r>
    </w:p>
    <w:p w14:paraId="31A164F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全流程洗消追溯系统</w:t>
      </w:r>
    </w:p>
    <w:p w14:paraId="3CE973C5">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1．内镜清洗追溯管理系统基本功能包括内镜洗消追溯和内镜使用追溯管理功能。符合国家卫生部发布的《内镜清洗消毒操作技术规范》。</w:t>
      </w:r>
    </w:p>
    <w:p w14:paraId="3E9F13D8">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2．软件系统采用B/S架构，要求满足信息技术应用创新产业的要求，具备与国产化软硬件技术兼容适配的能力，至少包含对</w:t>
      </w:r>
      <w:r>
        <w:rPr>
          <w:rFonts w:hint="eastAsia" w:ascii="宋体" w:hAnsi="宋体" w:eastAsia="宋体" w:cs="宋体"/>
          <w:b w:val="0"/>
          <w:bCs/>
          <w:color w:val="auto"/>
          <w:spacing w:val="0"/>
          <w:position w:val="0"/>
          <w:sz w:val="24"/>
          <w:szCs w:val="24"/>
          <w:shd w:val="clear" w:fill="auto"/>
          <w:lang w:val="en-US" w:eastAsia="zh-CN"/>
        </w:rPr>
        <w:t>海光</w:t>
      </w:r>
      <w:r>
        <w:rPr>
          <w:rFonts w:hint="eastAsia" w:ascii="宋体" w:hAnsi="宋体" w:eastAsia="宋体" w:cs="宋体"/>
          <w:b w:val="0"/>
          <w:bCs/>
          <w:color w:val="auto"/>
          <w:spacing w:val="0"/>
          <w:position w:val="0"/>
          <w:sz w:val="24"/>
          <w:szCs w:val="24"/>
          <w:shd w:val="clear" w:fill="auto"/>
        </w:rPr>
        <w:t>处理器、</w:t>
      </w:r>
      <w:r>
        <w:rPr>
          <w:rFonts w:hint="eastAsia" w:ascii="宋体" w:hAnsi="宋体" w:eastAsia="宋体" w:cs="宋体"/>
          <w:b w:val="0"/>
          <w:bCs/>
          <w:color w:val="auto"/>
          <w:spacing w:val="0"/>
          <w:position w:val="0"/>
          <w:sz w:val="24"/>
          <w:szCs w:val="24"/>
          <w:shd w:val="clear" w:fill="auto"/>
          <w:lang w:val="en-US" w:eastAsia="zh-CN"/>
        </w:rPr>
        <w:t>统信操作系统</w:t>
      </w:r>
      <w:r>
        <w:rPr>
          <w:rFonts w:hint="eastAsia" w:ascii="宋体" w:hAnsi="宋体" w:eastAsia="宋体" w:cs="宋体"/>
          <w:b w:val="0"/>
          <w:bCs/>
          <w:color w:val="auto"/>
          <w:spacing w:val="0"/>
          <w:position w:val="0"/>
          <w:sz w:val="24"/>
          <w:szCs w:val="24"/>
          <w:shd w:val="clear" w:fill="auto"/>
        </w:rPr>
        <w:t>、银河麒麟操作系统的支持并提供兼容证书</w:t>
      </w:r>
      <w:r>
        <w:rPr>
          <w:rFonts w:hint="eastAsia" w:ascii="宋体" w:hAnsi="宋体" w:eastAsia="宋体" w:cs="宋体"/>
          <w:b w:val="0"/>
          <w:bCs/>
          <w:color w:val="auto"/>
          <w:spacing w:val="0"/>
          <w:position w:val="0"/>
          <w:sz w:val="24"/>
          <w:szCs w:val="24"/>
          <w:shd w:val="clear" w:fill="auto"/>
          <w:lang w:eastAsia="zh-CN"/>
        </w:rPr>
        <w:t>。</w:t>
      </w:r>
    </w:p>
    <w:p w14:paraId="4AFC2FEC">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3．系统应能对所有的操作进行追踪调查、记录并进行分类，具有详细的</w:t>
      </w:r>
      <w:r>
        <w:rPr>
          <w:rFonts w:hint="eastAsia" w:ascii="宋体" w:hAnsi="宋体" w:eastAsia="宋体" w:cs="宋体"/>
          <w:b w:val="0"/>
          <w:bCs/>
          <w:color w:val="auto"/>
          <w:spacing w:val="0"/>
          <w:position w:val="0"/>
          <w:sz w:val="24"/>
          <w:szCs w:val="24"/>
          <w:shd w:val="clear" w:fill="auto"/>
          <w:lang w:val="en-US" w:eastAsia="zh-CN"/>
        </w:rPr>
        <w:t>流程操作</w:t>
      </w:r>
      <w:r>
        <w:rPr>
          <w:rFonts w:hint="eastAsia" w:ascii="宋体" w:hAnsi="宋体" w:eastAsia="宋体" w:cs="宋体"/>
          <w:b w:val="0"/>
          <w:bCs/>
          <w:color w:val="auto"/>
          <w:spacing w:val="0"/>
          <w:position w:val="0"/>
          <w:sz w:val="24"/>
          <w:szCs w:val="24"/>
          <w:shd w:val="clear" w:fill="auto"/>
        </w:rPr>
        <w:t>记录功能。</w:t>
      </w:r>
    </w:p>
    <w:p w14:paraId="27F8D883">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lang w:eastAsia="zh-CN"/>
        </w:rPr>
      </w:pPr>
      <w:r>
        <w:rPr>
          <w:rFonts w:hint="eastAsia" w:ascii="宋体" w:hAnsi="宋体" w:eastAsia="宋体" w:cs="宋体"/>
          <w:b w:val="0"/>
          <w:bCs/>
          <w:color w:val="auto"/>
          <w:spacing w:val="0"/>
          <w:position w:val="0"/>
          <w:sz w:val="24"/>
          <w:szCs w:val="24"/>
          <w:shd w:val="clear" w:fill="auto"/>
          <w:lang w:eastAsia="zh-CN"/>
        </w:rPr>
        <w:t>4．</w:t>
      </w:r>
      <w:r>
        <w:rPr>
          <w:rFonts w:hint="eastAsia" w:ascii="宋体" w:hAnsi="宋体" w:eastAsia="宋体" w:cs="宋体"/>
          <w:b w:val="0"/>
          <w:bCs/>
          <w:color w:val="auto"/>
          <w:spacing w:val="0"/>
          <w:position w:val="0"/>
          <w:sz w:val="24"/>
          <w:szCs w:val="24"/>
          <w:shd w:val="clear" w:fill="auto"/>
          <w:lang w:val="en-US" w:eastAsia="zh-CN"/>
        </w:rPr>
        <w:t>支</w:t>
      </w:r>
      <w:r>
        <w:rPr>
          <w:rFonts w:hint="eastAsia" w:ascii="宋体" w:hAnsi="宋体" w:eastAsia="宋体" w:cs="宋体"/>
          <w:b w:val="0"/>
          <w:bCs/>
          <w:color w:val="auto"/>
          <w:spacing w:val="0"/>
          <w:position w:val="0"/>
          <w:sz w:val="24"/>
          <w:szCs w:val="24"/>
          <w:shd w:val="clear" w:fill="auto"/>
        </w:rPr>
        <w:t>持与医院</w:t>
      </w:r>
      <w:r>
        <w:rPr>
          <w:rFonts w:hint="eastAsia" w:ascii="宋体" w:hAnsi="宋体" w:eastAsia="宋体" w:cs="宋体"/>
          <w:b w:val="0"/>
          <w:bCs/>
          <w:color w:val="auto"/>
          <w:spacing w:val="0"/>
          <w:position w:val="0"/>
          <w:sz w:val="24"/>
          <w:szCs w:val="24"/>
          <w:shd w:val="clear" w:fill="auto"/>
          <w:lang w:val="en-US" w:eastAsia="zh-CN"/>
        </w:rPr>
        <w:t>现有</w:t>
      </w:r>
      <w:r>
        <w:rPr>
          <w:rFonts w:hint="eastAsia" w:ascii="宋体" w:hAnsi="宋体" w:eastAsia="宋体" w:cs="宋体"/>
          <w:b w:val="0"/>
          <w:bCs/>
          <w:color w:val="auto"/>
          <w:spacing w:val="0"/>
          <w:position w:val="0"/>
          <w:sz w:val="24"/>
          <w:szCs w:val="24"/>
          <w:highlight w:val="none"/>
          <w:shd w:val="clear" w:fill="auto"/>
        </w:rPr>
        <w:t>内窥镜系统</w:t>
      </w:r>
      <w:r>
        <w:rPr>
          <w:rFonts w:hint="eastAsia" w:ascii="宋体" w:hAnsi="宋体" w:eastAsia="宋体" w:cs="宋体"/>
          <w:b w:val="0"/>
          <w:bCs/>
          <w:color w:val="auto"/>
          <w:spacing w:val="0"/>
          <w:position w:val="0"/>
          <w:sz w:val="24"/>
          <w:szCs w:val="24"/>
          <w:highlight w:val="none"/>
          <w:shd w:val="clear" w:fill="auto"/>
          <w:lang w:eastAsia="zh-CN"/>
        </w:rPr>
        <w:t>（成都金盘电子科大多媒体技术有限公司）</w:t>
      </w:r>
      <w:r>
        <w:rPr>
          <w:rFonts w:hint="eastAsia" w:ascii="宋体" w:hAnsi="宋体" w:eastAsia="宋体" w:cs="宋体"/>
          <w:b w:val="0"/>
          <w:bCs/>
          <w:color w:val="auto"/>
          <w:spacing w:val="0"/>
          <w:position w:val="0"/>
          <w:sz w:val="24"/>
          <w:szCs w:val="24"/>
          <w:highlight w:val="none"/>
          <w:shd w:val="clear" w:fill="auto"/>
        </w:rPr>
        <w:t>的</w:t>
      </w:r>
      <w:r>
        <w:rPr>
          <w:rFonts w:hint="eastAsia" w:ascii="宋体" w:hAnsi="宋体" w:eastAsia="宋体" w:cs="宋体"/>
          <w:b w:val="0"/>
          <w:bCs/>
          <w:color w:val="auto"/>
          <w:spacing w:val="0"/>
          <w:position w:val="0"/>
          <w:sz w:val="24"/>
          <w:szCs w:val="24"/>
          <w:highlight w:val="none"/>
          <w:shd w:val="clear" w:fill="auto"/>
          <w:lang w:val="en-US" w:eastAsia="zh-CN"/>
        </w:rPr>
        <w:t>对接</w:t>
      </w:r>
      <w:r>
        <w:rPr>
          <w:rFonts w:hint="eastAsia" w:ascii="宋体" w:hAnsi="宋体" w:eastAsia="宋体" w:cs="宋体"/>
          <w:b w:val="0"/>
          <w:bCs/>
          <w:color w:val="auto"/>
          <w:spacing w:val="0"/>
          <w:position w:val="0"/>
          <w:sz w:val="24"/>
          <w:szCs w:val="24"/>
          <w:highlight w:val="none"/>
          <w:shd w:val="clear" w:fill="auto"/>
        </w:rPr>
        <w:t>，实现</w:t>
      </w:r>
      <w:r>
        <w:rPr>
          <w:rFonts w:hint="eastAsia" w:ascii="宋体" w:hAnsi="宋体" w:eastAsia="宋体" w:cs="宋体"/>
          <w:b w:val="0"/>
          <w:bCs/>
          <w:color w:val="auto"/>
          <w:spacing w:val="0"/>
          <w:position w:val="0"/>
          <w:sz w:val="24"/>
          <w:szCs w:val="24"/>
          <w:highlight w:val="none"/>
          <w:shd w:val="clear" w:fill="auto"/>
          <w:lang w:val="en-US" w:eastAsia="zh-CN"/>
        </w:rPr>
        <w:t>洗消信息及患者信息</w:t>
      </w:r>
      <w:r>
        <w:rPr>
          <w:rFonts w:hint="eastAsia" w:ascii="宋体" w:hAnsi="宋体" w:eastAsia="宋体" w:cs="宋体"/>
          <w:b w:val="0"/>
          <w:bCs/>
          <w:color w:val="auto"/>
          <w:spacing w:val="0"/>
          <w:position w:val="0"/>
          <w:sz w:val="24"/>
          <w:szCs w:val="24"/>
          <w:highlight w:val="none"/>
          <w:shd w:val="clear" w:fill="auto"/>
        </w:rPr>
        <w:t>互</w:t>
      </w:r>
      <w:r>
        <w:rPr>
          <w:rFonts w:hint="eastAsia" w:ascii="宋体" w:hAnsi="宋体" w:eastAsia="宋体" w:cs="宋体"/>
          <w:b w:val="0"/>
          <w:bCs/>
          <w:color w:val="auto"/>
          <w:spacing w:val="0"/>
          <w:position w:val="0"/>
          <w:sz w:val="24"/>
          <w:szCs w:val="24"/>
          <w:shd w:val="clear" w:fill="auto"/>
        </w:rPr>
        <w:t>联互通和数据共享。</w:t>
      </w:r>
    </w:p>
    <w:p w14:paraId="10D0E7BC">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5．系统结构灵活，支持独立服务器和共享服务器模式。</w:t>
      </w:r>
    </w:p>
    <w:p w14:paraId="34CF6DF9">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6．提供洗消系统的整体安装与培训。</w:t>
      </w:r>
    </w:p>
    <w:p w14:paraId="6C05705F">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7．为保证项目建设和售后服务的稳定性，产品生产厂商需在本地设有公司或办事处，需提供本地服务场所</w:t>
      </w:r>
      <w:r>
        <w:rPr>
          <w:rFonts w:hint="eastAsia" w:ascii="宋体" w:hAnsi="宋体" w:eastAsia="宋体" w:cs="宋体"/>
          <w:b w:val="0"/>
          <w:bCs/>
          <w:color w:val="auto"/>
          <w:spacing w:val="0"/>
          <w:position w:val="0"/>
          <w:sz w:val="24"/>
          <w:szCs w:val="24"/>
          <w:shd w:val="clear" w:fill="auto"/>
          <w:lang w:val="en-US" w:eastAsia="zh-CN"/>
        </w:rPr>
        <w:t>营业执照</w:t>
      </w:r>
      <w:r>
        <w:rPr>
          <w:rFonts w:hint="eastAsia" w:ascii="宋体" w:hAnsi="宋体" w:eastAsia="宋体" w:cs="宋体"/>
          <w:b w:val="0"/>
          <w:bCs/>
          <w:color w:val="auto"/>
          <w:spacing w:val="0"/>
          <w:position w:val="0"/>
          <w:sz w:val="24"/>
          <w:szCs w:val="24"/>
          <w:shd w:val="clear" w:fill="auto"/>
        </w:rPr>
        <w:t>证明及驻场人员社保材料；</w:t>
      </w:r>
    </w:p>
    <w:p w14:paraId="63E0A9F4">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8．采用RFID自动识别技术，需配备专用无线无源数据采集读卡器，降低后期使用过程中的故障率、缩短安装调试周期，应使用独立电池不可外接电源；采集内镜洗消各个工序动态数据，包括：初洗、酶洗，次洗，浸泡，末洗，干燥环节。(提供产品实拍图</w:t>
      </w:r>
      <w:r>
        <w:rPr>
          <w:rFonts w:hint="eastAsia" w:ascii="宋体" w:hAnsi="宋体" w:eastAsia="宋体" w:cs="宋体"/>
          <w:b w:val="0"/>
          <w:bCs/>
          <w:color w:val="auto"/>
          <w:spacing w:val="0"/>
          <w:position w:val="0"/>
          <w:sz w:val="24"/>
          <w:szCs w:val="24"/>
          <w:shd w:val="clear" w:fill="auto"/>
          <w:lang w:val="en-US" w:eastAsia="zh-CN"/>
        </w:rPr>
        <w:t>及</w:t>
      </w:r>
      <w:r>
        <w:rPr>
          <w:rFonts w:hint="eastAsia" w:ascii="宋体" w:hAnsi="宋体" w:eastAsia="宋体" w:cs="宋体"/>
          <w:b w:val="0"/>
          <w:bCs/>
          <w:color w:val="auto"/>
          <w:spacing w:val="0"/>
          <w:position w:val="0"/>
          <w:sz w:val="24"/>
          <w:szCs w:val="24"/>
          <w:shd w:val="clear" w:fill="auto"/>
        </w:rPr>
        <w:t>产品安装效果图)</w:t>
      </w:r>
    </w:p>
    <w:p w14:paraId="49CD23E0">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9．系统需采用自组网模型部署，满足内镜中心洗消数据采集的稳定型，不受医院网络质量影响，断网时也能确保洗消流程数据的实时记录，贴合医院实际情况，严格保证质量追溯的稳定性和准确性；</w:t>
      </w:r>
      <w:r>
        <w:rPr>
          <w:rFonts w:hint="eastAsia" w:ascii="宋体" w:hAnsi="宋体" w:eastAsia="宋体" w:cs="宋体"/>
          <w:b w:val="0"/>
          <w:bCs/>
          <w:color w:val="auto"/>
          <w:spacing w:val="0"/>
          <w:position w:val="0"/>
          <w:sz w:val="24"/>
          <w:szCs w:val="24"/>
          <w:shd w:val="clear" w:fill="auto"/>
          <w:lang w:eastAsia="zh-CN"/>
        </w:rPr>
        <w:t>（</w:t>
      </w:r>
      <w:r>
        <w:rPr>
          <w:rFonts w:hint="eastAsia" w:ascii="宋体" w:hAnsi="宋体" w:eastAsia="宋体" w:cs="宋体"/>
          <w:b w:val="0"/>
          <w:bCs/>
          <w:color w:val="auto"/>
          <w:spacing w:val="0"/>
          <w:position w:val="0"/>
          <w:sz w:val="24"/>
          <w:szCs w:val="24"/>
          <w:shd w:val="clear" w:fill="auto"/>
        </w:rPr>
        <w:t>提供软件截图</w:t>
      </w:r>
      <w:r>
        <w:rPr>
          <w:rFonts w:hint="eastAsia" w:ascii="宋体" w:hAnsi="宋体" w:eastAsia="宋体" w:cs="宋体"/>
          <w:b w:val="0"/>
          <w:bCs/>
          <w:color w:val="auto"/>
          <w:spacing w:val="0"/>
          <w:position w:val="0"/>
          <w:sz w:val="24"/>
          <w:szCs w:val="24"/>
          <w:shd w:val="clear" w:fill="auto"/>
          <w:lang w:val="en-US" w:eastAsia="zh-CN"/>
        </w:rPr>
        <w:t>及部署方案说明</w:t>
      </w:r>
      <w:r>
        <w:rPr>
          <w:rFonts w:hint="eastAsia" w:ascii="宋体" w:hAnsi="宋体" w:eastAsia="宋体" w:cs="宋体"/>
          <w:b w:val="0"/>
          <w:bCs/>
          <w:color w:val="auto"/>
          <w:spacing w:val="0"/>
          <w:position w:val="0"/>
          <w:sz w:val="24"/>
          <w:szCs w:val="24"/>
          <w:shd w:val="clear" w:fill="auto"/>
        </w:rPr>
        <w:t>）</w:t>
      </w:r>
    </w:p>
    <w:p w14:paraId="7EB92E1E">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10．系统根据不同类型内镜，不同洗消流程提供可配置工作流程。（提供软件截图）</w:t>
      </w:r>
    </w:p>
    <w:p w14:paraId="360CF20E">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11．系统需配置灌流检测仪，支持进行灌流流量实时动态监测，展现监测槽流量情况，呈现不同时间节点的流量变化趋势；(提供软件功能操作界面截图及产品实拍图)</w:t>
      </w:r>
    </w:p>
    <w:p w14:paraId="021F866C">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12．提供可视化的流程状态实时显示，</w:t>
      </w:r>
      <w:r>
        <w:rPr>
          <w:rFonts w:hint="eastAsia" w:ascii="宋体" w:hAnsi="宋体" w:eastAsia="宋体" w:cs="宋体"/>
          <w:b w:val="0"/>
          <w:bCs/>
          <w:color w:val="auto"/>
          <w:spacing w:val="0"/>
          <w:position w:val="0"/>
          <w:sz w:val="24"/>
          <w:szCs w:val="24"/>
          <w:shd w:val="clear" w:fill="auto"/>
          <w:lang w:val="en-US" w:eastAsia="zh-CN"/>
        </w:rPr>
        <w:t>卡片化展示</w:t>
      </w:r>
      <w:r>
        <w:rPr>
          <w:rFonts w:hint="eastAsia" w:ascii="宋体" w:hAnsi="宋体" w:eastAsia="宋体" w:cs="宋体"/>
          <w:b w:val="0"/>
          <w:bCs/>
          <w:color w:val="auto"/>
          <w:spacing w:val="0"/>
          <w:position w:val="0"/>
          <w:sz w:val="24"/>
          <w:szCs w:val="24"/>
          <w:shd w:val="clear" w:fill="auto"/>
        </w:rPr>
        <w:t>内镜信息、流程耗时、综合耗时、当前槽位、操作人员等信息展示，并醒目标注当前洗消步骤，方便操作人员区分。（提供软件截图）</w:t>
      </w:r>
    </w:p>
    <w:p w14:paraId="484BE5E8">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13．支持未测漏内镜监测，当天未测漏镜子无法进行储存操作；支持使用登记监测，未登记使用的内镜，洗消开始前弹窗提醒并播报；</w:t>
      </w:r>
    </w:p>
    <w:p w14:paraId="7FA8EC89">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14．支持外部灭菌功能，记录外送灭菌的人员、日期、条码、失效日期等灭菌相关信息；（提供软件截图）</w:t>
      </w:r>
    </w:p>
    <w:p w14:paraId="639FA028">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15．支持传递仓流程，支持区分洁区/污区，可根据使用时间/洗消时间自动进行出仓登记及记录，并在追溯信息中展示，支持监控大屏实时展示出入仓信息和仓内内镜放置情况；</w:t>
      </w:r>
    </w:p>
    <w:p w14:paraId="6AABE141">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16．支持内镜洗消日志查询，展示内镜关键信息，并以流程图的形式直观呈现内镜流程状态；（提供软件截图）</w:t>
      </w:r>
    </w:p>
    <w:p w14:paraId="5776DF29">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17．支持根据人员、内镜及时间多维度筛选查询洗消日志；支持基于筛选条件下的洗消日志自动刷新展示；</w:t>
      </w:r>
    </w:p>
    <w:p w14:paraId="730B0BD7">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18．支持人员工作量报表，以人为主进行洗消各流程统计，附带柱状图/饼图直观展示。</w:t>
      </w:r>
    </w:p>
    <w:p w14:paraId="7CBA5C6B">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19．支持病人使用的内镜使用前和使用后的内镜洗消过程明细；支持患者维度的使用信息追溯，展示患者基本信息，所使用内镜，并可一键查询所用内镜流程信息。</w:t>
      </w:r>
    </w:p>
    <w:p w14:paraId="5882F331">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20．可对内镜历次循环信息进行前后关联，显示每个循环过程内镜的消毒和使用信息。</w:t>
      </w:r>
    </w:p>
    <w:p w14:paraId="71181C1C">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21．病人追溯：可追溯患者在院内使用过的历次的内镜信息</w:t>
      </w:r>
      <w:r>
        <w:rPr>
          <w:rFonts w:hint="eastAsia" w:ascii="宋体" w:hAnsi="宋体" w:eastAsia="宋体" w:cs="宋体"/>
          <w:b w:val="0"/>
          <w:bCs/>
          <w:color w:val="auto"/>
          <w:spacing w:val="0"/>
          <w:position w:val="0"/>
          <w:sz w:val="24"/>
          <w:szCs w:val="24"/>
          <w:shd w:val="clear" w:fill="auto"/>
          <w:lang w:eastAsia="zh-CN"/>
        </w:rPr>
        <w:t>；</w:t>
      </w:r>
      <w:r>
        <w:rPr>
          <w:rFonts w:hint="eastAsia" w:ascii="宋体" w:hAnsi="宋体" w:eastAsia="宋体" w:cs="宋体"/>
          <w:b w:val="0"/>
          <w:bCs/>
          <w:color w:val="auto"/>
          <w:spacing w:val="0"/>
          <w:position w:val="0"/>
          <w:sz w:val="24"/>
          <w:szCs w:val="24"/>
          <w:shd w:val="clear" w:fill="auto"/>
          <w:lang w:val="en-US" w:eastAsia="zh-CN"/>
        </w:rPr>
        <w:t>查询</w:t>
      </w:r>
      <w:r>
        <w:rPr>
          <w:rFonts w:hint="eastAsia" w:ascii="宋体" w:hAnsi="宋体" w:eastAsia="宋体" w:cs="宋体"/>
          <w:b w:val="0"/>
          <w:bCs/>
          <w:color w:val="auto"/>
          <w:spacing w:val="0"/>
          <w:position w:val="0"/>
          <w:sz w:val="24"/>
          <w:szCs w:val="24"/>
          <w:shd w:val="clear" w:fill="auto"/>
        </w:rPr>
        <w:t>使用时间，检查医生及相关清洗消毒信息。</w:t>
      </w:r>
    </w:p>
    <w:p w14:paraId="6B62B664">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22．内镜追溯：支持内镜历次循环信息进行前后关联，显示每个循环过程内镜的消毒和使用信息。</w:t>
      </w:r>
    </w:p>
    <w:p w14:paraId="67A8B1CE">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23．人员</w:t>
      </w:r>
      <w:r>
        <w:rPr>
          <w:rFonts w:hint="eastAsia" w:ascii="宋体" w:hAnsi="宋体" w:eastAsia="宋体" w:cs="宋体"/>
          <w:b w:val="0"/>
          <w:bCs/>
          <w:color w:val="auto"/>
          <w:spacing w:val="0"/>
          <w:position w:val="0"/>
          <w:sz w:val="24"/>
          <w:szCs w:val="24"/>
          <w:shd w:val="clear" w:fill="auto"/>
          <w:lang w:val="en-US" w:eastAsia="zh-CN"/>
        </w:rPr>
        <w:t>报表</w:t>
      </w:r>
      <w:r>
        <w:rPr>
          <w:rFonts w:hint="eastAsia" w:ascii="宋体" w:hAnsi="宋体" w:eastAsia="宋体" w:cs="宋体"/>
          <w:b w:val="0"/>
          <w:bCs/>
          <w:color w:val="auto"/>
          <w:spacing w:val="0"/>
          <w:position w:val="0"/>
          <w:sz w:val="24"/>
          <w:szCs w:val="24"/>
          <w:shd w:val="clear" w:fill="auto"/>
        </w:rPr>
        <w:t>：支持操作人员</w:t>
      </w:r>
      <w:r>
        <w:rPr>
          <w:rFonts w:hint="eastAsia" w:ascii="宋体" w:hAnsi="宋体" w:eastAsia="宋体" w:cs="宋体"/>
          <w:b w:val="0"/>
          <w:bCs/>
          <w:color w:val="auto"/>
          <w:spacing w:val="0"/>
          <w:position w:val="0"/>
          <w:sz w:val="24"/>
          <w:szCs w:val="24"/>
          <w:shd w:val="clear" w:fill="auto"/>
          <w:lang w:val="en-US" w:eastAsia="zh-CN"/>
        </w:rPr>
        <w:t>工作量</w:t>
      </w:r>
      <w:r>
        <w:rPr>
          <w:rFonts w:hint="eastAsia" w:ascii="宋体" w:hAnsi="宋体" w:eastAsia="宋体" w:cs="宋体"/>
          <w:b w:val="0"/>
          <w:bCs/>
          <w:color w:val="auto"/>
          <w:spacing w:val="0"/>
          <w:position w:val="0"/>
          <w:sz w:val="24"/>
          <w:szCs w:val="24"/>
          <w:shd w:val="clear" w:fill="auto"/>
        </w:rPr>
        <w:t>记录，洗消</w:t>
      </w:r>
      <w:r>
        <w:rPr>
          <w:rFonts w:hint="eastAsia" w:ascii="宋体" w:hAnsi="宋体" w:eastAsia="宋体" w:cs="宋体"/>
          <w:b w:val="0"/>
          <w:bCs/>
          <w:color w:val="auto"/>
          <w:spacing w:val="0"/>
          <w:position w:val="0"/>
          <w:sz w:val="24"/>
          <w:szCs w:val="24"/>
          <w:shd w:val="clear" w:fill="auto"/>
          <w:lang w:val="en-US" w:eastAsia="zh-CN"/>
        </w:rPr>
        <w:t>日志记录</w:t>
      </w:r>
      <w:r>
        <w:rPr>
          <w:rFonts w:hint="eastAsia" w:ascii="宋体" w:hAnsi="宋体" w:eastAsia="宋体" w:cs="宋体"/>
          <w:b w:val="0"/>
          <w:bCs/>
          <w:color w:val="auto"/>
          <w:spacing w:val="0"/>
          <w:position w:val="0"/>
          <w:sz w:val="24"/>
          <w:szCs w:val="24"/>
          <w:shd w:val="clear" w:fill="auto"/>
        </w:rPr>
        <w:t>，</w:t>
      </w:r>
      <w:r>
        <w:rPr>
          <w:rFonts w:hint="eastAsia" w:ascii="宋体" w:hAnsi="宋体" w:eastAsia="宋体" w:cs="宋体"/>
          <w:b w:val="0"/>
          <w:bCs/>
          <w:color w:val="auto"/>
          <w:spacing w:val="0"/>
          <w:position w:val="0"/>
          <w:sz w:val="24"/>
          <w:szCs w:val="24"/>
          <w:shd w:val="clear" w:fill="auto"/>
          <w:lang w:val="en-US" w:eastAsia="zh-CN"/>
        </w:rPr>
        <w:t>内镜返洗报表</w:t>
      </w:r>
      <w:r>
        <w:rPr>
          <w:rFonts w:hint="eastAsia" w:ascii="宋体" w:hAnsi="宋体" w:eastAsia="宋体" w:cs="宋体"/>
          <w:b w:val="0"/>
          <w:bCs/>
          <w:color w:val="auto"/>
          <w:spacing w:val="0"/>
          <w:position w:val="0"/>
          <w:sz w:val="24"/>
          <w:szCs w:val="24"/>
          <w:shd w:val="clear" w:fill="auto"/>
        </w:rPr>
        <w:t>。</w:t>
      </w:r>
    </w:p>
    <w:p w14:paraId="67507F99">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24．设备</w:t>
      </w:r>
      <w:r>
        <w:rPr>
          <w:rFonts w:hint="eastAsia" w:ascii="宋体" w:hAnsi="宋体" w:eastAsia="宋体" w:cs="宋体"/>
          <w:b w:val="0"/>
          <w:bCs/>
          <w:color w:val="auto"/>
          <w:spacing w:val="0"/>
          <w:position w:val="0"/>
          <w:sz w:val="24"/>
          <w:szCs w:val="24"/>
          <w:shd w:val="clear" w:fill="auto"/>
          <w:lang w:val="en-US" w:eastAsia="zh-CN"/>
        </w:rPr>
        <w:t>管理</w:t>
      </w:r>
      <w:r>
        <w:rPr>
          <w:rFonts w:hint="eastAsia" w:ascii="宋体" w:hAnsi="宋体" w:eastAsia="宋体" w:cs="宋体"/>
          <w:b w:val="0"/>
          <w:bCs/>
          <w:color w:val="auto"/>
          <w:spacing w:val="0"/>
          <w:position w:val="0"/>
          <w:sz w:val="24"/>
          <w:szCs w:val="24"/>
          <w:shd w:val="clear" w:fill="auto"/>
        </w:rPr>
        <w:t>：支持洗消机、储存柜等设备维保周期设置，登记设备维护信息，系统留存设备维护凭据以供备查。</w:t>
      </w:r>
    </w:p>
    <w:p w14:paraId="799861F5">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25．可支持语音播报功能，对异常环节、已完成节点进行语音提示。</w:t>
      </w:r>
    </w:p>
    <w:p w14:paraId="0BA331F0">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26．可通过大屏幕显示当前有洗消信息，支持库房大屏监控，实时展示储存柜中内镜存储情况。（提供软件截图）</w:t>
      </w:r>
    </w:p>
    <w:p w14:paraId="13EF1422">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27．对于提醒信息，大屏幕自动弹出提示框，明显提示。</w:t>
      </w:r>
    </w:p>
    <w:p w14:paraId="677C470C">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28．支持内镜名称、内镜种类、内镜型号、内镜编号维护管理。</w:t>
      </w:r>
    </w:p>
    <w:p w14:paraId="66654681">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29．支持洗消间耗材出入库管理，支持耗材安全库存及有效期管理，支持耗材出入库记录及库存盘点操作；</w:t>
      </w:r>
    </w:p>
    <w:p w14:paraId="495402C4">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30．支持系统首页设备智能预警，对于电量/次数异常的设备进行提醒，提前有效预防设备的损耗；（提供软件截图）</w:t>
      </w:r>
    </w:p>
    <w:p w14:paraId="395B67DF">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31．支持实时监测并展示刷卡、灌流数据读取情况；</w:t>
      </w:r>
    </w:p>
    <w:p w14:paraId="79FBDB13">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32．支持响应、异常、请求等系统日志的筛选查询；（提供软件截图）</w:t>
      </w:r>
    </w:p>
    <w:p w14:paraId="51DCBC30">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4"/>
          <w:shd w:val="clear" w:fill="auto"/>
        </w:rPr>
      </w:pPr>
      <w:r>
        <w:rPr>
          <w:rFonts w:hint="eastAsia" w:ascii="宋体" w:hAnsi="宋体" w:eastAsia="宋体" w:cs="宋体"/>
          <w:b w:val="0"/>
          <w:bCs/>
          <w:color w:val="auto"/>
          <w:spacing w:val="0"/>
          <w:position w:val="0"/>
          <w:sz w:val="24"/>
          <w:szCs w:val="24"/>
          <w:shd w:val="clear" w:fill="auto"/>
        </w:rPr>
        <w:t>33．支持对每条镜子的基本信息、镜子状态等全方位信息记录，定期对镜子损坏维修记录进行查询，分析损坏频发点，针对性的进行解决问题，减少科室维护保养的支出。</w:t>
      </w:r>
    </w:p>
    <w:p w14:paraId="0ACF0861">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color w:val="auto"/>
          <w:lang w:val="en-US" w:eastAsia="zh-CN"/>
        </w:rPr>
      </w:pPr>
      <w:r>
        <w:rPr>
          <w:rFonts w:hint="eastAsia" w:ascii="宋体" w:hAnsi="宋体" w:eastAsia="宋体" w:cs="宋体"/>
          <w:b w:val="0"/>
          <w:bCs/>
          <w:color w:val="auto"/>
          <w:spacing w:val="0"/>
          <w:position w:val="0"/>
          <w:sz w:val="24"/>
          <w:szCs w:val="24"/>
          <w:shd w:val="clear" w:fill="auto"/>
          <w:lang w:val="en-US" w:eastAsia="zh-CN"/>
        </w:rPr>
        <w:t>34.满足医院两个院区使用。</w:t>
      </w:r>
    </w:p>
    <w:p w14:paraId="1CECB60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8"/>
          <w:shd w:val="clear" w:fill="FFFFFF"/>
          <w:lang w:val="en-US" w:eastAsia="zh-CN"/>
        </w:rPr>
      </w:pPr>
      <w:r>
        <w:rPr>
          <w:rFonts w:hint="eastAsia" w:ascii="宋体" w:hAnsi="宋体" w:eastAsia="宋体" w:cs="宋体"/>
          <w:b w:val="0"/>
          <w:bCs/>
          <w:color w:val="auto"/>
          <w:spacing w:val="0"/>
          <w:position w:val="0"/>
          <w:sz w:val="24"/>
          <w:szCs w:val="24"/>
          <w:shd w:val="clear" w:fill="FFFFFF"/>
        </w:rPr>
        <w:t>二、</w:t>
      </w:r>
      <w:r>
        <w:rPr>
          <w:rFonts w:hint="eastAsia" w:ascii="宋体" w:hAnsi="宋体" w:eastAsia="宋体" w:cs="宋体"/>
          <w:b w:val="0"/>
          <w:bCs/>
          <w:color w:val="auto"/>
          <w:spacing w:val="0"/>
          <w:position w:val="0"/>
          <w:sz w:val="24"/>
          <w:szCs w:val="24"/>
          <w:shd w:val="clear" w:fill="FFFFFF"/>
          <w:lang w:val="en-US" w:eastAsia="zh-CN"/>
        </w:rPr>
        <w:t>硬件要求</w:t>
      </w:r>
    </w:p>
    <w:p w14:paraId="5461865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（一）计算资源</w:t>
      </w:r>
    </w:p>
    <w:p w14:paraId="13CD5A8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1.型号1（1套）</w:t>
      </w:r>
    </w:p>
    <w:p w14:paraId="120ABA1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八核处理器、主频2.0GHz以上</w:t>
      </w:r>
    </w:p>
    <w:p w14:paraId="660700B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内存32G及以上</w:t>
      </w:r>
    </w:p>
    <w:p w14:paraId="66EB8E9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硬盘容量1TB及以上</w:t>
      </w:r>
    </w:p>
    <w:p w14:paraId="093517C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2.型号2（2台）</w:t>
      </w:r>
    </w:p>
    <w:p w14:paraId="6D51EDD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处理器≥六核处理器、主频2.4GHz及以上</w:t>
      </w:r>
    </w:p>
    <w:p w14:paraId="6BBF47E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内存≥16G</w:t>
      </w:r>
    </w:p>
    <w:p w14:paraId="24C31C2A">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硬盘≥256G SSD</w:t>
      </w:r>
    </w:p>
    <w:p w14:paraId="73C7A21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（二）客户端（2台）</w:t>
      </w:r>
    </w:p>
    <w:p w14:paraId="602470A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处理器≥六核处理器、主频2.4GHz及以上</w:t>
      </w:r>
    </w:p>
    <w:p w14:paraId="0114964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内存≥8G</w:t>
      </w:r>
    </w:p>
    <w:p w14:paraId="5292A37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硬盘≥128G SSD+ 机械硬盘≥1T</w:t>
      </w:r>
    </w:p>
    <w:p w14:paraId="7C661F8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（三）监控大屏（2台）</w:t>
      </w:r>
    </w:p>
    <w:p w14:paraId="5DC7D5C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存储内存≥16GB</w:t>
      </w:r>
    </w:p>
    <w:p w14:paraId="675E678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系统:Android或兼容Android</w:t>
      </w:r>
    </w:p>
    <w:p w14:paraId="2983D7E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CPU核心数:双核及以上</w:t>
      </w:r>
    </w:p>
    <w:p w14:paraId="73A114B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运行内存/RAM≥2GB</w:t>
      </w:r>
    </w:p>
    <w:p w14:paraId="26941EB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屏幕尺寸≥55英寸；分辨率≥2K</w:t>
      </w:r>
    </w:p>
    <w:p w14:paraId="64420AA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1"/>
          <w:shd w:val="clear" w:fill="FFFFFF"/>
          <w:lang w:val="en-US" w:eastAsia="zh-CN"/>
        </w:rPr>
      </w:pPr>
      <w:r>
        <w:rPr>
          <w:rFonts w:hint="eastAsia" w:ascii="宋体" w:hAnsi="宋体" w:eastAsia="宋体" w:cs="宋体"/>
          <w:b w:val="0"/>
          <w:bCs/>
          <w:color w:val="auto"/>
          <w:spacing w:val="0"/>
          <w:position w:val="0"/>
          <w:sz w:val="24"/>
          <w:szCs w:val="21"/>
          <w:shd w:val="clear" w:fill="FFFFFF"/>
          <w:lang w:val="en-US" w:eastAsia="zh-CN"/>
        </w:rPr>
        <w:t>（二）本项目实施需要提供的计算资源和存储资源，其中央处理器、操作系统和集中式数据库，在“中国信息安全测评中心”或“国家保密科技测评中心”发布的“安全可靠测评结果公告”名单内，或者已取得由国家认定检测机构出具的包含CNAS或CMA资质的检测合格报告。</w:t>
      </w:r>
    </w:p>
    <w:p w14:paraId="71306A3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1"/>
          <w:shd w:val="clear" w:fill="FFFFFF"/>
        </w:rPr>
      </w:pPr>
      <w:r>
        <w:rPr>
          <w:rFonts w:hint="eastAsia" w:ascii="宋体" w:hAnsi="宋体" w:eastAsia="宋体" w:cs="宋体"/>
          <w:b w:val="0"/>
          <w:bCs/>
          <w:color w:val="auto"/>
          <w:spacing w:val="0"/>
          <w:position w:val="0"/>
          <w:sz w:val="24"/>
          <w:szCs w:val="21"/>
          <w:shd w:val="clear" w:fill="FFFFFF"/>
          <w:lang w:val="en-US" w:eastAsia="zh-CN"/>
        </w:rPr>
        <w:t>三、</w:t>
      </w:r>
      <w:r>
        <w:rPr>
          <w:rFonts w:hint="eastAsia" w:ascii="宋体" w:hAnsi="宋体" w:eastAsia="宋体" w:cs="宋体"/>
          <w:b w:val="0"/>
          <w:bCs/>
          <w:color w:val="auto"/>
          <w:spacing w:val="0"/>
          <w:position w:val="0"/>
          <w:sz w:val="24"/>
          <w:szCs w:val="21"/>
          <w:shd w:val="clear" w:fill="FFFFFF"/>
        </w:rPr>
        <w:t>商务要求</w:t>
      </w:r>
    </w:p>
    <w:p w14:paraId="12EF166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rPr>
      </w:pPr>
      <w:r>
        <w:rPr>
          <w:rFonts w:hint="eastAsia" w:ascii="宋体" w:hAnsi="宋体" w:eastAsia="宋体" w:cs="宋体"/>
          <w:b w:val="0"/>
          <w:bCs/>
          <w:color w:val="auto"/>
          <w:spacing w:val="-6"/>
          <w:position w:val="0"/>
          <w:sz w:val="24"/>
          <w:szCs w:val="21"/>
          <w:shd w:val="clear" w:fill="FFFFFF"/>
        </w:rPr>
        <w:t>1、本项目在数据接口完成测试之后，40个日历期内实施完毕，具备验收条件</w:t>
      </w:r>
      <w:r>
        <w:rPr>
          <w:rFonts w:hint="eastAsia" w:ascii="宋体" w:hAnsi="宋体" w:eastAsia="宋体" w:cs="宋体"/>
          <w:b w:val="0"/>
          <w:bCs/>
          <w:color w:val="auto"/>
          <w:spacing w:val="-6"/>
          <w:position w:val="0"/>
          <w:sz w:val="24"/>
          <w:szCs w:val="21"/>
          <w:shd w:val="clear" w:fill="FFFFFF"/>
          <w:lang w:eastAsia="zh-CN"/>
        </w:rPr>
        <w:t>，</w:t>
      </w:r>
      <w:r>
        <w:rPr>
          <w:rFonts w:hint="eastAsia" w:ascii="宋体" w:hAnsi="宋体" w:eastAsia="宋体" w:cs="宋体"/>
          <w:b w:val="0"/>
          <w:bCs/>
          <w:color w:val="auto"/>
          <w:spacing w:val="-6"/>
          <w:position w:val="0"/>
          <w:sz w:val="24"/>
          <w:szCs w:val="21"/>
          <w:shd w:val="clear" w:fill="FFFFFF"/>
          <w:lang w:val="en-US" w:eastAsia="zh-CN"/>
        </w:rPr>
        <w:t>免费运维</w:t>
      </w:r>
      <w:r>
        <w:rPr>
          <w:rFonts w:hint="eastAsia" w:ascii="宋体" w:hAnsi="宋体" w:eastAsia="宋体" w:cs="宋体"/>
          <w:b w:val="0"/>
          <w:bCs/>
          <w:color w:val="auto"/>
          <w:spacing w:val="-6"/>
          <w:position w:val="0"/>
          <w:sz w:val="24"/>
          <w:szCs w:val="21"/>
          <w:shd w:val="clear" w:fill="FFFFFF"/>
        </w:rPr>
        <w:t>质保期限为</w:t>
      </w:r>
      <w:r>
        <w:rPr>
          <w:rFonts w:hint="eastAsia" w:ascii="宋体" w:hAnsi="宋体" w:eastAsia="宋体" w:cs="宋体"/>
          <w:b w:val="0"/>
          <w:bCs/>
          <w:color w:val="auto"/>
          <w:spacing w:val="-6"/>
          <w:position w:val="0"/>
          <w:sz w:val="24"/>
          <w:szCs w:val="21"/>
          <w:u w:val="single"/>
          <w:shd w:val="clear" w:fill="FFFFFF"/>
        </w:rPr>
        <w:t xml:space="preserve">   </w:t>
      </w:r>
      <w:r>
        <w:rPr>
          <w:rFonts w:hint="eastAsia" w:ascii="宋体" w:hAnsi="宋体" w:eastAsia="宋体" w:cs="宋体"/>
          <w:b w:val="0"/>
          <w:bCs/>
          <w:color w:val="auto"/>
          <w:spacing w:val="-6"/>
          <w:position w:val="0"/>
          <w:sz w:val="24"/>
          <w:szCs w:val="21"/>
          <w:u w:val="single"/>
          <w:shd w:val="clear" w:fill="FFFFFF"/>
          <w:lang w:val="en-US" w:eastAsia="zh-CN"/>
        </w:rPr>
        <w:t xml:space="preserve">3 </w:t>
      </w:r>
      <w:r>
        <w:rPr>
          <w:rFonts w:hint="eastAsia" w:ascii="宋体" w:hAnsi="宋体" w:eastAsia="宋体" w:cs="宋体"/>
          <w:b w:val="0"/>
          <w:bCs/>
          <w:color w:val="auto"/>
          <w:spacing w:val="-6"/>
          <w:position w:val="0"/>
          <w:sz w:val="24"/>
          <w:szCs w:val="21"/>
          <w:u w:val="single"/>
          <w:shd w:val="clear" w:fill="FFFFFF"/>
        </w:rPr>
        <w:t xml:space="preserve"> </w:t>
      </w:r>
      <w:r>
        <w:rPr>
          <w:rFonts w:hint="eastAsia" w:ascii="宋体" w:hAnsi="宋体" w:eastAsia="宋体" w:cs="宋体"/>
          <w:b w:val="0"/>
          <w:bCs/>
          <w:color w:val="auto"/>
          <w:spacing w:val="-6"/>
          <w:position w:val="0"/>
          <w:sz w:val="24"/>
          <w:szCs w:val="21"/>
          <w:shd w:val="clear" w:fill="FFFFFF"/>
        </w:rPr>
        <w:t>年（</w:t>
      </w:r>
      <w:r>
        <w:rPr>
          <w:rFonts w:hint="eastAsia" w:ascii="宋体" w:hAnsi="宋体" w:eastAsia="宋体" w:cs="宋体"/>
          <w:b w:val="0"/>
          <w:bCs/>
          <w:color w:val="auto"/>
          <w:spacing w:val="-6"/>
          <w:position w:val="0"/>
          <w:sz w:val="24"/>
          <w:szCs w:val="21"/>
          <w:shd w:val="clear" w:fill="FFFFFF"/>
          <w:lang w:val="en-US" w:eastAsia="zh-CN"/>
        </w:rPr>
        <w:t>运维</w:t>
      </w:r>
      <w:r>
        <w:rPr>
          <w:rFonts w:hint="eastAsia" w:ascii="宋体" w:hAnsi="宋体" w:eastAsia="宋体" w:cs="宋体"/>
          <w:b w:val="0"/>
          <w:bCs/>
          <w:color w:val="auto"/>
          <w:spacing w:val="-6"/>
          <w:position w:val="0"/>
          <w:sz w:val="24"/>
          <w:szCs w:val="21"/>
          <w:shd w:val="clear" w:fill="FFFFFF"/>
        </w:rPr>
        <w:t>质保期为验收合格之日起开始计算）；</w:t>
      </w:r>
    </w:p>
    <w:p w14:paraId="073EEDC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auto"/>
        </w:rPr>
      </w:pPr>
      <w:r>
        <w:rPr>
          <w:rFonts w:hint="eastAsia" w:ascii="宋体" w:hAnsi="宋体" w:eastAsia="宋体" w:cs="宋体"/>
          <w:b w:val="0"/>
          <w:bCs/>
          <w:color w:val="auto"/>
          <w:spacing w:val="-6"/>
          <w:position w:val="0"/>
          <w:sz w:val="24"/>
          <w:szCs w:val="21"/>
          <w:shd w:val="clear" w:fill="auto"/>
        </w:rPr>
        <w:t>2、</w:t>
      </w:r>
      <w:r>
        <w:rPr>
          <w:rFonts w:hint="eastAsia" w:ascii="宋体" w:hAnsi="宋体" w:eastAsia="宋体" w:cs="宋体"/>
          <w:b w:val="0"/>
          <w:bCs/>
          <w:color w:val="auto"/>
          <w:spacing w:val="-6"/>
          <w:position w:val="0"/>
          <w:sz w:val="24"/>
          <w:szCs w:val="21"/>
          <w:shd w:val="clear" w:fill="auto"/>
          <w:lang w:val="en-US" w:eastAsia="zh-CN"/>
        </w:rPr>
        <w:t>运维期内提供全年7*24小时的维护和故障解决。接到服务请求后30分钟内给与服务响应，4小时内做出维修方案决定，针对电话中无法解决的严重问题12小时内派工程师到达现场，24小时内完成故障处理工作</w:t>
      </w:r>
      <w:r>
        <w:rPr>
          <w:rFonts w:hint="eastAsia" w:ascii="宋体" w:hAnsi="宋体" w:eastAsia="宋体" w:cs="宋体"/>
          <w:b w:val="0"/>
          <w:bCs/>
          <w:color w:val="auto"/>
          <w:spacing w:val="-6"/>
          <w:position w:val="0"/>
          <w:sz w:val="24"/>
          <w:szCs w:val="21"/>
          <w:shd w:val="clear" w:fill="auto"/>
        </w:rPr>
        <w:t>，并承担因此产生的修理调换的配件、运输及人工等费用；</w:t>
      </w:r>
    </w:p>
    <w:p w14:paraId="265E40A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eastAsia="zh-CN"/>
        </w:rPr>
      </w:pPr>
      <w:r>
        <w:rPr>
          <w:rFonts w:hint="eastAsia" w:ascii="宋体" w:hAnsi="宋体" w:eastAsia="宋体" w:cs="宋体"/>
          <w:b w:val="0"/>
          <w:bCs/>
          <w:color w:val="auto"/>
          <w:spacing w:val="-6"/>
          <w:position w:val="0"/>
          <w:sz w:val="24"/>
          <w:szCs w:val="21"/>
          <w:shd w:val="clear" w:fill="FFFFFF"/>
        </w:rPr>
        <w:t>3、供应商提供每月定期巡回保养服务</w:t>
      </w:r>
      <w:r>
        <w:rPr>
          <w:rFonts w:hint="eastAsia" w:ascii="宋体" w:hAnsi="宋体" w:eastAsia="宋体" w:cs="宋体"/>
          <w:b w:val="0"/>
          <w:bCs/>
          <w:color w:val="auto"/>
          <w:spacing w:val="-6"/>
          <w:position w:val="0"/>
          <w:sz w:val="24"/>
          <w:szCs w:val="21"/>
          <w:shd w:val="clear" w:fill="FFFFFF"/>
          <w:lang w:eastAsia="zh-CN"/>
        </w:rPr>
        <w:t>；</w:t>
      </w:r>
    </w:p>
    <w:p w14:paraId="5C6ACD1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rPr>
      </w:pPr>
      <w:r>
        <w:rPr>
          <w:rFonts w:hint="eastAsia" w:ascii="宋体" w:hAnsi="宋体" w:eastAsia="宋体" w:cs="宋体"/>
          <w:b w:val="0"/>
          <w:bCs/>
          <w:color w:val="auto"/>
          <w:spacing w:val="-6"/>
          <w:position w:val="0"/>
          <w:sz w:val="24"/>
          <w:szCs w:val="21"/>
          <w:shd w:val="clear" w:fill="FFFFFF"/>
        </w:rPr>
        <w:t>4、在质保期内，提供升级维修（包括上门服务）服务，对软件产品生命周期内所有的重大修复、关键安全性升级等技术支持服务；</w:t>
      </w:r>
    </w:p>
    <w:p w14:paraId="0E340FC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rPr>
      </w:pPr>
      <w:r>
        <w:rPr>
          <w:rFonts w:hint="eastAsia" w:ascii="宋体" w:hAnsi="宋体" w:eastAsia="宋体" w:cs="宋体"/>
          <w:b w:val="0"/>
          <w:bCs/>
          <w:color w:val="auto"/>
          <w:spacing w:val="-6"/>
          <w:position w:val="0"/>
          <w:sz w:val="24"/>
          <w:szCs w:val="21"/>
          <w:shd w:val="clear" w:fill="FFFFFF"/>
        </w:rPr>
        <w:t>5、如需更换零配件，成交人应保证所更换的零配件与原设备相同规格和品质，维修期间，成交人向采购人提供同等性能的替用设备；</w:t>
      </w:r>
    </w:p>
    <w:p w14:paraId="39CA5A5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rPr>
      </w:pPr>
      <w:r>
        <w:rPr>
          <w:rFonts w:hint="eastAsia" w:ascii="宋体" w:hAnsi="宋体" w:eastAsia="宋体" w:cs="宋体"/>
          <w:b w:val="0"/>
          <w:bCs/>
          <w:color w:val="auto"/>
          <w:spacing w:val="-6"/>
          <w:position w:val="0"/>
          <w:sz w:val="24"/>
          <w:szCs w:val="21"/>
          <w:shd w:val="clear" w:fill="FFFFFF"/>
        </w:rPr>
        <w:t>6、质保期内，同一设备、同一质量问题连续3次维修仍无法正常使用的，须更换新设备，并对产品质量实行“三包”服务；</w:t>
      </w:r>
    </w:p>
    <w:p w14:paraId="2F34E13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rPr>
      </w:pPr>
      <w:r>
        <w:rPr>
          <w:rFonts w:hint="eastAsia" w:ascii="宋体" w:hAnsi="宋体" w:eastAsia="宋体" w:cs="宋体"/>
          <w:b w:val="0"/>
          <w:bCs/>
          <w:color w:val="auto"/>
          <w:spacing w:val="-6"/>
          <w:position w:val="0"/>
          <w:sz w:val="24"/>
          <w:szCs w:val="21"/>
          <w:shd w:val="clear" w:fill="FFFFFF"/>
        </w:rPr>
        <w:t>7、在质保期外，为设备提供终身维修服务或升级技术支持，提供设备、零部件的更换、维修只收取成本费用，不收取人工技术费用。</w:t>
      </w:r>
    </w:p>
    <w:p w14:paraId="4D102BF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rPr>
      </w:pPr>
      <w:r>
        <w:rPr>
          <w:rFonts w:hint="eastAsia" w:ascii="宋体" w:hAnsi="宋体" w:eastAsia="宋体" w:cs="宋体"/>
          <w:b w:val="0"/>
          <w:bCs/>
          <w:color w:val="auto"/>
          <w:spacing w:val="-6"/>
          <w:position w:val="0"/>
          <w:sz w:val="24"/>
          <w:szCs w:val="21"/>
          <w:shd w:val="clear" w:fill="FFFFFF"/>
        </w:rPr>
        <w:t>8、履约验收标准：应严格按照《财政部关于进一步加强政府采购需求和履约验收管理的指导意见》（财库〔2016〕205号）等政府采购相关法律法规的要求进行。</w:t>
      </w:r>
    </w:p>
    <w:p w14:paraId="70B5DEB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rPr>
      </w:pPr>
      <w:r>
        <w:rPr>
          <w:rFonts w:hint="eastAsia" w:ascii="宋体" w:hAnsi="宋体" w:eastAsia="宋体" w:cs="宋体"/>
          <w:b w:val="0"/>
          <w:bCs/>
          <w:color w:val="auto"/>
          <w:spacing w:val="-6"/>
          <w:position w:val="0"/>
          <w:sz w:val="24"/>
          <w:szCs w:val="21"/>
          <w:shd w:val="clear" w:fill="FFFFFF"/>
        </w:rPr>
        <w:t>9、付款标准：合同签订后支付合同价款40%，项目验收合格后支付合同价款55%，保质期内无异常支付合同价款5%。</w:t>
      </w:r>
    </w:p>
    <w:p w14:paraId="2DB895A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80" w:firstLineChars="200"/>
        <w:jc w:val="both"/>
        <w:textAlignment w:val="auto"/>
        <w:rPr>
          <w:rFonts w:hint="eastAsia" w:ascii="宋体" w:hAnsi="宋体" w:eastAsia="宋体" w:cs="宋体"/>
          <w:b w:val="0"/>
          <w:bCs/>
          <w:color w:val="auto"/>
          <w:spacing w:val="0"/>
          <w:position w:val="0"/>
          <w:sz w:val="24"/>
          <w:szCs w:val="21"/>
          <w:shd w:val="clear" w:fill="auto"/>
        </w:rPr>
      </w:pPr>
      <w:r>
        <w:rPr>
          <w:rFonts w:hint="eastAsia" w:ascii="宋体" w:hAnsi="宋体" w:eastAsia="宋体" w:cs="宋体"/>
          <w:b w:val="0"/>
          <w:bCs/>
          <w:color w:val="auto"/>
          <w:spacing w:val="0"/>
          <w:position w:val="0"/>
          <w:sz w:val="24"/>
          <w:szCs w:val="21"/>
          <w:shd w:val="clear" w:fill="auto"/>
        </w:rPr>
        <w:t>三、其他要求</w:t>
      </w:r>
    </w:p>
    <w:p w14:paraId="783E0FB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rPr>
      </w:pPr>
      <w:r>
        <w:rPr>
          <w:rFonts w:hint="eastAsia" w:ascii="宋体" w:hAnsi="宋体" w:eastAsia="宋体" w:cs="宋体"/>
          <w:b w:val="0"/>
          <w:bCs/>
          <w:color w:val="auto"/>
          <w:spacing w:val="-6"/>
          <w:position w:val="0"/>
          <w:sz w:val="24"/>
          <w:szCs w:val="21"/>
          <w:shd w:val="clear" w:fill="FFFFFF"/>
        </w:rPr>
        <w:t>1.接口服务：本次系统建设需要实现与院内相关系统进行无缝对接，各潜在供应商需要实现与第三方厂家（消化内镜系统）数据交互。</w:t>
      </w:r>
    </w:p>
    <w:p w14:paraId="39AC20A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eastAsia" w:ascii="宋体" w:hAnsi="宋体" w:eastAsia="宋体" w:cs="宋体"/>
          <w:b w:val="0"/>
          <w:bCs/>
          <w:color w:val="auto"/>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2.为保证系统数据稳定性及安全性，在系统上线前需通过甲方组织的安全评估，合格后方可正式上线运行。</w:t>
      </w:r>
    </w:p>
    <w:p w14:paraId="6AA6018E">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456" w:firstLineChars="200"/>
        <w:jc w:val="both"/>
        <w:textAlignment w:val="auto"/>
        <w:rPr>
          <w:rFonts w:hint="default" w:ascii="宋体" w:hAnsi="宋体" w:cs="宋体"/>
          <w:color w:val="FF0000"/>
          <w:spacing w:val="-6"/>
          <w:position w:val="0"/>
          <w:sz w:val="24"/>
          <w:szCs w:val="21"/>
          <w:shd w:val="clear" w:fill="FFFFFF"/>
          <w:lang w:val="en-US" w:eastAsia="zh-CN"/>
        </w:rPr>
      </w:pPr>
      <w:r>
        <w:rPr>
          <w:rFonts w:hint="eastAsia" w:ascii="宋体" w:hAnsi="宋体" w:eastAsia="宋体" w:cs="宋体"/>
          <w:b w:val="0"/>
          <w:bCs/>
          <w:color w:val="auto"/>
          <w:spacing w:val="-6"/>
          <w:position w:val="0"/>
          <w:sz w:val="24"/>
          <w:szCs w:val="21"/>
          <w:shd w:val="clear" w:fill="FFFFFF"/>
          <w:lang w:val="en-US" w:eastAsia="zh-CN"/>
        </w:rPr>
        <w:t>3.服务期内，按照《中华人民共和国网络安全法》、《中华人民共和国保密法》、《信息安全等级保护管理办法》等国家法律法规及相关政策的要求采取相应措施，接受甲方信息安全管理，协助甲方做好信息安全工作，及时处置安全风险。乙方须与甲方签订数据保密协议，须对其服务人员加强信息系统安全管理教育和培训，增强系统安全防范意识。</w:t>
      </w:r>
    </w:p>
    <w:p w14:paraId="055BA681">
      <w:pPr>
        <w:rPr>
          <w:rFonts w:ascii="宋体" w:hAnsi="宋体" w:eastAsia="宋体" w:cs="宋体"/>
          <w:color w:val="auto"/>
          <w:spacing w:val="0"/>
          <w:position w:val="0"/>
          <w:sz w:val="34"/>
          <w:shd w:val="clear" w:fill="auto"/>
        </w:rPr>
      </w:pPr>
      <w:r>
        <w:rPr>
          <w:rFonts w:ascii="宋体" w:hAnsi="宋体" w:eastAsia="宋体" w:cs="宋体"/>
          <w:color w:val="auto"/>
          <w:spacing w:val="0"/>
          <w:position w:val="0"/>
          <w:sz w:val="34"/>
          <w:shd w:val="clear" w:fill="auto"/>
        </w:rPr>
        <w:br w:type="page"/>
      </w:r>
    </w:p>
    <w:p w14:paraId="5FC4AAF9">
      <w:pPr>
        <w:widowControl/>
        <w:spacing w:after="120" w:line="312" w:lineRule="auto"/>
        <w:ind w:firstLine="480" w:firstLineChars="200"/>
        <w:jc w:val="left"/>
        <w:rPr>
          <w:rFonts w:ascii="Calibri" w:hAnsi="Calibri" w:eastAsia="宋体" w:cs="Times New Roman"/>
          <w:smallCaps/>
          <w:kern w:val="2"/>
          <w:sz w:val="24"/>
          <w:szCs w:val="24"/>
          <w:lang w:val="en-US" w:eastAsia="zh-CN" w:bidi="ar-SA"/>
        </w:rPr>
      </w:pPr>
    </w:p>
    <w:tbl>
      <w:tblPr>
        <w:tblStyle w:val="5"/>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5BDA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noWrap w:val="0"/>
            <w:vAlign w:val="center"/>
          </w:tcPr>
          <w:p w14:paraId="245D4365">
            <w:pPr>
              <w:spacing w:after="156" w:afterLines="50"/>
              <w:jc w:val="center"/>
              <w:rPr>
                <w:rFonts w:ascii="Calibri" w:hAnsi="Calibri" w:eastAsia="宋体" w:cs="Times New Roman"/>
                <w:kern w:val="2"/>
                <w:sz w:val="24"/>
                <w:szCs w:val="24"/>
                <w:lang w:val="en-US" w:eastAsia="zh-CN" w:bidi="ar-SA"/>
              </w:rPr>
            </w:pPr>
            <w:r>
              <w:rPr>
                <w:rFonts w:hint="eastAsia" w:ascii="仿宋" w:hAnsi="仿宋" w:eastAsia="仿宋" w:cs="仿宋"/>
                <w:b/>
                <w:bCs/>
                <w:color w:val="000000"/>
                <w:kern w:val="2"/>
                <w:sz w:val="24"/>
                <w:szCs w:val="24"/>
                <w:lang w:val="en-US" w:eastAsia="zh-CN" w:bidi="ar"/>
              </w:rPr>
              <w:t>厂商基本信息表</w:t>
            </w:r>
          </w:p>
        </w:tc>
      </w:tr>
      <w:tr w14:paraId="290E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noWrap w:val="0"/>
            <w:vAlign w:val="center"/>
          </w:tcPr>
          <w:p w14:paraId="4DF7FA3E">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noWrap w:val="0"/>
            <w:vAlign w:val="center"/>
          </w:tcPr>
          <w:p w14:paraId="56684806">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文字描述</w:t>
            </w:r>
          </w:p>
          <w:p w14:paraId="306F9969">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1.全国情况：</w:t>
            </w:r>
          </w:p>
          <w:p w14:paraId="127C6721">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2.本公司情况：</w:t>
            </w:r>
          </w:p>
        </w:tc>
      </w:tr>
      <w:tr w14:paraId="765C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noWrap w:val="0"/>
            <w:vAlign w:val="center"/>
          </w:tcPr>
          <w:p w14:paraId="5D4027D5">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noWrap w:val="0"/>
            <w:vAlign w:val="center"/>
          </w:tcPr>
          <w:p w14:paraId="6914DA2A">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文字描述</w:t>
            </w:r>
          </w:p>
        </w:tc>
      </w:tr>
      <w:tr w14:paraId="6812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noWrap w:val="0"/>
            <w:vAlign w:val="center"/>
          </w:tcPr>
          <w:p w14:paraId="1A727D99">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noWrap w:val="0"/>
            <w:vAlign w:val="center"/>
          </w:tcPr>
          <w:p w14:paraId="20CACFE2">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文字描述</w:t>
            </w:r>
          </w:p>
        </w:tc>
      </w:tr>
      <w:tr w14:paraId="271D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noWrap w:val="0"/>
            <w:vAlign w:val="center"/>
          </w:tcPr>
          <w:p w14:paraId="3C4710C2">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公司企业类型（另附佐证材料）</w:t>
            </w:r>
          </w:p>
        </w:tc>
        <w:tc>
          <w:tcPr>
            <w:tcW w:w="6127" w:type="dxa"/>
            <w:tcBorders>
              <w:top w:val="single" w:color="auto" w:sz="4" w:space="0"/>
              <w:left w:val="single" w:color="auto" w:sz="4" w:space="0"/>
              <w:bottom w:val="single" w:color="auto" w:sz="4" w:space="0"/>
              <w:right w:val="single" w:color="auto" w:sz="4" w:space="0"/>
            </w:tcBorders>
            <w:noWrap w:val="0"/>
            <w:vAlign w:val="center"/>
          </w:tcPr>
          <w:p w14:paraId="5A4EE8E6">
            <w:pPr>
              <w:spacing w:after="156" w:afterLines="50"/>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大型企业（）中型企业（）小型企业（）微型企业（）监狱企业（）其他</w:t>
            </w:r>
            <w:r>
              <w:rPr>
                <w:rFonts w:ascii="Calibri" w:hAnsi="Calibri" w:eastAsia="宋体" w:cs="Times New Roman"/>
                <w:kern w:val="2"/>
                <w:sz w:val="24"/>
                <w:szCs w:val="24"/>
                <w:lang w:val="en-US" w:eastAsia="zh-CN" w:bidi="ar-SA"/>
              </w:rPr>
              <w:t>注：“是”打√</w:t>
            </w:r>
          </w:p>
        </w:tc>
      </w:tr>
    </w:tbl>
    <w:p w14:paraId="01F078DC">
      <w:pPr>
        <w:spacing w:line="360" w:lineRule="auto"/>
        <w:jc w:val="right"/>
        <w:rPr>
          <w:rFonts w:ascii="仿宋_GB2312" w:hAnsi="仿宋_GB2312" w:eastAsia="仿宋_GB2312" w:cs="Times New Roman"/>
          <w:b/>
          <w:kern w:val="2"/>
          <w:sz w:val="24"/>
          <w:szCs w:val="24"/>
          <w:lang w:val="en-US" w:eastAsia="zh-CN" w:bidi="ar-SA"/>
        </w:rPr>
      </w:pPr>
    </w:p>
    <w:p w14:paraId="6BC2F6ED">
      <w:pPr>
        <w:spacing w:line="360" w:lineRule="auto"/>
        <w:jc w:val="right"/>
        <w:rPr>
          <w:rFonts w:ascii="仿宋_GB2312" w:hAnsi="仿宋_GB2312" w:eastAsia="仿宋_GB2312" w:cs="Times New Roman"/>
          <w:b/>
          <w:kern w:val="2"/>
          <w:sz w:val="24"/>
          <w:szCs w:val="24"/>
          <w:lang w:val="en-US" w:eastAsia="zh-CN" w:bidi="ar-SA"/>
        </w:rPr>
      </w:pPr>
      <w:r>
        <w:rPr>
          <w:rFonts w:hint="eastAsia" w:ascii="仿宋_GB2312" w:hAnsi="仿宋_GB2312" w:eastAsia="仿宋_GB2312" w:cs="Times New Roman"/>
          <w:b/>
          <w:kern w:val="2"/>
          <w:sz w:val="24"/>
          <w:szCs w:val="24"/>
          <w:lang w:val="en-US" w:eastAsia="zh-CN" w:bidi="ar-SA"/>
        </w:rPr>
        <w:t>厂家（商）：盖公章</w:t>
      </w:r>
    </w:p>
    <w:p w14:paraId="41370D5E">
      <w:pPr>
        <w:spacing w:after="156" w:afterLines="50"/>
        <w:jc w:val="right"/>
        <w:rPr>
          <w:rFonts w:ascii="Calibri" w:hAnsi="Calibri" w:eastAsia="宋体" w:cs="Times New Roman"/>
          <w:kern w:val="2"/>
          <w:sz w:val="24"/>
          <w:szCs w:val="24"/>
          <w:lang w:val="en-US" w:eastAsia="zh-CN" w:bidi="ar-SA"/>
        </w:rPr>
      </w:pPr>
      <w:r>
        <w:rPr>
          <w:rFonts w:hint="eastAsia" w:ascii="仿宋_GB2312" w:hAnsi="仿宋_GB2312" w:eastAsia="仿宋_GB2312" w:cs="Times New Roman"/>
          <w:b/>
          <w:kern w:val="2"/>
          <w:sz w:val="28"/>
          <w:szCs w:val="24"/>
          <w:lang w:val="en-US" w:eastAsia="zh-CN" w:bidi="ar-SA"/>
        </w:rPr>
        <w:t>日期：   年   月   日</w:t>
      </w:r>
    </w:p>
    <w:p w14:paraId="19D149D9">
      <w:pPr>
        <w:rPr>
          <w:rFonts w:ascii="Calibri" w:hAnsi="Calibri" w:eastAsia="宋体" w:cs="Times New Roman"/>
          <w:kern w:val="2"/>
          <w:sz w:val="24"/>
          <w:szCs w:val="24"/>
          <w:lang w:val="en-US" w:eastAsia="zh-CN" w:bidi="ar-SA"/>
        </w:rPr>
      </w:pPr>
    </w:p>
    <w:p w14:paraId="285E6890">
      <w:pPr>
        <w:spacing w:after="156" w:afterLines="50"/>
        <w:rPr>
          <w:rFonts w:ascii="Calibri" w:hAnsi="Calibri" w:eastAsia="宋体" w:cs="Times New Roman"/>
          <w:kern w:val="2"/>
          <w:sz w:val="24"/>
          <w:szCs w:val="24"/>
          <w:lang w:val="en-US" w:eastAsia="zh-CN" w:bidi="ar-SA"/>
        </w:rPr>
      </w:pPr>
      <w:r>
        <w:rPr>
          <w:rFonts w:ascii="Calibri" w:hAnsi="Calibri" w:eastAsia="宋体" w:cs="Times New Roman"/>
          <w:kern w:val="2"/>
          <w:sz w:val="24"/>
          <w:szCs w:val="24"/>
          <w:lang w:val="en-US" w:eastAsia="zh-CN" w:bidi="ar-SA"/>
        </w:rPr>
        <w:br w:type="page"/>
      </w:r>
    </w:p>
    <w:p w14:paraId="150237BB">
      <w:pPr>
        <w:jc w:val="center"/>
        <w:rPr>
          <w:rFonts w:ascii="方正小标宋_GBK" w:hAnsi="方正小标宋_GBK" w:eastAsia="方正小标宋_GBK" w:cs="方正小标宋_GBK"/>
          <w:kern w:val="2"/>
          <w:sz w:val="36"/>
          <w:szCs w:val="36"/>
          <w:lang w:val="en-US" w:eastAsia="zh-CN" w:bidi="ar-SA"/>
        </w:rPr>
      </w:pPr>
      <w:r>
        <w:rPr>
          <w:rFonts w:hint="eastAsia" w:ascii="方正小标宋_GBK" w:hAnsi="方正小标宋_GBK" w:eastAsia="方正小标宋_GBK" w:cs="方正小标宋_GBK"/>
          <w:kern w:val="2"/>
          <w:sz w:val="36"/>
          <w:szCs w:val="36"/>
          <w:lang w:val="en-US" w:eastAsia="zh-CN" w:bidi="ar-SA"/>
        </w:rPr>
        <w:t>成都市第二人民医院</w:t>
      </w:r>
    </w:p>
    <w:p w14:paraId="79AE2BED">
      <w:pPr>
        <w:jc w:val="center"/>
        <w:rPr>
          <w:rFonts w:ascii="方正小标宋简体" w:hAnsi="方正小标宋简体" w:eastAsia="方正小标宋简体" w:cs="Times New Roman"/>
          <w:kern w:val="2"/>
          <w:sz w:val="36"/>
          <w:szCs w:val="36"/>
          <w:lang w:val="en-US" w:eastAsia="zh-CN" w:bidi="ar-SA"/>
        </w:rPr>
      </w:pPr>
      <w:r>
        <w:rPr>
          <w:rFonts w:hint="eastAsia" w:ascii="方正小标宋_GBK" w:hAnsi="方正小标宋_GBK" w:eastAsia="方正小标宋_GBK" w:cs="方正小标宋_GBK"/>
          <w:kern w:val="2"/>
          <w:sz w:val="36"/>
          <w:szCs w:val="36"/>
          <w:lang w:val="en-US" w:eastAsia="zh-CN" w:bidi="ar-SA"/>
        </w:rPr>
        <w:t>消化内镜洗消追溯系统采购项目报价表</w:t>
      </w:r>
    </w:p>
    <w:p w14:paraId="4B51EB25">
      <w:pPr>
        <w:rPr>
          <w:rFonts w:ascii="Calibri" w:hAnsi="Calibri" w:eastAsia="宋体" w:cs="Times New Roman"/>
          <w:kern w:val="2"/>
          <w:sz w:val="24"/>
          <w:szCs w:val="24"/>
          <w:lang w:val="en-US" w:eastAsia="zh-CN" w:bidi="ar-SA"/>
        </w:rPr>
      </w:pPr>
    </w:p>
    <w:tbl>
      <w:tblPr>
        <w:tblStyle w:val="5"/>
        <w:tblW w:w="9474" w:type="dxa"/>
        <w:jc w:val="center"/>
        <w:tblLayout w:type="fixed"/>
        <w:tblCellMar>
          <w:top w:w="0" w:type="dxa"/>
          <w:left w:w="0" w:type="dxa"/>
          <w:bottom w:w="0" w:type="dxa"/>
          <w:right w:w="0" w:type="dxa"/>
        </w:tblCellMar>
      </w:tblPr>
      <w:tblGrid>
        <w:gridCol w:w="1413"/>
        <w:gridCol w:w="2561"/>
        <w:gridCol w:w="2760"/>
        <w:gridCol w:w="1888"/>
        <w:gridCol w:w="852"/>
      </w:tblGrid>
      <w:tr w14:paraId="06D9572C">
        <w:tblPrEx>
          <w:tblCellMar>
            <w:top w:w="0" w:type="dxa"/>
            <w:left w:w="0" w:type="dxa"/>
            <w:bottom w:w="0" w:type="dxa"/>
            <w:right w:w="0" w:type="dxa"/>
          </w:tblCellMar>
        </w:tblPrEx>
        <w:trPr>
          <w:trHeight w:val="7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AFEC79B">
            <w:pPr>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项目</w:t>
            </w:r>
          </w:p>
        </w:tc>
        <w:tc>
          <w:tcPr>
            <w:tcW w:w="2561"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4DBC7F4B">
            <w:pPr>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内容</w:t>
            </w:r>
          </w:p>
        </w:tc>
        <w:tc>
          <w:tcPr>
            <w:tcW w:w="276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9C1ADF7">
            <w:pPr>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用途</w:t>
            </w:r>
          </w:p>
        </w:tc>
        <w:tc>
          <w:tcPr>
            <w:tcW w:w="188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5470B51">
            <w:pPr>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报价</w:t>
            </w:r>
          </w:p>
        </w:tc>
        <w:tc>
          <w:tcPr>
            <w:tcW w:w="85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7BEDCB5">
            <w:pPr>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备注</w:t>
            </w:r>
          </w:p>
        </w:tc>
      </w:tr>
      <w:tr w14:paraId="2B8109A2">
        <w:tblPrEx>
          <w:tblCellMar>
            <w:top w:w="0" w:type="dxa"/>
            <w:left w:w="0" w:type="dxa"/>
            <w:bottom w:w="0" w:type="dxa"/>
            <w:right w:w="0" w:type="dxa"/>
          </w:tblCellMar>
        </w:tblPrEx>
        <w:trPr>
          <w:trHeight w:val="21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40AD858">
            <w:pPr>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消化内镜洗消追溯系统</w:t>
            </w:r>
          </w:p>
        </w:tc>
        <w:tc>
          <w:tcPr>
            <w:tcW w:w="25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13E9B7B6">
            <w:pP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详见建设需求。</w:t>
            </w:r>
          </w:p>
        </w:tc>
        <w:tc>
          <w:tcPr>
            <w:tcW w:w="276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C384C39">
            <w:pP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满足医院消化内科信息化使用需求。</w:t>
            </w:r>
          </w:p>
        </w:tc>
        <w:tc>
          <w:tcPr>
            <w:tcW w:w="1888"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19D8D3">
            <w:pPr>
              <w:rPr>
                <w:rFonts w:ascii="Calibri" w:hAnsi="Calibri" w:eastAsia="宋体" w:cs="Times New Roman"/>
                <w:kern w:val="2"/>
                <w:sz w:val="24"/>
                <w:szCs w:val="24"/>
                <w:lang w:val="en-US" w:eastAsia="zh-CN" w:bidi="ar-SA"/>
              </w:rPr>
            </w:pPr>
          </w:p>
        </w:tc>
        <w:tc>
          <w:tcPr>
            <w:tcW w:w="85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7171335">
            <w:pPr>
              <w:rPr>
                <w:rFonts w:ascii="Calibri" w:hAnsi="Calibri" w:eastAsia="宋体" w:cs="Times New Roman"/>
                <w:kern w:val="2"/>
                <w:sz w:val="24"/>
                <w:szCs w:val="24"/>
                <w:lang w:val="en-US" w:eastAsia="zh-CN" w:bidi="ar-SA"/>
              </w:rPr>
            </w:pPr>
          </w:p>
        </w:tc>
      </w:tr>
    </w:tbl>
    <w:p w14:paraId="5117DEA3">
      <w:pPr>
        <w:ind w:left="619" w:leftChars="295"/>
        <w:rPr>
          <w:rFonts w:ascii="Calibri" w:hAnsi="Calibri" w:eastAsia="宋体" w:cs="Times New Roman"/>
          <w:kern w:val="2"/>
          <w:sz w:val="24"/>
          <w:szCs w:val="24"/>
          <w:lang w:val="en-US" w:eastAsia="zh-CN" w:bidi="ar-SA"/>
        </w:rPr>
      </w:pPr>
    </w:p>
    <w:p w14:paraId="2D1B5727">
      <w:pPr>
        <w:widowControl/>
        <w:spacing w:after="120" w:line="360" w:lineRule="auto"/>
        <w:ind w:firstLine="720" w:firstLineChars="300"/>
        <w:jc w:val="left"/>
        <w:rPr>
          <w:rFonts w:ascii="Calibri" w:hAnsi="Calibri" w:eastAsia="宋体" w:cs="Times New Roman"/>
          <w:smallCaps/>
          <w:kern w:val="2"/>
          <w:sz w:val="24"/>
          <w:szCs w:val="24"/>
          <w:lang w:val="en-US" w:eastAsia="zh-CN" w:bidi="ar-SA"/>
        </w:rPr>
      </w:pPr>
      <w:r>
        <w:rPr>
          <w:rFonts w:hint="eastAsia" w:ascii="Calibri" w:hAnsi="Calibri" w:eastAsia="宋体" w:cs="Times New Roman"/>
          <w:smallCaps/>
          <w:kern w:val="2"/>
          <w:sz w:val="24"/>
          <w:szCs w:val="24"/>
          <w:lang w:val="en-US" w:eastAsia="zh-CN" w:bidi="ar-SA"/>
        </w:rPr>
        <w:t>报价公司：</w:t>
      </w:r>
    </w:p>
    <w:p w14:paraId="08EEC8EC">
      <w:pPr>
        <w:widowControl/>
        <w:spacing w:after="120" w:line="360" w:lineRule="auto"/>
        <w:ind w:firstLine="720" w:firstLineChars="300"/>
        <w:jc w:val="left"/>
        <w:rPr>
          <w:rFonts w:ascii="Calibri" w:hAnsi="Calibri" w:eastAsia="宋体" w:cs="Times New Roman"/>
          <w:smallCaps/>
          <w:kern w:val="2"/>
          <w:sz w:val="24"/>
          <w:szCs w:val="24"/>
          <w:lang w:val="en-US" w:eastAsia="zh-CN" w:bidi="ar-SA"/>
        </w:rPr>
      </w:pPr>
      <w:r>
        <w:rPr>
          <w:rFonts w:hint="eastAsia" w:ascii="Calibri" w:hAnsi="Calibri" w:eastAsia="宋体" w:cs="Times New Roman"/>
          <w:smallCaps/>
          <w:kern w:val="2"/>
          <w:sz w:val="24"/>
          <w:szCs w:val="24"/>
          <w:lang w:val="en-US" w:eastAsia="zh-CN" w:bidi="ar-SA"/>
        </w:rPr>
        <w:t>联系方式：</w:t>
      </w:r>
    </w:p>
    <w:p w14:paraId="40FD6ABB">
      <w:pPr>
        <w:widowControl/>
        <w:spacing w:after="120" w:line="360" w:lineRule="auto"/>
        <w:ind w:firstLine="720" w:firstLineChars="300"/>
        <w:jc w:val="left"/>
        <w:rPr>
          <w:rFonts w:ascii="Calibri" w:hAnsi="Calibri" w:eastAsia="宋体" w:cs="Times New Roman"/>
          <w:smallCaps/>
          <w:kern w:val="2"/>
          <w:sz w:val="24"/>
          <w:szCs w:val="24"/>
          <w:lang w:val="en-US" w:eastAsia="zh-CN" w:bidi="ar-SA"/>
        </w:rPr>
      </w:pPr>
      <w:r>
        <w:rPr>
          <w:rFonts w:hint="eastAsia" w:ascii="Calibri" w:hAnsi="Calibri" w:eastAsia="宋体" w:cs="Times New Roman"/>
          <w:smallCaps/>
          <w:kern w:val="2"/>
          <w:sz w:val="24"/>
          <w:szCs w:val="24"/>
          <w:lang w:val="en-US" w:eastAsia="zh-CN" w:bidi="ar-SA"/>
        </w:rPr>
        <w:t>是否对需求内容完全响应：</w:t>
      </w:r>
    </w:p>
    <w:p w14:paraId="7F0ECBF1">
      <w:pPr>
        <w:widowControl/>
        <w:spacing w:after="120" w:line="360" w:lineRule="auto"/>
        <w:ind w:firstLine="720" w:firstLineChars="300"/>
        <w:jc w:val="left"/>
        <w:rPr>
          <w:rFonts w:ascii="Calibri" w:hAnsi="Calibri" w:eastAsia="宋体" w:cs="Times New Roman"/>
          <w:smallCaps/>
          <w:kern w:val="2"/>
          <w:sz w:val="24"/>
          <w:szCs w:val="24"/>
          <w:lang w:val="en-US" w:eastAsia="zh-CN" w:bidi="ar-SA"/>
        </w:rPr>
      </w:pPr>
      <w:r>
        <w:rPr>
          <w:rFonts w:hint="eastAsia" w:ascii="Calibri" w:hAnsi="Calibri" w:eastAsia="宋体" w:cs="Times New Roman"/>
          <w:smallCaps/>
          <w:kern w:val="2"/>
          <w:sz w:val="24"/>
          <w:szCs w:val="24"/>
          <w:lang w:val="en-US" w:eastAsia="zh-CN" w:bidi="ar-SA"/>
        </w:rPr>
        <w:t>日期：</w:t>
      </w:r>
    </w:p>
    <w:p w14:paraId="6D380005">
      <w:pPr>
        <w:widowControl/>
        <w:spacing w:after="120" w:line="360" w:lineRule="auto"/>
        <w:ind w:firstLine="720" w:firstLineChars="300"/>
        <w:jc w:val="left"/>
        <w:rPr>
          <w:rFonts w:ascii="Calibri" w:hAnsi="Calibri" w:eastAsia="宋体" w:cs="Times New Roman"/>
          <w:smallCaps/>
          <w:kern w:val="2"/>
          <w:sz w:val="24"/>
          <w:szCs w:val="24"/>
          <w:lang w:val="en-US" w:eastAsia="zh-CN" w:bidi="ar-SA"/>
        </w:rPr>
      </w:pPr>
    </w:p>
    <w:p w14:paraId="43455C13">
      <w:pPr>
        <w:widowControl/>
        <w:spacing w:after="120" w:line="360" w:lineRule="auto"/>
        <w:ind w:firstLine="720" w:firstLineChars="300"/>
        <w:jc w:val="left"/>
        <w:rPr>
          <w:rFonts w:ascii="Calibri" w:hAnsi="Calibri" w:eastAsia="宋体" w:cs="Times New Roman"/>
          <w:smallCaps/>
          <w:kern w:val="2"/>
          <w:sz w:val="24"/>
          <w:szCs w:val="24"/>
          <w:lang w:val="en-US" w:eastAsia="zh-CN" w:bidi="ar-SA"/>
        </w:rPr>
      </w:pPr>
    </w:p>
    <w:p w14:paraId="4174801C">
      <w:pPr>
        <w:rPr>
          <w:rFonts w:ascii="Calibri" w:hAnsi="Calibri" w:eastAsia="宋体" w:cs="Times New Roman"/>
          <w:kern w:val="2"/>
          <w:sz w:val="24"/>
          <w:szCs w:val="24"/>
          <w:lang w:val="en-US" w:eastAsia="zh-CN" w:bidi="ar-SA"/>
        </w:rPr>
      </w:pPr>
    </w:p>
    <w:p w14:paraId="64443EFC">
      <w:pPr>
        <w:rPr>
          <w:rFonts w:ascii="Calibri" w:hAnsi="Calibri" w:eastAsia="宋体" w:cs="Times New Roman"/>
          <w:kern w:val="2"/>
          <w:sz w:val="24"/>
          <w:szCs w:val="24"/>
          <w:lang w:val="en-US" w:eastAsia="zh-CN" w:bidi="ar-SA"/>
        </w:rPr>
      </w:pPr>
      <w:r>
        <w:rPr>
          <w:rFonts w:ascii="Calibri" w:hAnsi="Calibri" w:eastAsia="宋体" w:cs="Times New Roman"/>
          <w:kern w:val="2"/>
          <w:sz w:val="24"/>
          <w:szCs w:val="24"/>
          <w:lang w:val="en-US" w:eastAsia="zh-CN" w:bidi="ar-SA"/>
        </w:rPr>
        <w:br w:type="page"/>
      </w:r>
    </w:p>
    <w:p w14:paraId="30602F46">
      <w:pPr>
        <w:jc w:val="center"/>
        <w:rPr>
          <w:rFonts w:ascii="方正小标宋简体" w:hAnsi="方正小标宋简体" w:eastAsia="方正小标宋简体" w:cs="Times New Roman"/>
          <w:kern w:val="2"/>
          <w:sz w:val="36"/>
          <w:szCs w:val="36"/>
          <w:lang w:val="en-US" w:eastAsia="zh-CN" w:bidi="ar-SA"/>
        </w:rPr>
      </w:pPr>
      <w:r>
        <w:rPr>
          <w:rFonts w:hint="eastAsia" w:ascii="方正小标宋_GBK" w:hAnsi="方正小标宋_GBK" w:eastAsia="方正小标宋_GBK" w:cs="方正小标宋_GBK"/>
          <w:kern w:val="2"/>
          <w:sz w:val="36"/>
          <w:szCs w:val="36"/>
          <w:lang w:val="en-US" w:eastAsia="zh-CN" w:bidi="ar-SA"/>
        </w:rPr>
        <w:t>成都市第二人民医院消化内镜洗消追溯系统采购项目建设方案</w:t>
      </w:r>
    </w:p>
    <w:p w14:paraId="0AF72164">
      <w:pPr>
        <w:jc w:val="center"/>
        <w:rPr>
          <w:rFonts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（模板）</w:t>
      </w:r>
    </w:p>
    <w:p w14:paraId="33971906">
      <w:pPr>
        <w:rPr>
          <w:rFonts w:ascii="Calibri" w:hAnsi="Calibri" w:eastAsia="宋体" w:cs="Times New Roman"/>
          <w:kern w:val="2"/>
          <w:sz w:val="24"/>
          <w:szCs w:val="24"/>
          <w:lang w:val="en-US" w:eastAsia="zh-CN" w:bidi="ar-SA"/>
        </w:rPr>
      </w:pPr>
    </w:p>
    <w:p w14:paraId="1B0A9CEE">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需求xxx</w:t>
      </w:r>
    </w:p>
    <w:p w14:paraId="7228081C">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1．需求xxx</w:t>
      </w:r>
    </w:p>
    <w:p w14:paraId="47B9655A">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回复：（是/否完全响应）</w:t>
      </w:r>
    </w:p>
    <w:p w14:paraId="66987EE5">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具体方案：</w:t>
      </w:r>
    </w:p>
    <w:p w14:paraId="33F4FF01">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2.需求xxx</w:t>
      </w:r>
    </w:p>
    <w:p w14:paraId="24060FB7">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回复：（是/否完全响应）</w:t>
      </w:r>
    </w:p>
    <w:p w14:paraId="34291267">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具体方案：</w:t>
      </w:r>
    </w:p>
    <w:p w14:paraId="2A7570A0">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3.需求xxx</w:t>
      </w:r>
    </w:p>
    <w:p w14:paraId="33F04877">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回复：（是/否完全响应）</w:t>
      </w:r>
    </w:p>
    <w:p w14:paraId="11DDCEA2">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hint="eastAsia" w:ascii="仿宋" w:hAnsi="仿宋" w:eastAsia="仿宋" w:cs="Times New Roman"/>
          <w:kern w:val="0"/>
          <w:sz w:val="28"/>
          <w:szCs w:val="28"/>
          <w:lang w:val="en-US" w:eastAsia="zh-CN" w:bidi="ar-SA"/>
        </w:rPr>
        <w:t>具体方案：</w:t>
      </w:r>
    </w:p>
    <w:p w14:paraId="66812FDB">
      <w:pPr>
        <w:widowControl/>
        <w:adjustRightInd w:val="0"/>
        <w:snapToGrid w:val="0"/>
        <w:spacing w:after="156" w:afterLines="50" w:line="560" w:lineRule="exact"/>
        <w:ind w:left="720" w:firstLine="556"/>
        <w:rPr>
          <w:rFonts w:ascii="仿宋" w:hAnsi="仿宋" w:eastAsia="仿宋" w:cs="Times New Roman"/>
          <w:kern w:val="0"/>
          <w:sz w:val="28"/>
          <w:szCs w:val="28"/>
          <w:lang w:val="en-US" w:eastAsia="zh-CN" w:bidi="ar-SA"/>
        </w:rPr>
      </w:pPr>
      <w:r>
        <w:rPr>
          <w:rFonts w:ascii="仿宋" w:hAnsi="仿宋" w:eastAsia="仿宋" w:cs="Times New Roman"/>
          <w:kern w:val="0"/>
          <w:sz w:val="28"/>
          <w:szCs w:val="28"/>
          <w:lang w:val="en-US" w:eastAsia="zh-CN" w:bidi="ar-SA"/>
        </w:rPr>
        <w:t>二、其它</w:t>
      </w:r>
    </w:p>
    <w:p w14:paraId="43515C99">
      <w:pPr>
        <w:numPr>
          <w:ilvl w:val="0"/>
          <w:numId w:val="0"/>
        </w:numPr>
        <w:ind w:firstLine="420" w:firstLineChars="200"/>
        <w:jc w:val="left"/>
        <w:rPr>
          <w:rFonts w:hint="default" w:ascii="宋体" w:hAnsi="宋体" w:eastAsia="宋体" w:cs="宋体"/>
          <w:color w:val="auto"/>
          <w:kern w:val="2"/>
          <w:sz w:val="21"/>
          <w:szCs w:val="21"/>
          <w:highlight w:val="none"/>
          <w:lang w:val="en-US" w:eastAsia="zh-CN" w:bidi="ar-SA"/>
        </w:rPr>
      </w:pPr>
    </w:p>
    <w:p w14:paraId="1326872B">
      <w:pPr>
        <w:pStyle w:val="2"/>
      </w:pPr>
    </w:p>
    <w:sectPr>
      <w:footerReference r:id="rId3"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567BC69-E856-40E0-831A-FAC47C0A988D}"/>
  </w:font>
  <w:font w:name="仿宋">
    <w:panose1 w:val="02010609060101010101"/>
    <w:charset w:val="86"/>
    <w:family w:val="auto"/>
    <w:pitch w:val="default"/>
    <w:sig w:usb0="800002BF" w:usb1="38CF7CFA" w:usb2="00000016" w:usb3="00000000" w:csb0="00040001" w:csb1="00000000"/>
    <w:embedRegular r:id="rId2" w:fontKey="{A0E8D588-80E1-4C04-BBAF-5C0216D019C0}"/>
  </w:font>
  <w:font w:name="仿宋_GB2312">
    <w:altName w:val="仿宋"/>
    <w:panose1 w:val="00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B1EA7D4A-32F8-4B3D-BD8F-EEE01102C000}"/>
  </w:font>
  <w:font w:name="方正小标宋简体">
    <w:panose1 w:val="02000000000000000000"/>
    <w:charset w:val="86"/>
    <w:family w:val="auto"/>
    <w:pitch w:val="default"/>
    <w:sig w:usb0="00000001" w:usb1="08000000" w:usb2="00000000" w:usb3="00000000" w:csb0="00040000" w:csb1="00000000"/>
    <w:embedRegular r:id="rId4" w:fontKey="{6D0B1813-09A7-4905-8F2A-8DE1BEFEC8BD}"/>
  </w:font>
  <w:font w:name="KSOFE4500885">
    <w:panose1 w:val="02010609060101010101"/>
    <w:charset w:val="86"/>
    <w:family w:val="auto"/>
    <w:pitch w:val="default"/>
    <w:sig w:usb0="00000001"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094F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41860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41860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61446"/>
    <w:rsid w:val="105E06ED"/>
    <w:rsid w:val="14CD410E"/>
    <w:rsid w:val="1CB2349F"/>
    <w:rsid w:val="206807BF"/>
    <w:rsid w:val="2C8B02A3"/>
    <w:rsid w:val="3CD23A8B"/>
    <w:rsid w:val="47293CD0"/>
    <w:rsid w:val="4A2026A9"/>
    <w:rsid w:val="61A55478"/>
    <w:rsid w:val="736C2616"/>
    <w:rsid w:val="7AC19D83"/>
    <w:rsid w:val="7AF933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2892</Words>
  <Characters>3009</Characters>
  <Lines>0</Lines>
  <Paragraphs>0</Paragraphs>
  <TotalTime>0</TotalTime>
  <ScaleCrop>false</ScaleCrop>
  <LinksUpToDate>false</LinksUpToDate>
  <CharactersWithSpaces>3017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2025-07-31T08:55:00Z</dcterms:created>
  <dc:creator>dhc_his</dc:creator>
  <cp:lastModifiedBy>陈柯岚</cp:lastModifiedBy>
  <dcterms:modified xsi:type="dcterms:W3CDTF">2026-03-27T07:00:03Z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0A7B642A41C247B7B596B1831E88A8B9_13</vt:lpwstr>
  </property>
  <property fmtid="{D5CDD505-2E9C-101B-9397-08002B2CF9AE}" pid="3" name="KSOProductBuildVer">
    <vt:lpwstr>2052-12.1.0.25225</vt:lpwstr>
  </property>
  <property fmtid="{D5CDD505-2E9C-101B-9397-08002B2CF9AE}" pid="4" name="KSOTemplateDocerSaveRecord">
    <vt:lpwstr>eyJoZGlkIjoiNzFlMjMwZGJkMDk0NjRmNTA4MmJkNjU5M2Y3ZjRhZmEiLCJ1c2VySWQiOiIxMDEwNTk2NjIzIn0=</vt:lpwstr>
  </property>
</Properties>
</file>