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FEA4A">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outlineLvl w:val="0"/>
        <w:rPr>
          <w:rFonts w:hint="eastAsia" w:ascii="宋体" w:hAnsi="宋体" w:eastAsia="宋体" w:cs="宋体"/>
          <w:b/>
          <w:bCs/>
          <w:kern w:val="36"/>
          <w:sz w:val="44"/>
          <w:szCs w:val="44"/>
          <w14:ligatures w14:val="none"/>
        </w:rPr>
      </w:pPr>
    </w:p>
    <w:p w14:paraId="40571FD8">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outlineLvl w:val="0"/>
        <w:rPr>
          <w:rFonts w:hint="eastAsia" w:ascii="宋体" w:hAnsi="宋体" w:eastAsia="宋体" w:cs="宋体"/>
          <w:b w:val="0"/>
          <w:bCs w:val="0"/>
          <w:kern w:val="36"/>
          <w:sz w:val="44"/>
          <w:szCs w:val="44"/>
          <w14:ligatures w14:val="none"/>
        </w:rPr>
      </w:pPr>
      <w:r>
        <w:rPr>
          <w:rFonts w:hint="eastAsia" w:ascii="宋体" w:hAnsi="宋体" w:eastAsia="宋体" w:cs="宋体"/>
          <w:b w:val="0"/>
          <w:bCs w:val="0"/>
          <w:kern w:val="36"/>
          <w:sz w:val="44"/>
          <w:szCs w:val="44"/>
          <w:lang w:val="en-US" w:eastAsia="zh-CN"/>
          <w14:ligatures w14:val="none"/>
        </w:rPr>
        <w:t>体检科</w:t>
      </w:r>
      <w:r>
        <w:rPr>
          <w:rFonts w:hint="eastAsia" w:ascii="宋体" w:hAnsi="宋体" w:eastAsia="宋体" w:cs="宋体"/>
          <w:b w:val="0"/>
          <w:bCs w:val="0"/>
          <w:kern w:val="36"/>
          <w:sz w:val="44"/>
          <w:szCs w:val="44"/>
          <w14:ligatures w14:val="none"/>
        </w:rPr>
        <w:t>智能主检服务需求</w:t>
      </w:r>
    </w:p>
    <w:p w14:paraId="696D6FE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拟采购智能主检管理服务，实现医院体检中心主检业务的自动化、智能化升级。通过构建智能主检推理中心、智能主检工作台及配套数据治理引擎，提升主检报告质量与出具效率，为智慧医疗、智慧服务、智慧管理三位一体的智慧医院建设奠定基础。</w:t>
      </w:r>
    </w:p>
    <w:p w14:paraId="266B6B08">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一、</w:t>
      </w:r>
      <w:r>
        <w:rPr>
          <w:rFonts w:hint="eastAsia" w:ascii="仿宋" w:hAnsi="仿宋" w:eastAsia="仿宋" w:cs="仿宋"/>
          <w:sz w:val="28"/>
          <w:szCs w:val="28"/>
        </w:rPr>
        <w:t>服务要求</w:t>
      </w:r>
    </w:p>
    <w:p w14:paraId="01F5D186">
      <w:pPr>
        <w:pStyle w:val="32"/>
        <w:keepNext w:val="0"/>
        <w:keepLines w:val="0"/>
        <w:pageBreakBefore w:val="0"/>
        <w:numPr>
          <w:ilvl w:val="0"/>
          <w:numId w:val="1"/>
        </w:numPr>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服务总体效果要求</w:t>
      </w:r>
    </w:p>
    <w:p w14:paraId="4E73BD52">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1.</w:t>
      </w:r>
      <w:r>
        <w:rPr>
          <w:rFonts w:hint="eastAsia" w:ascii="仿宋" w:hAnsi="仿宋" w:eastAsia="仿宋" w:cs="仿宋"/>
          <w:sz w:val="28"/>
          <w:szCs w:val="28"/>
        </w:rPr>
        <w:t>合规性要求：系统建设须符合《医疗机构管理条例》、临床诊疗指南及健康体检相关法律法规、技术规范要求。</w:t>
      </w:r>
    </w:p>
    <w:p w14:paraId="4932E31C">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2.</w:t>
      </w:r>
      <w:r>
        <w:rPr>
          <w:rFonts w:hint="eastAsia" w:ascii="仿宋" w:hAnsi="仿宋" w:eastAsia="仿宋" w:cs="仿宋"/>
          <w:sz w:val="28"/>
          <w:szCs w:val="28"/>
        </w:rPr>
        <w:t>核心技术驱动：提供基于“医学规则引擎 + AI 大模型语义推理”的双引擎混合架构，利用 AI 技术实现从数据清洗、指标定性到结论生成的全流程智能化管理。</w:t>
      </w:r>
    </w:p>
    <w:p w14:paraId="5EDFA3C7">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3.</w:t>
      </w:r>
      <w:r>
        <w:rPr>
          <w:rFonts w:hint="eastAsia" w:ascii="仿宋" w:hAnsi="仿宋" w:eastAsia="仿宋" w:cs="仿宋"/>
          <w:sz w:val="28"/>
          <w:szCs w:val="28"/>
        </w:rPr>
        <w:t>医学逻辑严密：系统需严格遵循“一元论”原则，能够识别多条相关阳性发现并依据内置结论库进行层次化合并，生成唯一的权威结论词。</w:t>
      </w:r>
    </w:p>
    <w:p w14:paraId="449AFC02">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4.</w:t>
      </w:r>
      <w:r>
        <w:rPr>
          <w:rFonts w:hint="eastAsia" w:ascii="仿宋" w:hAnsi="仿宋" w:eastAsia="仿宋" w:cs="仿宋"/>
          <w:sz w:val="28"/>
          <w:szCs w:val="28"/>
        </w:rPr>
        <w:t>闭环管理效果：实现从体检原始数据导入、标准化处理、智能推理、医生审核到报告发布的闭环管理，显著降低人工差错，缩短报告周期。</w:t>
      </w:r>
    </w:p>
    <w:p w14:paraId="08C2B617">
      <w:pPr>
        <w:pStyle w:val="32"/>
        <w:keepNext w:val="0"/>
        <w:keepLines w:val="0"/>
        <w:pageBreakBefore w:val="0"/>
        <w:numPr>
          <w:ilvl w:val="0"/>
          <w:numId w:val="1"/>
        </w:numPr>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核心功能模块要求</w:t>
      </w:r>
    </w:p>
    <w:p w14:paraId="30D05045">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20" w:leftChars="0" w:hanging="42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14:ligatures w14:val="standardContextual"/>
        </w:rPr>
        <w:t>1.</w:t>
      </w:r>
      <w:r>
        <w:rPr>
          <w:rFonts w:hint="eastAsia" w:ascii="仿宋" w:hAnsi="仿宋" w:eastAsia="仿宋" w:cs="仿宋"/>
          <w:sz w:val="28"/>
          <w:szCs w:val="28"/>
        </w:rPr>
        <w:t>主检推理中心</w:t>
      </w:r>
    </w:p>
    <w:p w14:paraId="42A43E95">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（1）</w:t>
      </w:r>
      <w:r>
        <w:rPr>
          <w:rFonts w:hint="eastAsia" w:ascii="仿宋" w:hAnsi="仿宋" w:eastAsia="仿宋" w:cs="仿宋"/>
          <w:sz w:val="28"/>
          <w:szCs w:val="28"/>
        </w:rPr>
        <w:t>双引擎混合架构：采用医学规则引擎构建决策骨架，结合 AI 大模型进行语义补强和个性化微调。</w:t>
      </w:r>
    </w:p>
    <w:p w14:paraId="3201B9F7">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（2）</w:t>
      </w:r>
      <w:r>
        <w:rPr>
          <w:rFonts w:hint="eastAsia" w:ascii="仿宋" w:hAnsi="仿宋" w:eastAsia="仿宋" w:cs="仿宋"/>
          <w:sz w:val="28"/>
          <w:szCs w:val="28"/>
        </w:rPr>
        <w:t>一元论结论生成：具备自动识别并合并关联阳性发现的能力（如将高血压、高血压病3级合并），确保结论的唯一性与层次感。</w:t>
      </w:r>
    </w:p>
    <w:p w14:paraId="0747F86C">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20" w:leftChars="0" w:hanging="42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14:ligatures w14:val="standardContextual"/>
        </w:rPr>
        <w:t>2.</w:t>
      </w:r>
      <w:r>
        <w:rPr>
          <w:rFonts w:hint="eastAsia" w:ascii="仿宋" w:hAnsi="仿宋" w:eastAsia="仿宋" w:cs="仿宋"/>
          <w:sz w:val="28"/>
          <w:szCs w:val="28"/>
        </w:rPr>
        <w:t>数据处理引擎</w:t>
      </w:r>
    </w:p>
    <w:p w14:paraId="6F1209D8">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标准化数据处理：内置标准主检数据处理流，支持数据过滤、名称映射及数值定性，确保入库数据规范。</w:t>
      </w:r>
    </w:p>
    <w:p w14:paraId="22108FAB">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（2）</w:t>
      </w:r>
      <w:r>
        <w:rPr>
          <w:rFonts w:hint="eastAsia" w:ascii="仿宋" w:hAnsi="仿宋" w:eastAsia="仿宋" w:cs="仿宋"/>
          <w:sz w:val="28"/>
          <w:szCs w:val="28"/>
        </w:rPr>
        <w:t>NLP 智能清洗：利用自然语言处理技术，实现对原始文本的停用词去除、错别字智能纠正及基于语义的关键词标准化映射。</w:t>
      </w:r>
    </w:p>
    <w:p w14:paraId="706451AF">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（3）</w:t>
      </w:r>
      <w:r>
        <w:rPr>
          <w:rFonts w:hint="eastAsia" w:ascii="仿宋" w:hAnsi="仿宋" w:eastAsia="仿宋" w:cs="仿宋"/>
          <w:sz w:val="28"/>
          <w:szCs w:val="28"/>
        </w:rPr>
        <w:t>数值智能定性：根据预设参数范围，自动将检验指标数值（如“7.1mmol/L”）转化为临床定性描述（如“血糖偏高”），并参与后续推理。</w:t>
      </w:r>
    </w:p>
    <w:p w14:paraId="539E9A1D">
      <w:pPr>
        <w:pStyle w:val="32"/>
        <w:keepNext w:val="0"/>
        <w:keepLines w:val="0"/>
        <w:pageBreakBefore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（4）</w:t>
      </w:r>
      <w:r>
        <w:rPr>
          <w:rFonts w:hint="eastAsia" w:ascii="仿宋" w:hAnsi="仿宋" w:eastAsia="仿宋" w:cs="仿宋"/>
          <w:sz w:val="28"/>
          <w:szCs w:val="28"/>
        </w:rPr>
        <w:t>多维标准项目库：构建包含项目编码、标准名称、数值范围、影响因子及映射表在内的 8 维标准项目库。</w:t>
      </w:r>
    </w:p>
    <w:p w14:paraId="068B27D3">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20" w:leftChars="0" w:hanging="42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14:ligatures w14:val="standardContextual"/>
        </w:rPr>
        <w:t>3.</w:t>
      </w:r>
      <w:r>
        <w:rPr>
          <w:rFonts w:hint="eastAsia" w:ascii="仿宋" w:hAnsi="仿宋" w:eastAsia="仿宋" w:cs="仿宋"/>
          <w:sz w:val="28"/>
          <w:szCs w:val="28"/>
        </w:rPr>
        <w:t>智能主检工作台</w:t>
      </w:r>
    </w:p>
    <w:p w14:paraId="2383829A">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动态结论交互：支持主检医生在工作台上对 AI 生成的结论进行“引用、拆分、合并、拼接”等实时操作。</w:t>
      </w:r>
    </w:p>
    <w:p w14:paraId="07360339">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（2）</w:t>
      </w:r>
      <w:r>
        <w:rPr>
          <w:rFonts w:hint="eastAsia" w:ascii="仿宋" w:hAnsi="仿宋" w:eastAsia="仿宋" w:cs="仿宋"/>
          <w:sz w:val="28"/>
          <w:szCs w:val="28"/>
        </w:rPr>
        <w:t>多源数据融合调阅：主检界面须集成影像（PACS）同屏调阅功能，无需切换系统即可查看原始影像图片。</w:t>
      </w:r>
    </w:p>
    <w:p w14:paraId="763D65D0">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（3）</w:t>
      </w:r>
      <w:r>
        <w:rPr>
          <w:rFonts w:hint="eastAsia" w:ascii="仿宋" w:hAnsi="仿宋" w:eastAsia="仿宋" w:cs="仿宋"/>
          <w:sz w:val="28"/>
          <w:szCs w:val="28"/>
        </w:rPr>
        <w:t>主检/分检结果对比：支持针对每个主检词同步展示其分检来源，增强结论词可解释性，提升体验。</w:t>
      </w:r>
    </w:p>
    <w:p w14:paraId="424FA498">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20" w:leftChars="0" w:hanging="42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14:ligatures w14:val="standardContextual"/>
        </w:rPr>
        <w:t>4.</w:t>
      </w:r>
      <w:r>
        <w:rPr>
          <w:rFonts w:hint="eastAsia" w:ascii="仿宋" w:hAnsi="仿宋" w:eastAsia="仿宋" w:cs="仿宋"/>
          <w:sz w:val="28"/>
          <w:szCs w:val="28"/>
        </w:rPr>
        <w:t>全流程质控与报告系统</w:t>
      </w:r>
    </w:p>
    <w:p w14:paraId="6B56A05C">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多级审核流程管理：支持初审、复审、终审等多角色、多层级审核流程配置，满足医疗质控要求 。允许通过参数配置来启用或禁用多级审核流程</w:t>
      </w:r>
    </w:p>
    <w:p w14:paraId="7552E5BA">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（2）</w:t>
      </w:r>
      <w:r>
        <w:rPr>
          <w:rFonts w:hint="eastAsia" w:ascii="仿宋" w:hAnsi="仿宋" w:eastAsia="仿宋" w:cs="仿宋"/>
          <w:sz w:val="28"/>
          <w:szCs w:val="28"/>
        </w:rPr>
        <w:t>重阳结果分级管理：支持自动识别并标记 A类（危急值） 和 B类（重要异常）。</w:t>
      </w:r>
    </w:p>
    <w:p w14:paraId="0843F79A">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（3）</w:t>
      </w:r>
      <w:r>
        <w:rPr>
          <w:rFonts w:hint="eastAsia" w:ascii="仿宋" w:hAnsi="仿宋" w:eastAsia="仿宋" w:cs="仿宋"/>
          <w:sz w:val="28"/>
          <w:szCs w:val="28"/>
        </w:rPr>
        <w:t>智能质控校验：内置质控校验库，识别如性别禁忌（如女性前列腺诊断）、年龄禁忌等，保障医疗合规性。</w:t>
      </w:r>
    </w:p>
    <w:p w14:paraId="327E7922">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（4）</w:t>
      </w:r>
      <w:r>
        <w:rPr>
          <w:rFonts w:hint="eastAsia" w:ascii="仿宋" w:hAnsi="仿宋" w:eastAsia="仿宋" w:cs="仿宋"/>
          <w:sz w:val="28"/>
          <w:szCs w:val="28"/>
        </w:rPr>
        <w:t>智能排序：自动生成包含主要健康问题、次要健康问题、异常阳性指标、健康风险评估四大板块的结构化报告，并按照指南要求自动排序 。</w:t>
      </w:r>
    </w:p>
    <w:p w14:paraId="5A91469E">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（5）</w:t>
      </w:r>
      <w:r>
        <w:rPr>
          <w:rFonts w:hint="eastAsia" w:ascii="仿宋" w:hAnsi="仿宋" w:eastAsia="仿宋" w:cs="仿宋"/>
          <w:sz w:val="28"/>
          <w:szCs w:val="28"/>
        </w:rPr>
        <w:t>流程电子化留痕：支持主检书写、审核、终审全环节电子化流转，具备签名图片签章功能，满足医疗文书法律效力要求。</w:t>
      </w:r>
    </w:p>
    <w:p w14:paraId="12F53DB3">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20" w:leftChars="0" w:hanging="420" w:firstLineChars="0"/>
        <w:textAlignment w:val="auto"/>
        <w:rPr>
          <w:rFonts w:hint="eastAsia" w:ascii="仿宋" w:hAnsi="仿宋" w:eastAsia="仿宋" w:cs="仿宋"/>
          <w:sz w:val="28"/>
          <w:szCs w:val="28"/>
        </w:rPr>
      </w:pPr>
      <w:r>
        <w:rPr>
          <w:rFonts w:hint="default" w:ascii="仿宋" w:hAnsi="仿宋" w:eastAsia="仿宋" w:cs="仿宋"/>
          <w:kern w:val="2"/>
          <w:sz w:val="28"/>
          <w:szCs w:val="28"/>
          <w:lang w:val="en-US" w:eastAsia="zh-CN" w:bidi="ar-SA"/>
          <w14:ligatures w14:val="standardContextual"/>
        </w:rPr>
        <w:t>5.</w:t>
      </w:r>
      <w:r>
        <w:rPr>
          <w:rFonts w:hint="eastAsia" w:ascii="仿宋" w:hAnsi="仿宋" w:eastAsia="仿宋" w:cs="仿宋"/>
          <w:sz w:val="28"/>
          <w:szCs w:val="28"/>
        </w:rPr>
        <w:t>数据驾驶舱</w:t>
      </w:r>
    </w:p>
    <w:p w14:paraId="17A843AD">
      <w:pPr>
        <w:pStyle w:val="32"/>
        <w:keepNext w:val="0"/>
        <w:keepLines w:val="0"/>
        <w:pageBreakBefore w:val="0"/>
        <w:numPr>
          <w:ilvl w:val="0"/>
          <w:numId w:val="0"/>
        </w:numPr>
        <w:kinsoku/>
        <w:wordWrap/>
        <w:overflowPunct/>
        <w:topLinePunct w:val="0"/>
        <w:autoSpaceDE/>
        <w:autoSpaceDN/>
        <w:bidi w:val="0"/>
        <w:adjustRightInd/>
        <w:snapToGrid/>
        <w:spacing w:line="480" w:lineRule="exact"/>
        <w:ind w:left="220" w:leftChars="0"/>
        <w:textAlignment w:val="auto"/>
        <w:rPr>
          <w:rFonts w:hint="eastAsia" w:ascii="仿宋" w:hAnsi="仿宋" w:eastAsia="仿宋" w:cs="仿宋"/>
          <w:sz w:val="28"/>
          <w:szCs w:val="28"/>
        </w:rPr>
      </w:pPr>
      <w:r>
        <w:rPr>
          <w:rFonts w:hint="eastAsia" w:ascii="仿宋" w:hAnsi="仿宋" w:eastAsia="仿宋" w:cs="仿宋"/>
          <w:sz w:val="28"/>
          <w:szCs w:val="28"/>
        </w:rPr>
        <w:t>可视化数据驾驶舱：提供主检业务数据驾驶舱，支持按病种、重阳指标等维度分析主检任务量，通过图表直观展示业务全貌。</w:t>
      </w:r>
    </w:p>
    <w:p w14:paraId="3E265ACE">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（三） 管理与支撑功能要求</w:t>
      </w:r>
    </w:p>
    <w:p w14:paraId="6076540C">
      <w:pPr>
        <w:pStyle w:val="32"/>
        <w:keepNext w:val="0"/>
        <w:keepLines w:val="0"/>
        <w:pageBreakBefore w:val="0"/>
        <w:numPr>
          <w:ilvl w:val="0"/>
          <w:numId w:val="2"/>
        </w:numPr>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系统基础设置：支持系统参数、推理规则、角色权限、后台账户及组织架构等多种参数的配置管理 。</w:t>
      </w:r>
    </w:p>
    <w:p w14:paraId="36832794">
      <w:pPr>
        <w:pStyle w:val="32"/>
        <w:keepNext w:val="0"/>
        <w:keepLines w:val="0"/>
        <w:pageBreakBefore w:val="0"/>
        <w:numPr>
          <w:ilvl w:val="0"/>
          <w:numId w:val="2"/>
        </w:numPr>
        <w:kinsoku/>
        <w:wordWrap/>
        <w:overflowPunct/>
        <w:topLinePunct w:val="0"/>
        <w:autoSpaceDE/>
        <w:autoSpaceDN/>
        <w:bidi w:val="0"/>
        <w:adjustRightInd/>
        <w:snapToGrid/>
        <w:spacing w:line="480" w:lineRule="exact"/>
        <w:textAlignment w:val="auto"/>
        <w:rPr>
          <w:rFonts w:hint="eastAsia" w:ascii="仿宋" w:hAnsi="仿宋" w:eastAsia="仿宋" w:cs="仿宋"/>
          <w:sz w:val="24"/>
        </w:rPr>
      </w:pPr>
      <w:r>
        <w:rPr>
          <w:rFonts w:hint="eastAsia" w:ascii="仿宋" w:hAnsi="仿宋" w:eastAsia="仿宋" w:cs="仿宋"/>
          <w:sz w:val="28"/>
          <w:szCs w:val="28"/>
        </w:rPr>
        <w:t>报表统计与分析：支持按日、周、月、季、年维度查看主检效率指标、错误纠偏率指标、结论命中率指标等，实现运营管理的可视化。</w:t>
      </w:r>
    </w:p>
    <w:p w14:paraId="66AD2E9D">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二、</w:t>
      </w:r>
      <w:r>
        <w:rPr>
          <w:rFonts w:hint="eastAsia" w:ascii="仿宋" w:hAnsi="仿宋" w:eastAsia="仿宋" w:cs="仿宋"/>
          <w:sz w:val="28"/>
          <w:szCs w:val="28"/>
        </w:rPr>
        <w:t>服务实现的配套资源需求</w:t>
      </w:r>
    </w:p>
    <w:p w14:paraId="00ECB9E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根据医院项目需求，提供对应服务所需要的云计算资源。供应商需负责智能主检系统的安装、调试、维护等全流程服务。供应商需确保智能主检系统与原体检系统的无缝对接，提供持续的兼容性优化服务。</w:t>
      </w:r>
    </w:p>
    <w:p w14:paraId="56CE28B8">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三、</w:t>
      </w:r>
      <w:r>
        <w:rPr>
          <w:rFonts w:hint="eastAsia" w:ascii="仿宋" w:hAnsi="仿宋" w:eastAsia="仿宋" w:cs="仿宋"/>
          <w:sz w:val="28"/>
          <w:szCs w:val="28"/>
        </w:rPr>
        <w:t>信息安全要求</w:t>
      </w:r>
    </w:p>
    <w:p w14:paraId="3DFCF834">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1.</w:t>
      </w:r>
      <w:r>
        <w:rPr>
          <w:rFonts w:hint="eastAsia" w:ascii="仿宋" w:hAnsi="仿宋" w:eastAsia="仿宋" w:cs="仿宋"/>
          <w:sz w:val="28"/>
          <w:szCs w:val="28"/>
        </w:rPr>
        <w:t>系统漏洞扫描与问题修复（8小时内响应，48小时内修复完成）</w:t>
      </w:r>
    </w:p>
    <w:p w14:paraId="2CCAC92B">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2.</w:t>
      </w:r>
      <w:r>
        <w:rPr>
          <w:rFonts w:hint="eastAsia" w:ascii="仿宋" w:hAnsi="仿宋" w:eastAsia="仿宋" w:cs="仿宋"/>
          <w:sz w:val="28"/>
          <w:szCs w:val="28"/>
        </w:rPr>
        <w:t>成立安全管理团队</w:t>
      </w:r>
    </w:p>
    <w:p w14:paraId="7A944E22">
      <w:pPr>
        <w:pStyle w:val="32"/>
        <w:keepNext w:val="0"/>
        <w:keepLines w:val="0"/>
        <w:pageBreakBefore w:val="0"/>
        <w:kinsoku/>
        <w:wordWrap/>
        <w:overflowPunct/>
        <w:topLinePunct w:val="0"/>
        <w:autoSpaceDE/>
        <w:autoSpaceDN/>
        <w:bidi w:val="0"/>
        <w:adjustRightInd/>
        <w:snapToGrid/>
        <w:spacing w:line="480" w:lineRule="exact"/>
        <w:ind w:left="440"/>
        <w:textAlignment w:val="auto"/>
        <w:rPr>
          <w:rFonts w:hint="eastAsia" w:ascii="仿宋" w:hAnsi="仿宋" w:eastAsia="仿宋" w:cs="仿宋"/>
          <w:sz w:val="28"/>
          <w:szCs w:val="28"/>
        </w:rPr>
      </w:pPr>
      <w:r>
        <w:rPr>
          <w:rFonts w:hint="eastAsia" w:ascii="仿宋" w:hAnsi="仿宋" w:eastAsia="仿宋" w:cs="仿宋"/>
          <w:sz w:val="28"/>
          <w:szCs w:val="28"/>
        </w:rPr>
        <w:t>建立「安全值班组」（含开发/运维/安全三方联动）</w:t>
      </w:r>
    </w:p>
    <w:p w14:paraId="2686748D">
      <w:pPr>
        <w:pStyle w:val="32"/>
        <w:keepNext w:val="0"/>
        <w:keepLines w:val="0"/>
        <w:pageBreakBefore w:val="0"/>
        <w:kinsoku/>
        <w:wordWrap/>
        <w:overflowPunct/>
        <w:topLinePunct w:val="0"/>
        <w:autoSpaceDE/>
        <w:autoSpaceDN/>
        <w:bidi w:val="0"/>
        <w:adjustRightInd/>
        <w:snapToGrid/>
        <w:spacing w:line="480" w:lineRule="exact"/>
        <w:ind w:left="440"/>
        <w:textAlignment w:val="auto"/>
        <w:rPr>
          <w:rFonts w:hint="eastAsia" w:ascii="仿宋" w:hAnsi="仿宋" w:eastAsia="仿宋" w:cs="仿宋"/>
          <w:sz w:val="28"/>
          <w:szCs w:val="28"/>
        </w:rPr>
      </w:pPr>
      <w:r>
        <w:rPr>
          <w:rFonts w:hint="eastAsia" w:ascii="仿宋" w:hAnsi="仿宋" w:eastAsia="仿宋" w:cs="仿宋"/>
          <w:sz w:val="28"/>
          <w:szCs w:val="28"/>
        </w:rPr>
        <w:t>实施「响应会议」机制（漏洞确认后立即启动跨部门会议）</w:t>
      </w:r>
    </w:p>
    <w:p w14:paraId="0F3204FD">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3.</w:t>
      </w:r>
      <w:r>
        <w:rPr>
          <w:rFonts w:hint="eastAsia" w:ascii="仿宋" w:hAnsi="仿宋" w:eastAsia="仿宋" w:cs="仿宋"/>
          <w:sz w:val="28"/>
          <w:szCs w:val="28"/>
        </w:rPr>
        <w:t>按照《中华人民共和国网络安全法》、《中华人民共和国保密法》、《信息安全等级保护管理办法》等国家法律法规及相关政策的要求采取有效地措施，接受医院信息安全管理，协助医院做好信息安全工作，及时处置安全风险。</w:t>
      </w:r>
    </w:p>
    <w:p w14:paraId="0CF6277E">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4.</w:t>
      </w:r>
      <w:r>
        <w:rPr>
          <w:rFonts w:hint="eastAsia" w:ascii="仿宋" w:hAnsi="仿宋" w:eastAsia="仿宋" w:cs="仿宋"/>
          <w:sz w:val="28"/>
          <w:szCs w:val="28"/>
        </w:rPr>
        <w:t>为保证系统数据稳定性及安全性，在系统上线前需通过医院组织的安全评估，合格后方可正式上线运行。</w:t>
      </w:r>
    </w:p>
    <w:p w14:paraId="5A55CE7C">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5.</w:t>
      </w:r>
      <w:r>
        <w:rPr>
          <w:rFonts w:hint="eastAsia" w:ascii="仿宋" w:hAnsi="仿宋" w:eastAsia="仿宋" w:cs="仿宋"/>
          <w:sz w:val="28"/>
          <w:szCs w:val="28"/>
        </w:rPr>
        <w:t>行为规范</w:t>
      </w:r>
    </w:p>
    <w:p w14:paraId="28DF505A">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遵守医院的各项规章制度，严格按照医院相应的规章制度办事。</w:t>
      </w:r>
    </w:p>
    <w:p w14:paraId="1A1A565A">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与医院运行维护体系其他部门和环节协同工作，密切配合，共同开展技术支持工作。</w:t>
      </w:r>
    </w:p>
    <w:p w14:paraId="7F6F835F">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出现疑难技术、业务问题和重大紧急情况时，及时向双方负责人报告。</w:t>
      </w:r>
    </w:p>
    <w:p w14:paraId="54DB1554">
      <w:pPr>
        <w:pStyle w:val="32"/>
        <w:keepNext w:val="0"/>
        <w:keepLines w:val="0"/>
        <w:pageBreakBefore w:val="0"/>
        <w:numPr>
          <w:ilvl w:val="0"/>
          <w:numId w:val="0"/>
        </w:numPr>
        <w:kinsoku/>
        <w:wordWrap/>
        <w:overflowPunct/>
        <w:topLinePunct w:val="0"/>
        <w:autoSpaceDE/>
        <w:autoSpaceDN/>
        <w:bidi w:val="0"/>
        <w:adjustRightInd/>
        <w:snapToGrid/>
        <w:spacing w:line="480" w:lineRule="exact"/>
        <w:ind w:left="660" w:leftChars="0" w:hanging="44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遵守保密原则。对医院的网络、主机、系统软件、应用软件等的密码、核心参数、业务数据等负有保密责任，不得复制和传播。</w:t>
      </w:r>
    </w:p>
    <w:p w14:paraId="76E2F4D9">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四、</w:t>
      </w:r>
      <w:r>
        <w:rPr>
          <w:rFonts w:hint="eastAsia" w:ascii="仿宋" w:hAnsi="仿宋" w:eastAsia="仿宋" w:cs="仿宋"/>
          <w:sz w:val="28"/>
          <w:szCs w:val="28"/>
        </w:rPr>
        <w:t>驻场人员要求</w:t>
      </w:r>
    </w:p>
    <w:p w14:paraId="7BD823C9">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经培训、稳定运行后无需驻场人员；服务期内提供专项对接服务，明确对接人员姓名、联系方式及岗位职责；如遇问题联系后，常规问题12小时内响应，紧急问题及时响应。</w:t>
      </w:r>
    </w:p>
    <w:p w14:paraId="2DE1D912">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五、</w:t>
      </w:r>
      <w:r>
        <w:rPr>
          <w:rFonts w:hint="eastAsia" w:ascii="仿宋" w:hAnsi="仿宋" w:eastAsia="仿宋" w:cs="仿宋"/>
          <w:sz w:val="28"/>
          <w:szCs w:val="28"/>
        </w:rPr>
        <w:t>系统对接服务要求</w:t>
      </w:r>
    </w:p>
    <w:p w14:paraId="4293320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供应商需提供医院现有体检信息系统及数据平台对接服务，实现数据交互。</w:t>
      </w:r>
    </w:p>
    <w:p w14:paraId="0CC9A7FD">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六、</w:t>
      </w:r>
      <w:r>
        <w:rPr>
          <w:rFonts w:hint="eastAsia" w:ascii="仿宋" w:hAnsi="仿宋" w:eastAsia="仿宋" w:cs="仿宋"/>
          <w:sz w:val="28"/>
          <w:szCs w:val="28"/>
        </w:rPr>
        <w:t>服务周期与范围界定</w:t>
      </w:r>
    </w:p>
    <w:p w14:paraId="2F3E3FB2">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1.</w:t>
      </w:r>
      <w:r>
        <w:rPr>
          <w:rFonts w:hint="eastAsia" w:ascii="仿宋" w:hAnsi="仿宋" w:eastAsia="仿宋" w:cs="仿宋"/>
          <w:sz w:val="28"/>
          <w:szCs w:val="28"/>
        </w:rPr>
        <w:t>整体服务周期：本项目服务周期为</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rPr>
        <w:t>年，服务期自系统搭建完成并投入使用之日起计算。</w:t>
      </w:r>
    </w:p>
    <w:p w14:paraId="376190A5">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2.</w:t>
      </w:r>
      <w:r>
        <w:rPr>
          <w:rFonts w:hint="eastAsia" w:ascii="仿宋" w:hAnsi="仿宋" w:eastAsia="仿宋" w:cs="仿宋"/>
          <w:sz w:val="28"/>
          <w:szCs w:val="28"/>
        </w:rPr>
        <w:t>服务范围：</w:t>
      </w:r>
    </w:p>
    <w:p w14:paraId="014D87CD">
      <w:pPr>
        <w:pStyle w:val="32"/>
        <w:keepNext w:val="0"/>
        <w:keepLines w:val="0"/>
        <w:pageBreakBefore w:val="0"/>
        <w:numPr>
          <w:ilvl w:val="0"/>
          <w:numId w:val="0"/>
        </w:numPr>
        <w:kinsoku/>
        <w:wordWrap/>
        <w:overflowPunct/>
        <w:topLinePunct w:val="0"/>
        <w:autoSpaceDE/>
        <w:autoSpaceDN/>
        <w:bidi w:val="0"/>
        <w:adjustRightInd/>
        <w:snapToGrid/>
        <w:spacing w:line="480" w:lineRule="exact"/>
        <w:ind w:left="860" w:leftChars="0" w:hanging="44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业务覆盖范围：提供医院体检中心全量体检业务的智能化主检服务，包括但不限于个人体检、团体体检、专项体检及入职体检等。</w:t>
      </w:r>
    </w:p>
    <w:p w14:paraId="165F8304">
      <w:pPr>
        <w:pStyle w:val="32"/>
        <w:keepNext w:val="0"/>
        <w:keepLines w:val="0"/>
        <w:pageBreakBefore w:val="0"/>
        <w:numPr>
          <w:ilvl w:val="0"/>
          <w:numId w:val="0"/>
        </w:numPr>
        <w:kinsoku/>
        <w:wordWrap/>
        <w:overflowPunct/>
        <w:topLinePunct w:val="0"/>
        <w:autoSpaceDE/>
        <w:autoSpaceDN/>
        <w:bidi w:val="0"/>
        <w:adjustRightInd/>
        <w:snapToGrid/>
        <w:spacing w:line="480" w:lineRule="exact"/>
        <w:ind w:left="860" w:leftChars="0" w:hanging="44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数据治理范围：实现对体检科各诊室、检验科（LIS）、影像科（PACS）等各端回传数据的标准化清洗、NLP 语义纠错及数值智能定性处理。</w:t>
      </w:r>
    </w:p>
    <w:p w14:paraId="6931E520">
      <w:pPr>
        <w:pStyle w:val="32"/>
        <w:keepNext w:val="0"/>
        <w:keepLines w:val="0"/>
        <w:pageBreakBefore w:val="0"/>
        <w:numPr>
          <w:ilvl w:val="0"/>
          <w:numId w:val="0"/>
        </w:numPr>
        <w:kinsoku/>
        <w:wordWrap/>
        <w:overflowPunct/>
        <w:topLinePunct w:val="0"/>
        <w:autoSpaceDE/>
        <w:autoSpaceDN/>
        <w:bidi w:val="0"/>
        <w:adjustRightInd/>
        <w:snapToGrid/>
        <w:spacing w:line="480" w:lineRule="exact"/>
        <w:ind w:left="860" w:leftChars="0" w:hanging="44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系统集成范围：负责完成智能主检平台与医院现有的体检管理系统接口对接及数据双向同步。</w:t>
      </w:r>
    </w:p>
    <w:p w14:paraId="021E5EA5">
      <w:pPr>
        <w:pStyle w:val="32"/>
        <w:keepNext w:val="0"/>
        <w:keepLines w:val="0"/>
        <w:pageBreakBefore w:val="0"/>
        <w:numPr>
          <w:ilvl w:val="0"/>
          <w:numId w:val="0"/>
        </w:numPr>
        <w:kinsoku/>
        <w:wordWrap/>
        <w:overflowPunct/>
        <w:topLinePunct w:val="0"/>
        <w:autoSpaceDE/>
        <w:autoSpaceDN/>
        <w:bidi w:val="0"/>
        <w:adjustRightInd/>
        <w:snapToGrid/>
        <w:spacing w:line="480" w:lineRule="exact"/>
        <w:ind w:left="860" w:leftChars="0" w:hanging="440" w:firstLineChars="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技术支撑范围：提供主检推理中心、数据处理引擎、智能主检工作台的搭建，以及配套的报表统计、运营管理、权限配置等支撑功能服务。</w:t>
      </w:r>
    </w:p>
    <w:p w14:paraId="62217E49">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3.</w:t>
      </w:r>
      <w:r>
        <w:rPr>
          <w:rFonts w:hint="eastAsia" w:ascii="仿宋" w:hAnsi="仿宋" w:eastAsia="仿宋" w:cs="仿宋"/>
          <w:sz w:val="28"/>
          <w:szCs w:val="28"/>
        </w:rPr>
        <w:t>服务延续性：运维服务期届满前3个月，供应商需提供服务延续方案（含功能优化建议、运维升级方案、费用报价）；若医院选择续约，供应商需确保服务无缝衔接，无系统中断或功能降级。</w:t>
      </w:r>
    </w:p>
    <w:p w14:paraId="39F6A604">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4.</w:t>
      </w:r>
      <w:r>
        <w:rPr>
          <w:rFonts w:hint="eastAsia" w:ascii="仿宋" w:hAnsi="仿宋" w:eastAsia="仿宋" w:cs="仿宋"/>
          <w:sz w:val="28"/>
          <w:szCs w:val="28"/>
        </w:rPr>
        <w:t>服务团队：要求供应商提供服务团队配置方案，明确项目经理、技术人员、运维人员。</w:t>
      </w:r>
    </w:p>
    <w:p w14:paraId="464BBCB9">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5.</w:t>
      </w:r>
      <w:r>
        <w:rPr>
          <w:rFonts w:hint="eastAsia" w:ascii="仿宋" w:hAnsi="仿宋" w:eastAsia="仿宋" w:cs="仿宋"/>
          <w:sz w:val="28"/>
          <w:szCs w:val="28"/>
        </w:rPr>
        <w:t>培训服务：提供系统操作、维护培训服务。</w:t>
      </w:r>
    </w:p>
    <w:p w14:paraId="3DD33EA1">
      <w:pPr>
        <w:pStyle w:val="32"/>
        <w:keepNext w:val="0"/>
        <w:keepLines w:val="0"/>
        <w:pageBreakBefore w:val="0"/>
        <w:numPr>
          <w:ilvl w:val="0"/>
          <w:numId w:val="0"/>
        </w:numPr>
        <w:kinsoku/>
        <w:wordWrap/>
        <w:overflowPunct/>
        <w:topLinePunct w:val="0"/>
        <w:autoSpaceDE/>
        <w:autoSpaceDN/>
        <w:bidi w:val="0"/>
        <w:adjustRightInd/>
        <w:snapToGrid/>
        <w:spacing w:line="480" w:lineRule="exact"/>
        <w:ind w:left="440" w:leftChars="0" w:hanging="440" w:firstLine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14:ligatures w14:val="standardContextual"/>
        </w:rPr>
        <w:t>6.</w:t>
      </w:r>
      <w:r>
        <w:rPr>
          <w:rFonts w:hint="eastAsia" w:ascii="仿宋" w:hAnsi="仿宋" w:eastAsia="仿宋" w:cs="仿宋"/>
          <w:sz w:val="28"/>
          <w:szCs w:val="28"/>
        </w:rPr>
        <w:t>履约验收：采用“最终验收”模式，验收合格后支付对应服务费用。</w:t>
      </w:r>
      <w:r>
        <w:rPr>
          <w:rFonts w:hint="eastAsia" w:ascii="仿宋" w:hAnsi="仿宋" w:eastAsia="仿宋" w:cs="仿宋"/>
          <w:sz w:val="28"/>
          <w:szCs w:val="28"/>
        </w:rPr>
        <w:br w:type="page"/>
      </w:r>
    </w:p>
    <w:tbl>
      <w:tblPr>
        <w:tblStyle w:val="1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696"/>
        <w:gridCol w:w="4966"/>
      </w:tblGrid>
      <w:tr w14:paraId="36F3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55" w:type="dxa"/>
            <w:noWrap/>
          </w:tcPr>
          <w:p w14:paraId="1EDC1855">
            <w:pPr>
              <w:keepNext w:val="0"/>
              <w:keepLines w:val="0"/>
              <w:pageBreakBefore w:val="0"/>
              <w:kinsoku/>
              <w:wordWrap/>
              <w:overflowPunct/>
              <w:topLinePunct w:val="0"/>
              <w:autoSpaceDE/>
              <w:autoSpaceDN/>
              <w:bidi w:val="0"/>
              <w:adjustRightInd/>
              <w:snapToGrid/>
              <w:spacing w:after="0" w:line="480" w:lineRule="exact"/>
              <w:textAlignment w:val="auto"/>
              <w:rPr>
                <w:rFonts w:hint="eastAsia" w:ascii="仿宋" w:hAnsi="仿宋" w:eastAsia="仿宋" w:cs="仿宋"/>
                <w:sz w:val="20"/>
                <w:szCs w:val="21"/>
              </w:rPr>
            </w:pPr>
            <w:r>
              <w:rPr>
                <w:rFonts w:hint="eastAsia" w:ascii="仿宋" w:hAnsi="仿宋" w:eastAsia="仿宋" w:cs="仿宋"/>
                <w:sz w:val="20"/>
                <w:szCs w:val="21"/>
              </w:rPr>
              <w:t>采购服务名称</w:t>
            </w:r>
          </w:p>
        </w:tc>
        <w:tc>
          <w:tcPr>
            <w:tcW w:w="6662" w:type="dxa"/>
            <w:gridSpan w:val="2"/>
            <w:noWrap/>
          </w:tcPr>
          <w:p w14:paraId="5BBB2E81">
            <w:pPr>
              <w:keepNext w:val="0"/>
              <w:keepLines w:val="0"/>
              <w:pageBreakBefore w:val="0"/>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sz w:val="20"/>
                <w:szCs w:val="21"/>
              </w:rPr>
            </w:pPr>
            <w:r>
              <w:rPr>
                <w:rFonts w:hint="eastAsia" w:ascii="仿宋" w:hAnsi="仿宋" w:eastAsia="仿宋" w:cs="仿宋"/>
                <w:sz w:val="20"/>
                <w:szCs w:val="21"/>
              </w:rPr>
              <w:t>服务内容</w:t>
            </w:r>
          </w:p>
        </w:tc>
      </w:tr>
      <w:tr w14:paraId="3640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55" w:type="dxa"/>
            <w:vMerge w:val="restart"/>
            <w:vAlign w:val="center"/>
          </w:tcPr>
          <w:p w14:paraId="469693AF">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主检推理中心</w:t>
            </w:r>
          </w:p>
        </w:tc>
        <w:tc>
          <w:tcPr>
            <w:tcW w:w="1696" w:type="dxa"/>
            <w:noWrap/>
            <w:vAlign w:val="center"/>
          </w:tcPr>
          <w:p w14:paraId="19AC6895">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双引擎混合架构</w:t>
            </w:r>
          </w:p>
        </w:tc>
        <w:tc>
          <w:tcPr>
            <w:tcW w:w="4966" w:type="dxa"/>
            <w:noWrap/>
          </w:tcPr>
          <w:p w14:paraId="0634E4F7">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采用“医学规则引擎 + AI 大模型语义推理”双引擎架构。规则引擎基于临床指南构建决策骨架，大模型负责语义补强、复杂协同推理及个性化微调 。</w:t>
            </w:r>
          </w:p>
        </w:tc>
      </w:tr>
      <w:tr w14:paraId="74E8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55" w:type="dxa"/>
            <w:vMerge w:val="continue"/>
            <w:vAlign w:val="center"/>
          </w:tcPr>
          <w:p w14:paraId="6299DF69">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p>
        </w:tc>
        <w:tc>
          <w:tcPr>
            <w:tcW w:w="1696" w:type="dxa"/>
            <w:noWrap/>
            <w:vAlign w:val="center"/>
          </w:tcPr>
          <w:p w14:paraId="441CAB6A">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一元论结论生成</w:t>
            </w:r>
          </w:p>
        </w:tc>
        <w:tc>
          <w:tcPr>
            <w:tcW w:w="4966" w:type="dxa"/>
            <w:noWrap/>
          </w:tcPr>
          <w:p w14:paraId="1AE8ED68">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严格遵循“一元论”原则，系统能识别多条相关阳性发现（如高血压、高血压病3级），依据内置的一元化结论库自动进行层次化合并，生成唯一的权威结论词。</w:t>
            </w:r>
          </w:p>
        </w:tc>
      </w:tr>
      <w:tr w14:paraId="1FC7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55" w:type="dxa"/>
            <w:vMerge w:val="restart"/>
            <w:vAlign w:val="center"/>
          </w:tcPr>
          <w:p w14:paraId="154A2A68">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数据处理引擎</w:t>
            </w:r>
          </w:p>
        </w:tc>
        <w:tc>
          <w:tcPr>
            <w:tcW w:w="1696" w:type="dxa"/>
            <w:noWrap/>
            <w:vAlign w:val="center"/>
          </w:tcPr>
          <w:p w14:paraId="59498D34">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标准化数据处理</w:t>
            </w:r>
          </w:p>
        </w:tc>
        <w:tc>
          <w:tcPr>
            <w:tcW w:w="4966" w:type="dxa"/>
            <w:noWrap/>
          </w:tcPr>
          <w:p w14:paraId="75BAF148">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系统内置包含数据过滤、名称映射、数值定性、关键词标准化等在内的标准主检数据处理流，确保入库数据规范。</w:t>
            </w:r>
          </w:p>
        </w:tc>
      </w:tr>
      <w:tr w14:paraId="19D9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55" w:type="dxa"/>
            <w:vMerge w:val="continue"/>
            <w:vAlign w:val="center"/>
          </w:tcPr>
          <w:p w14:paraId="3E8EA93D">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p>
        </w:tc>
        <w:tc>
          <w:tcPr>
            <w:tcW w:w="1696" w:type="dxa"/>
            <w:noWrap/>
            <w:vAlign w:val="center"/>
          </w:tcPr>
          <w:p w14:paraId="01FF4D0D">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NLP 智能清洗</w:t>
            </w:r>
          </w:p>
        </w:tc>
        <w:tc>
          <w:tcPr>
            <w:tcW w:w="4966" w:type="dxa"/>
            <w:noWrap/>
          </w:tcPr>
          <w:p w14:paraId="3A3B8E91">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支持基于自然语言处理技术，对原始文本进行去除停用词及错字/别字智能纠正（如自动修正录入笔误），并基于上下文语义完成关键词的标准化映射。</w:t>
            </w:r>
          </w:p>
        </w:tc>
      </w:tr>
      <w:tr w14:paraId="62F7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55" w:type="dxa"/>
            <w:vMerge w:val="continue"/>
            <w:vAlign w:val="center"/>
          </w:tcPr>
          <w:p w14:paraId="382A7632">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p>
        </w:tc>
        <w:tc>
          <w:tcPr>
            <w:tcW w:w="1696" w:type="dxa"/>
            <w:noWrap/>
            <w:vAlign w:val="center"/>
          </w:tcPr>
          <w:p w14:paraId="50051AE1">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数值智能定性映射</w:t>
            </w:r>
          </w:p>
        </w:tc>
        <w:tc>
          <w:tcPr>
            <w:tcW w:w="4966" w:type="dxa"/>
            <w:noWrap/>
          </w:tcPr>
          <w:p w14:paraId="6EE504D9">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支持数值型结果定性分析，能依据预设的数值参数范围，自动将检验指标数值（如“7.1mmol/L”）转化为临床定性描述（如“血糖偏高”），并参与后续诊断推理。</w:t>
            </w:r>
          </w:p>
        </w:tc>
      </w:tr>
      <w:tr w14:paraId="0AAF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55" w:type="dxa"/>
            <w:vMerge w:val="continue"/>
            <w:vAlign w:val="center"/>
          </w:tcPr>
          <w:p w14:paraId="5D61A84B">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p>
        </w:tc>
        <w:tc>
          <w:tcPr>
            <w:tcW w:w="1696" w:type="dxa"/>
            <w:noWrap/>
            <w:vAlign w:val="center"/>
          </w:tcPr>
          <w:p w14:paraId="068220D0">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多维标准项目库</w:t>
            </w:r>
          </w:p>
        </w:tc>
        <w:tc>
          <w:tcPr>
            <w:tcW w:w="4966" w:type="dxa"/>
            <w:noWrap/>
          </w:tcPr>
          <w:p w14:paraId="49317DB0">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系统须构建包含项目标准编码、标准名称、数值参数范围、影响因子及关键词映射表在内的 8 维标准项目库，作为数据治理的基石。</w:t>
            </w:r>
          </w:p>
        </w:tc>
      </w:tr>
      <w:tr w14:paraId="4515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55" w:type="dxa"/>
            <w:vMerge w:val="restart"/>
            <w:vAlign w:val="center"/>
          </w:tcPr>
          <w:p w14:paraId="11FE3BB2">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智能主检工作台</w:t>
            </w:r>
          </w:p>
        </w:tc>
        <w:tc>
          <w:tcPr>
            <w:tcW w:w="1696" w:type="dxa"/>
            <w:noWrap/>
            <w:vAlign w:val="center"/>
          </w:tcPr>
          <w:p w14:paraId="6144E325">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动态结论交互</w:t>
            </w:r>
          </w:p>
        </w:tc>
        <w:tc>
          <w:tcPr>
            <w:tcW w:w="4966" w:type="dxa"/>
            <w:noWrap/>
          </w:tcPr>
          <w:p w14:paraId="2ACAE739">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支持医生在工作台对 AI 生成的结论进行“引用、拆分、合并、拼接”操作。</w:t>
            </w:r>
          </w:p>
        </w:tc>
      </w:tr>
      <w:tr w14:paraId="4030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55" w:type="dxa"/>
            <w:vMerge w:val="continue"/>
            <w:vAlign w:val="center"/>
          </w:tcPr>
          <w:p w14:paraId="599D0D71">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p>
        </w:tc>
        <w:tc>
          <w:tcPr>
            <w:tcW w:w="1696" w:type="dxa"/>
            <w:noWrap/>
            <w:vAlign w:val="center"/>
          </w:tcPr>
          <w:p w14:paraId="7919869B">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多源数据融合调阅</w:t>
            </w:r>
          </w:p>
        </w:tc>
        <w:tc>
          <w:tcPr>
            <w:tcW w:w="4966" w:type="dxa"/>
            <w:noWrap/>
          </w:tcPr>
          <w:p w14:paraId="634DF15A">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主检界面须支持影像（PACS）同屏调阅，无需切换系统即可查看原始影像图片；</w:t>
            </w:r>
          </w:p>
        </w:tc>
      </w:tr>
      <w:tr w14:paraId="350A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55" w:type="dxa"/>
            <w:vMerge w:val="continue"/>
            <w:vAlign w:val="center"/>
          </w:tcPr>
          <w:p w14:paraId="2FDD81B3">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p>
        </w:tc>
        <w:tc>
          <w:tcPr>
            <w:tcW w:w="1696" w:type="dxa"/>
            <w:noWrap/>
            <w:vAlign w:val="center"/>
          </w:tcPr>
          <w:p w14:paraId="5FC57FF9">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主检/分检结果对比</w:t>
            </w:r>
          </w:p>
        </w:tc>
        <w:tc>
          <w:tcPr>
            <w:tcW w:w="4966" w:type="dxa"/>
            <w:noWrap/>
          </w:tcPr>
          <w:p w14:paraId="36CB6C64">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支持针对每个主检词同步展示其分检来源，增强结论词可解释性，提升用户体验</w:t>
            </w:r>
          </w:p>
        </w:tc>
      </w:tr>
      <w:tr w14:paraId="17C4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55" w:type="dxa"/>
            <w:vMerge w:val="restart"/>
            <w:noWrap/>
            <w:vAlign w:val="center"/>
          </w:tcPr>
          <w:p w14:paraId="5F5F022B">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全流程质控与报告系统</w:t>
            </w:r>
          </w:p>
        </w:tc>
        <w:tc>
          <w:tcPr>
            <w:tcW w:w="1696" w:type="dxa"/>
            <w:noWrap/>
            <w:vAlign w:val="center"/>
          </w:tcPr>
          <w:p w14:paraId="5AE3223B">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多级审核流程管理</w:t>
            </w:r>
          </w:p>
        </w:tc>
        <w:tc>
          <w:tcPr>
            <w:tcW w:w="4966" w:type="dxa"/>
            <w:noWrap/>
          </w:tcPr>
          <w:p w14:paraId="56A51FE0">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支持初审、复审、终审等多角色、多层级审核流程配置，满足医疗质控要求 。允许通过参数配置来启用或禁用多级审核流程</w:t>
            </w:r>
          </w:p>
        </w:tc>
      </w:tr>
      <w:tr w14:paraId="7DDF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555" w:type="dxa"/>
            <w:vMerge w:val="continue"/>
            <w:vAlign w:val="center"/>
          </w:tcPr>
          <w:p w14:paraId="739AD4C4">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p>
        </w:tc>
        <w:tc>
          <w:tcPr>
            <w:tcW w:w="1696" w:type="dxa"/>
            <w:noWrap/>
            <w:vAlign w:val="center"/>
          </w:tcPr>
          <w:p w14:paraId="15E14BBB">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重阳结果分级管理</w:t>
            </w:r>
          </w:p>
        </w:tc>
        <w:tc>
          <w:tcPr>
            <w:tcW w:w="4966" w:type="dxa"/>
            <w:noWrap/>
          </w:tcPr>
          <w:p w14:paraId="7F230764">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支持自动识别并标记 A类（危急值） 和 B类（重要异常）。</w:t>
            </w:r>
          </w:p>
        </w:tc>
      </w:tr>
      <w:tr w14:paraId="3DB1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555" w:type="dxa"/>
            <w:vMerge w:val="continue"/>
            <w:vAlign w:val="center"/>
          </w:tcPr>
          <w:p w14:paraId="0408D674">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p>
        </w:tc>
        <w:tc>
          <w:tcPr>
            <w:tcW w:w="1696" w:type="dxa"/>
            <w:noWrap/>
            <w:vAlign w:val="center"/>
          </w:tcPr>
          <w:p w14:paraId="6217C647">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智能质控校验</w:t>
            </w:r>
          </w:p>
        </w:tc>
        <w:tc>
          <w:tcPr>
            <w:tcW w:w="4966" w:type="dxa"/>
            <w:noWrap/>
          </w:tcPr>
          <w:p w14:paraId="451E7D17">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内置质控校验库，识别如性别禁忌（如女性前列腺诊断）、年龄禁忌等，保障医疗合规性。</w:t>
            </w:r>
          </w:p>
        </w:tc>
      </w:tr>
      <w:tr w14:paraId="60BF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555" w:type="dxa"/>
            <w:vMerge w:val="continue"/>
            <w:vAlign w:val="center"/>
          </w:tcPr>
          <w:p w14:paraId="66220997">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p>
        </w:tc>
        <w:tc>
          <w:tcPr>
            <w:tcW w:w="1696" w:type="dxa"/>
            <w:noWrap/>
            <w:vAlign w:val="center"/>
          </w:tcPr>
          <w:p w14:paraId="42D6E502">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智能排序</w:t>
            </w:r>
          </w:p>
        </w:tc>
        <w:tc>
          <w:tcPr>
            <w:tcW w:w="4966" w:type="dxa"/>
            <w:noWrap/>
          </w:tcPr>
          <w:p w14:paraId="491C60EE">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自动生成包含主要健康问题、次要健康问题、异常阳性指标、健康风险评估四大板块的结构化报告，并按照指南要求自动排序 。</w:t>
            </w:r>
          </w:p>
        </w:tc>
      </w:tr>
      <w:tr w14:paraId="0C64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55" w:type="dxa"/>
            <w:vMerge w:val="continue"/>
            <w:vAlign w:val="center"/>
          </w:tcPr>
          <w:p w14:paraId="2C4C0F0E">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p>
        </w:tc>
        <w:tc>
          <w:tcPr>
            <w:tcW w:w="1696" w:type="dxa"/>
            <w:noWrap/>
            <w:vAlign w:val="center"/>
          </w:tcPr>
          <w:p w14:paraId="7CEA62C6">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流程电子化留痕</w:t>
            </w:r>
          </w:p>
        </w:tc>
        <w:tc>
          <w:tcPr>
            <w:tcW w:w="4966" w:type="dxa"/>
            <w:noWrap/>
          </w:tcPr>
          <w:p w14:paraId="46DC4C33">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支持主检书写、审核、终审全环节电子化流转，具备签名图片签章功能，满足医疗文书法律效力要求。</w:t>
            </w:r>
          </w:p>
        </w:tc>
      </w:tr>
      <w:tr w14:paraId="7043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555" w:type="dxa"/>
            <w:noWrap/>
            <w:vAlign w:val="center"/>
          </w:tcPr>
          <w:p w14:paraId="7A3438B6">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数据驾驶舱</w:t>
            </w:r>
          </w:p>
        </w:tc>
        <w:tc>
          <w:tcPr>
            <w:tcW w:w="1696" w:type="dxa"/>
            <w:noWrap/>
            <w:vAlign w:val="center"/>
          </w:tcPr>
          <w:p w14:paraId="40708AB0">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可视化数据驾驶舱</w:t>
            </w:r>
          </w:p>
        </w:tc>
        <w:tc>
          <w:tcPr>
            <w:tcW w:w="4966" w:type="dxa"/>
            <w:noWrap/>
          </w:tcPr>
          <w:p w14:paraId="3885636C">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提供主检业务数据驾驶舱，支持按病种、重阳指标等维度分析主检任务量，通过图表直观展示业务全貌。</w:t>
            </w:r>
          </w:p>
        </w:tc>
      </w:tr>
      <w:tr w14:paraId="4F82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555" w:type="dxa"/>
            <w:vMerge w:val="restart"/>
            <w:noWrap/>
            <w:vAlign w:val="center"/>
          </w:tcPr>
          <w:p w14:paraId="77D2B7F7">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云算力设施</w:t>
            </w:r>
          </w:p>
        </w:tc>
        <w:tc>
          <w:tcPr>
            <w:tcW w:w="1696" w:type="dxa"/>
            <w:noWrap/>
            <w:vAlign w:val="center"/>
          </w:tcPr>
          <w:p w14:paraId="69E8733E">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算力支持</w:t>
            </w:r>
          </w:p>
        </w:tc>
        <w:tc>
          <w:tcPr>
            <w:tcW w:w="4966" w:type="dxa"/>
            <w:noWrap/>
          </w:tcPr>
          <w:p w14:paraId="1599FCC0">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 xml:space="preserve">采用高性能 GPU 芯片，单节点配置数量 </w:t>
            </w:r>
            <w:r>
              <w:rPr>
                <w:rFonts w:hint="eastAsia" w:ascii="仿宋" w:hAnsi="仿宋" w:eastAsia="仿宋" w:cs="仿宋"/>
                <w:color w:val="191919"/>
                <w:kern w:val="0"/>
                <w:sz w:val="18"/>
                <w:szCs w:val="18"/>
                <w14:ligatures w14:val="none"/>
              </w:rPr>
              <w:t>≥</w:t>
            </w:r>
            <w:r>
              <w:rPr>
                <w:rFonts w:hint="eastAsia" w:ascii="仿宋" w:hAnsi="仿宋" w:eastAsia="仿宋" w:cs="仿宋"/>
                <w:color w:val="000000"/>
                <w:kern w:val="0"/>
                <w:sz w:val="18"/>
                <w:szCs w:val="18"/>
                <w14:ligatures w14:val="none"/>
              </w:rPr>
              <w:t xml:space="preserve"> 8 颗；单台服务器 FP8 峰值算力≥39.58 PetaFLOPS，确保超低延迟、高并发推理。</w:t>
            </w:r>
          </w:p>
        </w:tc>
      </w:tr>
      <w:tr w14:paraId="1895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555" w:type="dxa"/>
            <w:vMerge w:val="continue"/>
            <w:vAlign w:val="center"/>
          </w:tcPr>
          <w:p w14:paraId="49A4F887">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p>
        </w:tc>
        <w:tc>
          <w:tcPr>
            <w:tcW w:w="1696" w:type="dxa"/>
            <w:noWrap/>
            <w:vAlign w:val="center"/>
          </w:tcPr>
          <w:p w14:paraId="58DF2B75">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推理速度与并发</w:t>
            </w:r>
          </w:p>
        </w:tc>
        <w:tc>
          <w:tcPr>
            <w:tcW w:w="4966" w:type="dxa"/>
            <w:noWrap/>
          </w:tcPr>
          <w:p w14:paraId="04930E3C">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具备在 500ms 内 完成大量医疗大模型单次推理的能力，且系统可并发处理 ≥ 200 个 主检请求</w:t>
            </w:r>
          </w:p>
        </w:tc>
      </w:tr>
      <w:tr w14:paraId="74F5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555" w:type="dxa"/>
            <w:vMerge w:val="continue"/>
            <w:vAlign w:val="center"/>
          </w:tcPr>
          <w:p w14:paraId="4535B829">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p>
        </w:tc>
        <w:tc>
          <w:tcPr>
            <w:tcW w:w="1696" w:type="dxa"/>
            <w:noWrap/>
            <w:vAlign w:val="center"/>
          </w:tcPr>
          <w:p w14:paraId="38E6E532">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数据安全性保证</w:t>
            </w:r>
          </w:p>
        </w:tc>
        <w:tc>
          <w:tcPr>
            <w:tcW w:w="4966" w:type="dxa"/>
            <w:noWrap/>
          </w:tcPr>
          <w:p w14:paraId="0CF38303">
            <w:pPr>
              <w:keepNext w:val="0"/>
              <w:keepLines w:val="0"/>
              <w:pageBreakBefore w:val="0"/>
              <w:widowControl/>
              <w:kinsoku/>
              <w:wordWrap/>
              <w:overflowPunct/>
              <w:topLinePunct w:val="0"/>
              <w:autoSpaceDE/>
              <w:autoSpaceDN/>
              <w:bidi w:val="0"/>
              <w:adjustRightInd/>
              <w:snapToGrid/>
              <w:spacing w:after="0" w:line="480" w:lineRule="exact"/>
              <w:textAlignment w:val="auto"/>
              <w:rPr>
                <w:rFonts w:hint="eastAsia" w:ascii="仿宋" w:hAnsi="仿宋" w:eastAsia="仿宋" w:cs="仿宋"/>
                <w:color w:val="000000"/>
                <w:kern w:val="0"/>
                <w:sz w:val="18"/>
                <w:szCs w:val="18"/>
                <w14:ligatures w14:val="none"/>
              </w:rPr>
            </w:pPr>
            <w:r>
              <w:rPr>
                <w:rFonts w:hint="eastAsia" w:ascii="仿宋" w:hAnsi="仿宋" w:eastAsia="仿宋" w:cs="仿宋"/>
                <w:color w:val="000000"/>
                <w:kern w:val="0"/>
                <w:sz w:val="18"/>
                <w:szCs w:val="18"/>
                <w14:ligatures w14:val="none"/>
              </w:rPr>
              <w:t>采用 InfiniBand/RoCE 专有网络通道，实现模型数据流与业务管理网络的物理隔离。</w:t>
            </w:r>
          </w:p>
        </w:tc>
      </w:tr>
    </w:tbl>
    <w:p w14:paraId="1A37E85A">
      <w:pPr>
        <w:rPr>
          <w:rFonts w:hint="eastAsia" w:ascii="仿宋" w:hAnsi="仿宋" w:eastAsia="仿宋" w:cs="仿宋"/>
          <w:sz w:val="28"/>
          <w:szCs w:val="28"/>
        </w:rPr>
      </w:pPr>
      <w:r>
        <w:rPr>
          <w:rFonts w:hint="eastAsia" w:ascii="仿宋" w:hAnsi="仿宋" w:eastAsia="仿宋" w:cs="仿宋"/>
          <w:sz w:val="28"/>
          <w:szCs w:val="28"/>
        </w:rPr>
        <w:br w:type="page"/>
      </w:r>
    </w:p>
    <w:tbl>
      <w:tblPr>
        <w:tblStyle w:val="16"/>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6090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vAlign w:val="center"/>
          </w:tcPr>
          <w:p w14:paraId="7AE1199A">
            <w:pPr>
              <w:spacing w:after="156" w:afterLines="50" w:line="240" w:lineRule="auto"/>
              <w:ind w:firstLine="0" w:firstLineChars="0"/>
              <w:jc w:val="center"/>
              <w:rPr>
                <w:rFonts w:ascii="Calibri" w:hAnsi="Calibri" w:eastAsia="宋体" w:cs="Times New Roman"/>
                <w:color w:val="000000"/>
                <w:kern w:val="2"/>
                <w:sz w:val="24"/>
                <w:lang w:eastAsia="zh-CN" w:bidi="ar-SA"/>
                <w14:ligatures w14:val="none"/>
              </w:rPr>
            </w:pPr>
            <w:r>
              <w:rPr>
                <w:rFonts w:hint="eastAsia" w:ascii="仿宋" w:hAnsi="仿宋" w:eastAsia="仿宋" w:cs="仿宋"/>
                <w:b/>
                <w:bCs/>
                <w:color w:val="000000"/>
                <w:kern w:val="2"/>
                <w:sz w:val="24"/>
                <w:lang w:eastAsia="zh-CN" w:bidi="ar"/>
                <w14:ligatures w14:val="none"/>
              </w:rPr>
              <w:t>厂商基本信息表</w:t>
            </w:r>
          </w:p>
        </w:tc>
      </w:tr>
      <w:tr w14:paraId="0418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7A59F723">
            <w:pPr>
              <w:spacing w:after="156" w:afterLines="50" w:line="240" w:lineRule="auto"/>
              <w:ind w:firstLine="0" w:firstLineChars="0"/>
              <w:jc w:val="both"/>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vAlign w:val="center"/>
          </w:tcPr>
          <w:p w14:paraId="71E5D9DF">
            <w:pPr>
              <w:spacing w:after="156" w:afterLines="50" w:line="240" w:lineRule="auto"/>
              <w:ind w:firstLine="0" w:firstLineChars="0"/>
              <w:jc w:val="both"/>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文字描述</w:t>
            </w:r>
          </w:p>
          <w:p w14:paraId="288E2F06">
            <w:pPr>
              <w:spacing w:after="156" w:afterLines="50" w:line="240" w:lineRule="auto"/>
              <w:ind w:firstLine="0" w:firstLineChars="0"/>
              <w:jc w:val="both"/>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1.全国情况：</w:t>
            </w:r>
          </w:p>
          <w:p w14:paraId="0D78CBD6">
            <w:pPr>
              <w:spacing w:after="156" w:afterLines="50" w:line="240" w:lineRule="auto"/>
              <w:ind w:firstLine="0" w:firstLineChars="0"/>
              <w:jc w:val="both"/>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2.本公司情况：</w:t>
            </w:r>
          </w:p>
        </w:tc>
      </w:tr>
      <w:tr w14:paraId="6D55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28C91F7C">
            <w:pPr>
              <w:spacing w:after="156" w:afterLines="50" w:line="240" w:lineRule="auto"/>
              <w:ind w:firstLine="0" w:firstLineChars="0"/>
              <w:jc w:val="both"/>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25357BCF">
            <w:pPr>
              <w:spacing w:after="156" w:afterLines="50" w:line="240" w:lineRule="auto"/>
              <w:ind w:firstLine="0" w:firstLineChars="0"/>
              <w:jc w:val="both"/>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文字描述</w:t>
            </w:r>
          </w:p>
        </w:tc>
      </w:tr>
      <w:tr w14:paraId="025A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481EB793">
            <w:pPr>
              <w:spacing w:after="156" w:afterLines="50" w:line="240" w:lineRule="auto"/>
              <w:ind w:firstLine="0" w:firstLineChars="0"/>
              <w:jc w:val="both"/>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6EFC62AF">
            <w:pPr>
              <w:spacing w:after="156" w:afterLines="50" w:line="240" w:lineRule="auto"/>
              <w:ind w:firstLine="0" w:firstLineChars="0"/>
              <w:jc w:val="both"/>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文字描述</w:t>
            </w:r>
          </w:p>
        </w:tc>
      </w:tr>
      <w:tr w14:paraId="4145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6774AF77">
            <w:pPr>
              <w:spacing w:after="156" w:afterLines="50" w:line="240" w:lineRule="auto"/>
              <w:ind w:firstLine="0" w:firstLineChars="0"/>
              <w:jc w:val="both"/>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公司企业类型（另附佐证材料）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7F8C36AB">
            <w:pPr>
              <w:spacing w:after="156" w:afterLines="50" w:line="240" w:lineRule="auto"/>
              <w:ind w:firstLine="0" w:firstLineChars="0"/>
              <w:jc w:val="both"/>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大型企业（）中型企业（）小型企业（）微型企业（）监狱企业（）其他</w:t>
            </w:r>
            <w:r>
              <w:rPr>
                <w:rFonts w:ascii="Calibri" w:hAnsi="Calibri" w:eastAsia="宋体" w:cs="Times New Roman"/>
                <w:color w:val="000000"/>
                <w:kern w:val="2"/>
                <w:sz w:val="24"/>
                <w:lang w:eastAsia="zh-CN" w:bidi="ar-SA"/>
                <w14:ligatures w14:val="none"/>
              </w:rPr>
              <w:t>注：“是”打√</w:t>
            </w:r>
          </w:p>
        </w:tc>
      </w:tr>
    </w:tbl>
    <w:p w14:paraId="1C0933E0">
      <w:pPr>
        <w:spacing w:after="0" w:line="360" w:lineRule="auto"/>
        <w:ind w:firstLine="0" w:firstLineChars="0"/>
        <w:jc w:val="right"/>
        <w:rPr>
          <w:rFonts w:ascii="仿宋_GB2312" w:hAnsi="仿宋_GB2312" w:eastAsia="仿宋_GB2312" w:cs="Times New Roman"/>
          <w:b/>
          <w:color w:val="000000"/>
          <w:kern w:val="2"/>
          <w:sz w:val="24"/>
          <w:lang w:eastAsia="zh-CN" w:bidi="ar-SA"/>
          <w14:ligatures w14:val="none"/>
        </w:rPr>
      </w:pPr>
    </w:p>
    <w:p w14:paraId="5AFD8928">
      <w:pPr>
        <w:spacing w:after="0" w:line="360" w:lineRule="auto"/>
        <w:ind w:firstLine="0" w:firstLineChars="0"/>
        <w:jc w:val="right"/>
        <w:rPr>
          <w:rFonts w:ascii="仿宋_GB2312" w:hAnsi="仿宋_GB2312" w:eastAsia="仿宋_GB2312" w:cs="Times New Roman"/>
          <w:b/>
          <w:color w:val="000000"/>
          <w:kern w:val="2"/>
          <w:sz w:val="24"/>
          <w:lang w:eastAsia="zh-CN" w:bidi="ar-SA"/>
          <w14:ligatures w14:val="none"/>
        </w:rPr>
      </w:pPr>
      <w:r>
        <w:rPr>
          <w:rFonts w:hint="eastAsia" w:ascii="仿宋_GB2312" w:hAnsi="仿宋_GB2312" w:eastAsia="仿宋_GB2312" w:cs="Times New Roman"/>
          <w:b/>
          <w:color w:val="000000"/>
          <w:kern w:val="2"/>
          <w:sz w:val="24"/>
          <w:lang w:eastAsia="zh-CN" w:bidi="ar-SA"/>
          <w14:ligatures w14:val="none"/>
        </w:rPr>
        <w:t>厂家（商）：盖公章</w:t>
      </w:r>
    </w:p>
    <w:p w14:paraId="0C8F0599">
      <w:pPr>
        <w:spacing w:after="156" w:afterLines="50" w:line="240" w:lineRule="auto"/>
        <w:ind w:firstLine="0" w:firstLineChars="0"/>
        <w:jc w:val="right"/>
        <w:rPr>
          <w:rFonts w:ascii="Calibri" w:hAnsi="Calibri" w:eastAsia="宋体" w:cs="Times New Roman"/>
          <w:color w:val="000000"/>
          <w:kern w:val="2"/>
          <w:sz w:val="24"/>
          <w:lang w:eastAsia="zh-CN" w:bidi="ar-SA"/>
          <w14:ligatures w14:val="none"/>
        </w:rPr>
      </w:pPr>
      <w:r>
        <w:rPr>
          <w:rFonts w:hint="eastAsia" w:ascii="仿宋_GB2312" w:hAnsi="仿宋_GB2312" w:eastAsia="仿宋_GB2312" w:cs="Times New Roman"/>
          <w:b/>
          <w:color w:val="000000"/>
          <w:kern w:val="2"/>
          <w:sz w:val="28"/>
          <w:lang w:eastAsia="zh-CN" w:bidi="ar-SA"/>
          <w14:ligatures w14:val="none"/>
        </w:rPr>
        <w:t>日期：   年   月   日</w:t>
      </w:r>
    </w:p>
    <w:p w14:paraId="0B461F5E">
      <w:pPr>
        <w:spacing w:after="0" w:line="240" w:lineRule="auto"/>
        <w:ind w:firstLine="0" w:firstLineChars="0"/>
        <w:jc w:val="both"/>
        <w:rPr>
          <w:rFonts w:ascii="Calibri" w:hAnsi="Calibri" w:eastAsia="宋体" w:cs="Times New Roman"/>
          <w:color w:val="000000"/>
          <w:kern w:val="2"/>
          <w:sz w:val="24"/>
          <w:lang w:eastAsia="zh-CN" w:bidi="ar-SA"/>
          <w14:ligatures w14:val="none"/>
        </w:rPr>
      </w:pPr>
    </w:p>
    <w:p w14:paraId="13B48147">
      <w:pPr>
        <w:spacing w:after="156" w:afterLines="50" w:line="240" w:lineRule="auto"/>
        <w:ind w:firstLine="0" w:firstLineChars="0"/>
        <w:jc w:val="both"/>
        <w:rPr>
          <w:rFonts w:ascii="Calibri" w:hAnsi="Calibri" w:eastAsia="宋体" w:cs="Times New Roman"/>
          <w:color w:val="000000"/>
          <w:kern w:val="2"/>
          <w:sz w:val="24"/>
          <w:lang w:eastAsia="zh-CN" w:bidi="ar-SA"/>
          <w14:ligatures w14:val="none"/>
        </w:rPr>
      </w:pPr>
      <w:r>
        <w:rPr>
          <w:rFonts w:ascii="Calibri" w:hAnsi="Calibri" w:eastAsia="宋体" w:cs="Times New Roman"/>
          <w:color w:val="000000"/>
          <w:kern w:val="2"/>
          <w:sz w:val="24"/>
          <w:lang w:eastAsia="zh-CN" w:bidi="ar-SA"/>
          <w14:ligatures w14:val="none"/>
        </w:rPr>
        <w:br w:type="page"/>
      </w:r>
    </w:p>
    <w:p w14:paraId="6941CD6A">
      <w:pPr>
        <w:spacing w:after="0" w:line="240" w:lineRule="auto"/>
        <w:ind w:firstLine="0" w:firstLineChars="0"/>
        <w:jc w:val="center"/>
        <w:rPr>
          <w:rFonts w:hint="eastAsia" w:ascii="方正小标宋_GBK" w:hAnsi="方正小标宋_GBK" w:eastAsia="方正小标宋_GBK" w:cs="方正小标宋_GBK"/>
          <w:color w:val="000000"/>
          <w:kern w:val="2"/>
          <w:sz w:val="36"/>
          <w:szCs w:val="36"/>
          <w:lang w:val="en-US" w:eastAsia="zh-CN" w:bidi="ar-SA"/>
          <w14:ligatures w14:val="none"/>
        </w:rPr>
      </w:pPr>
      <w:r>
        <w:rPr>
          <w:rFonts w:hint="eastAsia" w:ascii="方正小标宋_GBK" w:hAnsi="方正小标宋_GBK" w:eastAsia="方正小标宋_GBK" w:cs="方正小标宋_GBK"/>
          <w:color w:val="000000"/>
          <w:kern w:val="2"/>
          <w:sz w:val="36"/>
          <w:szCs w:val="36"/>
          <w:lang w:eastAsia="zh-CN" w:bidi="ar-SA"/>
          <w14:ligatures w14:val="none"/>
        </w:rPr>
        <w:t>成都市第二人民医院</w:t>
      </w:r>
      <w:r>
        <w:rPr>
          <w:rFonts w:hint="eastAsia" w:ascii="方正小标宋_GBK" w:hAnsi="方正小标宋_GBK" w:eastAsia="方正小标宋_GBK" w:cs="方正小标宋_GBK"/>
          <w:color w:val="000000"/>
          <w:kern w:val="2"/>
          <w:sz w:val="36"/>
          <w:szCs w:val="36"/>
          <w:lang w:val="en-US" w:eastAsia="zh-CN" w:bidi="ar-SA"/>
          <w14:ligatures w14:val="none"/>
        </w:rPr>
        <w:t>体检科智能主检服务</w:t>
      </w:r>
    </w:p>
    <w:p w14:paraId="754A56AB">
      <w:pPr>
        <w:spacing w:after="0" w:line="240" w:lineRule="auto"/>
        <w:ind w:firstLine="0" w:firstLineChars="0"/>
        <w:jc w:val="center"/>
        <w:rPr>
          <w:rFonts w:ascii="方正小标宋简体" w:hAnsi="方正小标宋简体" w:eastAsia="方正小标宋_GBK" w:cs="Times New Roman"/>
          <w:color w:val="000000"/>
          <w:kern w:val="2"/>
          <w:sz w:val="36"/>
          <w:szCs w:val="36"/>
          <w:lang w:eastAsia="zh-CN" w:bidi="ar-SA"/>
          <w14:ligatures w14:val="none"/>
        </w:rPr>
      </w:pPr>
      <w:r>
        <w:rPr>
          <w:rFonts w:hint="eastAsia" w:ascii="方正小标宋_GBK" w:hAnsi="方正小标宋_GBK" w:eastAsia="方正小标宋_GBK" w:cs="方正小标宋_GBK"/>
          <w:color w:val="000000"/>
          <w:kern w:val="2"/>
          <w:sz w:val="36"/>
          <w:szCs w:val="36"/>
          <w:lang w:eastAsia="zh-CN" w:bidi="ar-SA"/>
          <w14:ligatures w14:val="none"/>
        </w:rPr>
        <w:t>采购项目报价表</w:t>
      </w:r>
    </w:p>
    <w:p w14:paraId="43F0A1F8">
      <w:pPr>
        <w:spacing w:after="0" w:line="240" w:lineRule="auto"/>
        <w:ind w:firstLine="0" w:firstLineChars="0"/>
        <w:jc w:val="both"/>
        <w:rPr>
          <w:rFonts w:ascii="Calibri" w:hAnsi="Calibri" w:eastAsia="宋体" w:cs="Times New Roman"/>
          <w:color w:val="000000"/>
          <w:kern w:val="2"/>
          <w:sz w:val="24"/>
          <w:lang w:eastAsia="zh-CN" w:bidi="ar-SA"/>
          <w14:ligatures w14:val="none"/>
        </w:rPr>
      </w:pPr>
    </w:p>
    <w:tbl>
      <w:tblPr>
        <w:tblStyle w:val="16"/>
        <w:tblW w:w="9474" w:type="dxa"/>
        <w:jc w:val="center"/>
        <w:tblLayout w:type="fixed"/>
        <w:tblCellMar>
          <w:top w:w="0" w:type="dxa"/>
          <w:left w:w="0" w:type="dxa"/>
          <w:bottom w:w="0" w:type="dxa"/>
          <w:right w:w="0" w:type="dxa"/>
        </w:tblCellMar>
      </w:tblPr>
      <w:tblGrid>
        <w:gridCol w:w="1413"/>
        <w:gridCol w:w="1986"/>
        <w:gridCol w:w="3335"/>
        <w:gridCol w:w="1888"/>
        <w:gridCol w:w="852"/>
      </w:tblGrid>
      <w:tr w14:paraId="15A1DB9A">
        <w:tblPrEx>
          <w:tblCellMar>
            <w:top w:w="0" w:type="dxa"/>
            <w:left w:w="0" w:type="dxa"/>
            <w:bottom w:w="0" w:type="dxa"/>
            <w:right w:w="0" w:type="dxa"/>
          </w:tblCellMar>
        </w:tblPrEx>
        <w:trPr>
          <w:trHeight w:val="7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480F08">
            <w:pPr>
              <w:spacing w:after="0" w:line="240" w:lineRule="auto"/>
              <w:ind w:firstLine="0" w:firstLineChars="0"/>
              <w:jc w:val="center"/>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项目</w:t>
            </w:r>
          </w:p>
        </w:tc>
        <w:tc>
          <w:tcPr>
            <w:tcW w:w="198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08FDF31">
            <w:pPr>
              <w:spacing w:after="0" w:line="240" w:lineRule="auto"/>
              <w:ind w:firstLine="0" w:firstLineChars="0"/>
              <w:jc w:val="center"/>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内容</w:t>
            </w:r>
          </w:p>
        </w:tc>
        <w:tc>
          <w:tcPr>
            <w:tcW w:w="33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92054B6">
            <w:pPr>
              <w:spacing w:after="0" w:line="240" w:lineRule="auto"/>
              <w:ind w:firstLine="0" w:firstLineChars="0"/>
              <w:jc w:val="center"/>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用途</w:t>
            </w:r>
          </w:p>
        </w:tc>
        <w:tc>
          <w:tcPr>
            <w:tcW w:w="188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0511FC2">
            <w:pPr>
              <w:spacing w:after="0" w:line="240" w:lineRule="auto"/>
              <w:ind w:firstLine="0" w:firstLineChars="0"/>
              <w:jc w:val="center"/>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报价</w:t>
            </w:r>
          </w:p>
        </w:tc>
        <w:tc>
          <w:tcPr>
            <w:tcW w:w="8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6D6EE51">
            <w:pPr>
              <w:spacing w:after="0" w:line="240" w:lineRule="auto"/>
              <w:ind w:firstLine="0" w:firstLineChars="0"/>
              <w:jc w:val="center"/>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备注</w:t>
            </w:r>
          </w:p>
        </w:tc>
      </w:tr>
      <w:tr w14:paraId="32FF24F2">
        <w:tblPrEx>
          <w:tblCellMar>
            <w:top w:w="0" w:type="dxa"/>
            <w:left w:w="0" w:type="dxa"/>
            <w:bottom w:w="0" w:type="dxa"/>
            <w:right w:w="0" w:type="dxa"/>
          </w:tblCellMar>
        </w:tblPrEx>
        <w:trPr>
          <w:trHeight w:val="21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FDAAB2A">
            <w:pPr>
              <w:spacing w:after="0" w:line="240" w:lineRule="auto"/>
              <w:ind w:firstLine="0" w:firstLineChars="0"/>
              <w:jc w:val="both"/>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val="en-US" w:eastAsia="zh-CN" w:bidi="ar-SA"/>
                <w14:ligatures w14:val="none"/>
              </w:rPr>
              <w:t>体检科智能主检服务</w:t>
            </w:r>
          </w:p>
        </w:tc>
        <w:tc>
          <w:tcPr>
            <w:tcW w:w="198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7F37BB">
            <w:pPr>
              <w:spacing w:after="0" w:line="240" w:lineRule="auto"/>
              <w:ind w:firstLine="0" w:firstLineChars="0"/>
              <w:jc w:val="both"/>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详见建设要求。</w:t>
            </w:r>
          </w:p>
        </w:tc>
        <w:tc>
          <w:tcPr>
            <w:tcW w:w="33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E0EDAB">
            <w:pPr>
              <w:spacing w:after="0" w:line="240" w:lineRule="auto"/>
              <w:ind w:firstLine="0" w:firstLineChars="0"/>
              <w:jc w:val="both"/>
              <w:rPr>
                <w:rFonts w:hint="default" w:ascii="Calibri" w:hAnsi="Calibri" w:eastAsia="宋体" w:cs="Times New Roman"/>
                <w:color w:val="000000"/>
                <w:kern w:val="2"/>
                <w:sz w:val="24"/>
                <w:lang w:val="en-US" w:eastAsia="zh-CN" w:bidi="ar-SA"/>
                <w14:ligatures w14:val="none"/>
              </w:rPr>
            </w:pPr>
            <w:r>
              <w:rPr>
                <w:rFonts w:hint="default" w:ascii="Calibri" w:hAnsi="Calibri" w:eastAsia="宋体" w:cs="Times New Roman"/>
                <w:color w:val="000000"/>
                <w:kern w:val="2"/>
                <w:sz w:val="24"/>
                <w:lang w:val="en-US" w:eastAsia="zh-CN" w:bidi="ar-SA"/>
                <w14:ligatures w14:val="none"/>
              </w:rPr>
              <w:t>通过构建智能主检推理中心、智能主检工作台及配套数据治理引擎，提升主检报告质量与出具效率</w:t>
            </w:r>
            <w:r>
              <w:rPr>
                <w:rFonts w:hint="eastAsia" w:ascii="Calibri" w:hAnsi="Calibri" w:eastAsia="宋体" w:cs="Times New Roman"/>
                <w:color w:val="000000"/>
                <w:kern w:val="2"/>
                <w:sz w:val="24"/>
                <w:lang w:val="en-US" w:eastAsia="zh-CN" w:bidi="ar-SA"/>
                <w14:ligatures w14:val="none"/>
              </w:rPr>
              <w:t>，</w:t>
            </w:r>
            <w:r>
              <w:rPr>
                <w:rFonts w:hint="default" w:ascii="Calibri" w:hAnsi="Calibri" w:eastAsia="宋体" w:cs="Times New Roman"/>
                <w:color w:val="000000"/>
                <w:kern w:val="2"/>
                <w:sz w:val="24"/>
                <w:lang w:val="en-US" w:eastAsia="zh-CN" w:bidi="ar-SA"/>
                <w14:ligatures w14:val="none"/>
              </w:rPr>
              <w:t>实现医院体检中心主检业务的自动化、智能化升级</w:t>
            </w:r>
            <w:bookmarkStart w:id="0" w:name="_GoBack"/>
            <w:bookmarkEnd w:id="0"/>
            <w:r>
              <w:rPr>
                <w:rFonts w:hint="default" w:ascii="Calibri" w:hAnsi="Calibri" w:eastAsia="宋体" w:cs="Times New Roman"/>
                <w:color w:val="000000"/>
                <w:kern w:val="2"/>
                <w:sz w:val="24"/>
                <w:lang w:val="en-US" w:eastAsia="zh-CN" w:bidi="ar-SA"/>
                <w14:ligatures w14:val="none"/>
              </w:rPr>
              <w:t>。</w:t>
            </w:r>
          </w:p>
        </w:tc>
        <w:tc>
          <w:tcPr>
            <w:tcW w:w="18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4350FE">
            <w:pPr>
              <w:spacing w:after="0" w:line="240" w:lineRule="auto"/>
              <w:ind w:firstLine="0" w:firstLineChars="0"/>
              <w:jc w:val="both"/>
              <w:rPr>
                <w:rFonts w:ascii="Calibri" w:hAnsi="Calibri" w:eastAsia="宋体" w:cs="Times New Roman"/>
                <w:color w:val="000000"/>
                <w:kern w:val="2"/>
                <w:sz w:val="24"/>
                <w:lang w:eastAsia="zh-CN" w:bidi="ar-SA"/>
                <w14:ligatures w14:val="none"/>
              </w:rPr>
            </w:pPr>
          </w:p>
        </w:tc>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67790C">
            <w:pPr>
              <w:spacing w:after="0" w:line="240" w:lineRule="auto"/>
              <w:ind w:firstLine="0" w:firstLineChars="0"/>
              <w:jc w:val="both"/>
              <w:rPr>
                <w:rFonts w:hint="default" w:ascii="Calibri" w:hAnsi="Calibri" w:eastAsia="宋体" w:cs="Times New Roman"/>
                <w:color w:val="000000"/>
                <w:kern w:val="2"/>
                <w:sz w:val="24"/>
                <w:lang w:val="en-US" w:eastAsia="zh-CN" w:bidi="ar-SA"/>
                <w14:ligatures w14:val="none"/>
              </w:rPr>
            </w:pPr>
            <w:r>
              <w:rPr>
                <w:rFonts w:hint="eastAsia" w:ascii="Calibri" w:hAnsi="Calibri" w:eastAsia="宋体" w:cs="Times New Roman"/>
                <w:color w:val="000000"/>
                <w:kern w:val="2"/>
                <w:sz w:val="24"/>
                <w:lang w:val="en-US" w:eastAsia="zh-CN" w:bidi="ar-SA"/>
                <w14:ligatures w14:val="none"/>
              </w:rPr>
              <w:t>服务期1年</w:t>
            </w:r>
          </w:p>
        </w:tc>
      </w:tr>
    </w:tbl>
    <w:p w14:paraId="131EDFAE">
      <w:pPr>
        <w:spacing w:after="0" w:line="240" w:lineRule="auto"/>
        <w:ind w:left="649" w:leftChars="295" w:firstLine="0" w:firstLineChars="0"/>
        <w:jc w:val="both"/>
        <w:rPr>
          <w:rFonts w:ascii="Calibri" w:hAnsi="Calibri" w:eastAsia="宋体" w:cs="Times New Roman"/>
          <w:color w:val="000000"/>
          <w:kern w:val="2"/>
          <w:sz w:val="24"/>
          <w:lang w:eastAsia="zh-CN" w:bidi="ar-SA"/>
          <w14:ligatures w14:val="none"/>
        </w:rPr>
      </w:pPr>
    </w:p>
    <w:p w14:paraId="2BE9282B">
      <w:pPr>
        <w:widowControl/>
        <w:spacing w:after="120" w:line="360" w:lineRule="auto"/>
        <w:ind w:firstLine="720" w:firstLineChars="300"/>
        <w:jc w:val="left"/>
        <w:rPr>
          <w:rFonts w:ascii="Calibri" w:hAnsi="Calibri" w:eastAsia="宋体" w:cs="Times New Roman"/>
          <w:smallCaps/>
          <w:color w:val="000000"/>
          <w:kern w:val="2"/>
          <w:sz w:val="24"/>
          <w:lang w:eastAsia="zh-CN" w:bidi="ar-SA"/>
          <w14:ligatures w14:val="none"/>
        </w:rPr>
      </w:pPr>
      <w:r>
        <w:rPr>
          <w:rFonts w:hint="eastAsia" w:ascii="Calibri" w:hAnsi="Calibri" w:eastAsia="宋体" w:cs="Times New Roman"/>
          <w:smallCaps/>
          <w:color w:val="000000"/>
          <w:kern w:val="2"/>
          <w:sz w:val="24"/>
          <w:lang w:eastAsia="zh-CN" w:bidi="ar-SA"/>
          <w14:ligatures w14:val="none"/>
        </w:rPr>
        <w:t>报价公司：</w:t>
      </w:r>
    </w:p>
    <w:p w14:paraId="44DFE02A">
      <w:pPr>
        <w:widowControl/>
        <w:spacing w:after="120" w:line="360" w:lineRule="auto"/>
        <w:ind w:firstLine="720" w:firstLineChars="300"/>
        <w:jc w:val="left"/>
        <w:rPr>
          <w:rFonts w:ascii="Calibri" w:hAnsi="Calibri" w:eastAsia="宋体" w:cs="Times New Roman"/>
          <w:smallCaps/>
          <w:color w:val="000000"/>
          <w:kern w:val="2"/>
          <w:sz w:val="24"/>
          <w:lang w:eastAsia="zh-CN" w:bidi="ar-SA"/>
          <w14:ligatures w14:val="none"/>
        </w:rPr>
      </w:pPr>
      <w:r>
        <w:rPr>
          <w:rFonts w:hint="eastAsia" w:ascii="Calibri" w:hAnsi="Calibri" w:eastAsia="宋体" w:cs="Times New Roman"/>
          <w:smallCaps/>
          <w:color w:val="000000"/>
          <w:kern w:val="2"/>
          <w:sz w:val="24"/>
          <w:lang w:eastAsia="zh-CN" w:bidi="ar-SA"/>
          <w14:ligatures w14:val="none"/>
        </w:rPr>
        <w:t>联系方式：</w:t>
      </w:r>
    </w:p>
    <w:p w14:paraId="744EA203">
      <w:pPr>
        <w:widowControl/>
        <w:spacing w:after="120" w:line="360" w:lineRule="auto"/>
        <w:ind w:firstLine="720" w:firstLineChars="300"/>
        <w:jc w:val="left"/>
        <w:rPr>
          <w:rFonts w:ascii="Calibri" w:hAnsi="Calibri" w:eastAsia="宋体" w:cs="Times New Roman"/>
          <w:smallCaps/>
          <w:color w:val="000000"/>
          <w:kern w:val="2"/>
          <w:sz w:val="24"/>
          <w:lang w:eastAsia="zh-CN" w:bidi="ar-SA"/>
          <w14:ligatures w14:val="none"/>
        </w:rPr>
      </w:pPr>
      <w:r>
        <w:rPr>
          <w:rFonts w:hint="eastAsia" w:ascii="Calibri" w:hAnsi="Calibri" w:eastAsia="宋体" w:cs="Times New Roman"/>
          <w:smallCaps/>
          <w:color w:val="000000"/>
          <w:kern w:val="2"/>
          <w:sz w:val="24"/>
          <w:lang w:eastAsia="zh-CN" w:bidi="ar-SA"/>
          <w14:ligatures w14:val="none"/>
        </w:rPr>
        <w:t>是否对需求内容完全响应：</w:t>
      </w:r>
    </w:p>
    <w:p w14:paraId="175DB931">
      <w:pPr>
        <w:widowControl/>
        <w:spacing w:after="120" w:line="360" w:lineRule="auto"/>
        <w:ind w:firstLine="720" w:firstLineChars="300"/>
        <w:jc w:val="left"/>
        <w:rPr>
          <w:rFonts w:ascii="Calibri" w:hAnsi="Calibri" w:eastAsia="宋体" w:cs="Times New Roman"/>
          <w:smallCaps/>
          <w:color w:val="000000"/>
          <w:kern w:val="2"/>
          <w:sz w:val="24"/>
          <w:lang w:eastAsia="zh-CN" w:bidi="ar-SA"/>
          <w14:ligatures w14:val="none"/>
        </w:rPr>
      </w:pPr>
      <w:r>
        <w:rPr>
          <w:rFonts w:hint="eastAsia" w:ascii="Calibri" w:hAnsi="Calibri" w:eastAsia="宋体" w:cs="Times New Roman"/>
          <w:smallCaps/>
          <w:color w:val="000000"/>
          <w:kern w:val="2"/>
          <w:sz w:val="24"/>
          <w:lang w:eastAsia="zh-CN" w:bidi="ar-SA"/>
          <w14:ligatures w14:val="none"/>
        </w:rPr>
        <w:t>日期：</w:t>
      </w:r>
    </w:p>
    <w:p w14:paraId="00C25039">
      <w:pPr>
        <w:widowControl/>
        <w:spacing w:after="120" w:line="360" w:lineRule="auto"/>
        <w:ind w:firstLine="720" w:firstLineChars="300"/>
        <w:jc w:val="left"/>
        <w:rPr>
          <w:rFonts w:ascii="Calibri" w:hAnsi="Calibri" w:eastAsia="宋体" w:cs="Times New Roman"/>
          <w:smallCaps/>
          <w:color w:val="000000"/>
          <w:kern w:val="2"/>
          <w:sz w:val="24"/>
          <w:lang w:eastAsia="zh-CN" w:bidi="ar-SA"/>
          <w14:ligatures w14:val="none"/>
        </w:rPr>
      </w:pPr>
    </w:p>
    <w:p w14:paraId="18B80BA1">
      <w:pPr>
        <w:widowControl/>
        <w:spacing w:after="120" w:line="360" w:lineRule="auto"/>
        <w:ind w:firstLine="720" w:firstLineChars="300"/>
        <w:jc w:val="left"/>
        <w:rPr>
          <w:rFonts w:ascii="Calibri" w:hAnsi="Calibri" w:eastAsia="宋体" w:cs="Times New Roman"/>
          <w:smallCaps/>
          <w:color w:val="000000"/>
          <w:kern w:val="2"/>
          <w:sz w:val="24"/>
          <w:lang w:eastAsia="zh-CN" w:bidi="ar-SA"/>
          <w14:ligatures w14:val="none"/>
        </w:rPr>
      </w:pPr>
    </w:p>
    <w:p w14:paraId="29897DB0">
      <w:pPr>
        <w:spacing w:after="0" w:line="240" w:lineRule="auto"/>
        <w:ind w:firstLine="0" w:firstLineChars="0"/>
        <w:jc w:val="both"/>
        <w:rPr>
          <w:rFonts w:ascii="Calibri" w:hAnsi="Calibri" w:eastAsia="宋体" w:cs="Times New Roman"/>
          <w:color w:val="000000"/>
          <w:kern w:val="2"/>
          <w:sz w:val="24"/>
          <w:lang w:eastAsia="zh-CN" w:bidi="ar-SA"/>
          <w14:ligatures w14:val="none"/>
        </w:rPr>
      </w:pPr>
    </w:p>
    <w:p w14:paraId="60F72E6F">
      <w:pPr>
        <w:spacing w:after="0" w:line="240" w:lineRule="auto"/>
        <w:ind w:firstLine="0" w:firstLineChars="0"/>
        <w:jc w:val="both"/>
        <w:rPr>
          <w:rFonts w:ascii="Calibri" w:hAnsi="Calibri" w:eastAsia="宋体" w:cs="Times New Roman"/>
          <w:color w:val="000000"/>
          <w:kern w:val="2"/>
          <w:sz w:val="24"/>
          <w:lang w:eastAsia="zh-CN" w:bidi="ar-SA"/>
          <w14:ligatures w14:val="none"/>
        </w:rPr>
      </w:pPr>
      <w:r>
        <w:rPr>
          <w:rFonts w:ascii="Calibri" w:hAnsi="Calibri" w:eastAsia="宋体" w:cs="Times New Roman"/>
          <w:color w:val="000000"/>
          <w:kern w:val="2"/>
          <w:sz w:val="24"/>
          <w:lang w:eastAsia="zh-CN" w:bidi="ar-SA"/>
          <w14:ligatures w14:val="none"/>
        </w:rPr>
        <w:br w:type="page"/>
      </w:r>
    </w:p>
    <w:p w14:paraId="4B088AEF">
      <w:pPr>
        <w:spacing w:after="0" w:line="240" w:lineRule="auto"/>
        <w:ind w:firstLine="0" w:firstLineChars="0"/>
        <w:jc w:val="center"/>
        <w:rPr>
          <w:rFonts w:hint="eastAsia" w:ascii="方正小标宋_GBK" w:hAnsi="方正小标宋_GBK" w:eastAsia="方正小标宋_GBK" w:cs="方正小标宋_GBK"/>
          <w:color w:val="000000"/>
          <w:kern w:val="2"/>
          <w:sz w:val="36"/>
          <w:szCs w:val="36"/>
          <w:lang w:val="en-US" w:eastAsia="zh-CN" w:bidi="ar-SA"/>
          <w14:ligatures w14:val="none"/>
        </w:rPr>
      </w:pPr>
      <w:r>
        <w:rPr>
          <w:rFonts w:hint="eastAsia" w:ascii="方正小标宋_GBK" w:hAnsi="方正小标宋_GBK" w:eastAsia="方正小标宋_GBK" w:cs="方正小标宋_GBK"/>
          <w:color w:val="000000"/>
          <w:kern w:val="2"/>
          <w:sz w:val="36"/>
          <w:szCs w:val="36"/>
          <w:lang w:eastAsia="zh-CN" w:bidi="ar-SA"/>
          <w14:ligatures w14:val="none"/>
        </w:rPr>
        <w:t>成都市第二人民医院</w:t>
      </w:r>
      <w:r>
        <w:rPr>
          <w:rFonts w:hint="eastAsia" w:ascii="方正小标宋_GBK" w:hAnsi="方正小标宋_GBK" w:eastAsia="方正小标宋_GBK" w:cs="方正小标宋_GBK"/>
          <w:color w:val="000000"/>
          <w:kern w:val="2"/>
          <w:sz w:val="36"/>
          <w:szCs w:val="36"/>
          <w:lang w:val="en-US" w:eastAsia="zh-CN" w:bidi="ar-SA"/>
          <w14:ligatures w14:val="none"/>
        </w:rPr>
        <w:t>体检科智能主检服务</w:t>
      </w:r>
    </w:p>
    <w:p w14:paraId="6E8C19F9">
      <w:pPr>
        <w:spacing w:after="0" w:line="240" w:lineRule="auto"/>
        <w:ind w:firstLine="0" w:firstLineChars="0"/>
        <w:jc w:val="center"/>
        <w:rPr>
          <w:rFonts w:ascii="方正小标宋简体" w:hAnsi="方正小标宋简体" w:eastAsia="方正小标宋_GBK" w:cs="Times New Roman"/>
          <w:color w:val="000000"/>
          <w:kern w:val="2"/>
          <w:sz w:val="36"/>
          <w:szCs w:val="36"/>
          <w:lang w:eastAsia="zh-CN" w:bidi="ar-SA"/>
          <w14:ligatures w14:val="none"/>
        </w:rPr>
      </w:pPr>
      <w:r>
        <w:rPr>
          <w:rFonts w:hint="eastAsia" w:ascii="方正小标宋_GBK" w:hAnsi="方正小标宋_GBK" w:eastAsia="方正小标宋_GBK" w:cs="方正小标宋_GBK"/>
          <w:color w:val="000000"/>
          <w:kern w:val="2"/>
          <w:sz w:val="36"/>
          <w:szCs w:val="36"/>
          <w:lang w:eastAsia="zh-CN" w:bidi="ar-SA"/>
          <w14:ligatures w14:val="none"/>
        </w:rPr>
        <w:t>采购项目建设方案</w:t>
      </w:r>
    </w:p>
    <w:p w14:paraId="6EFE2CE6">
      <w:pPr>
        <w:spacing w:after="0" w:line="240" w:lineRule="auto"/>
        <w:ind w:firstLine="0" w:firstLineChars="0"/>
        <w:jc w:val="center"/>
        <w:rPr>
          <w:rFonts w:ascii="Calibri" w:hAnsi="Calibri" w:eastAsia="宋体" w:cs="Times New Roman"/>
          <w:color w:val="000000"/>
          <w:kern w:val="2"/>
          <w:sz w:val="24"/>
          <w:lang w:eastAsia="zh-CN" w:bidi="ar-SA"/>
          <w14:ligatures w14:val="none"/>
        </w:rPr>
      </w:pPr>
      <w:r>
        <w:rPr>
          <w:rFonts w:hint="eastAsia" w:ascii="Calibri" w:hAnsi="Calibri" w:eastAsia="宋体" w:cs="Times New Roman"/>
          <w:color w:val="000000"/>
          <w:kern w:val="2"/>
          <w:sz w:val="24"/>
          <w:lang w:eastAsia="zh-CN" w:bidi="ar-SA"/>
          <w14:ligatures w14:val="none"/>
        </w:rPr>
        <w:t>（模板）</w:t>
      </w:r>
    </w:p>
    <w:p w14:paraId="194D89C2">
      <w:pPr>
        <w:spacing w:after="0" w:line="240" w:lineRule="auto"/>
        <w:ind w:firstLine="0" w:firstLineChars="0"/>
        <w:jc w:val="both"/>
        <w:rPr>
          <w:rFonts w:ascii="Calibri" w:hAnsi="Calibri" w:eastAsia="宋体" w:cs="Times New Roman"/>
          <w:color w:val="000000"/>
          <w:kern w:val="2"/>
          <w:sz w:val="24"/>
          <w:lang w:eastAsia="zh-CN" w:bidi="ar-SA"/>
          <w14:ligatures w14:val="none"/>
        </w:rPr>
      </w:pPr>
    </w:p>
    <w:p w14:paraId="1ACEE1C3">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14:ligatures w14:val="none"/>
        </w:rPr>
      </w:pPr>
      <w:r>
        <w:rPr>
          <w:rFonts w:hint="eastAsia" w:ascii="仿宋" w:hAnsi="仿宋" w:eastAsia="仿宋" w:cs="Times New Roman"/>
          <w:color w:val="000000"/>
          <w:kern w:val="0"/>
          <w:sz w:val="28"/>
          <w:szCs w:val="28"/>
          <w:lang w:eastAsia="zh-CN" w:bidi="ar-SA"/>
          <w14:ligatures w14:val="none"/>
        </w:rPr>
        <w:t>需求xxx</w:t>
      </w:r>
    </w:p>
    <w:p w14:paraId="3FD75F30">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14:ligatures w14:val="none"/>
        </w:rPr>
      </w:pPr>
      <w:r>
        <w:rPr>
          <w:rFonts w:hint="eastAsia" w:ascii="仿宋" w:hAnsi="仿宋" w:eastAsia="仿宋" w:cs="Times New Roman"/>
          <w:color w:val="000000"/>
          <w:kern w:val="0"/>
          <w:sz w:val="28"/>
          <w:szCs w:val="28"/>
          <w:lang w:eastAsia="zh-CN" w:bidi="ar-SA"/>
          <w14:ligatures w14:val="none"/>
        </w:rPr>
        <w:t>1．需求xxx</w:t>
      </w:r>
    </w:p>
    <w:p w14:paraId="410E6F2F">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14:ligatures w14:val="none"/>
        </w:rPr>
      </w:pPr>
      <w:r>
        <w:rPr>
          <w:rFonts w:hint="eastAsia" w:ascii="仿宋" w:hAnsi="仿宋" w:eastAsia="仿宋" w:cs="Times New Roman"/>
          <w:color w:val="000000"/>
          <w:kern w:val="0"/>
          <w:sz w:val="28"/>
          <w:szCs w:val="28"/>
          <w:lang w:eastAsia="zh-CN" w:bidi="ar-SA"/>
          <w14:ligatures w14:val="none"/>
        </w:rPr>
        <w:t>回复：（是/否完全响应）</w:t>
      </w:r>
    </w:p>
    <w:p w14:paraId="60EFDDF1">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14:ligatures w14:val="none"/>
        </w:rPr>
      </w:pPr>
      <w:r>
        <w:rPr>
          <w:rFonts w:hint="eastAsia" w:ascii="仿宋" w:hAnsi="仿宋" w:eastAsia="仿宋" w:cs="Times New Roman"/>
          <w:color w:val="000000"/>
          <w:kern w:val="0"/>
          <w:sz w:val="28"/>
          <w:szCs w:val="28"/>
          <w:lang w:eastAsia="zh-CN" w:bidi="ar-SA"/>
          <w14:ligatures w14:val="none"/>
        </w:rPr>
        <w:t>具体方案：</w:t>
      </w:r>
    </w:p>
    <w:p w14:paraId="117BCE17">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14:ligatures w14:val="none"/>
        </w:rPr>
      </w:pPr>
      <w:r>
        <w:rPr>
          <w:rFonts w:hint="eastAsia" w:ascii="仿宋" w:hAnsi="仿宋" w:eastAsia="仿宋" w:cs="Times New Roman"/>
          <w:color w:val="000000"/>
          <w:kern w:val="0"/>
          <w:sz w:val="28"/>
          <w:szCs w:val="28"/>
          <w:lang w:eastAsia="zh-CN" w:bidi="ar-SA"/>
          <w14:ligatures w14:val="none"/>
        </w:rPr>
        <w:t>2.需求xxx</w:t>
      </w:r>
    </w:p>
    <w:p w14:paraId="3CEFD9B7">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14:ligatures w14:val="none"/>
        </w:rPr>
      </w:pPr>
      <w:r>
        <w:rPr>
          <w:rFonts w:hint="eastAsia" w:ascii="仿宋" w:hAnsi="仿宋" w:eastAsia="仿宋" w:cs="Times New Roman"/>
          <w:color w:val="000000"/>
          <w:kern w:val="0"/>
          <w:sz w:val="28"/>
          <w:szCs w:val="28"/>
          <w:lang w:eastAsia="zh-CN" w:bidi="ar-SA"/>
          <w14:ligatures w14:val="none"/>
        </w:rPr>
        <w:t>回复：（是/否完全响应）</w:t>
      </w:r>
    </w:p>
    <w:p w14:paraId="1E14E486">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14:ligatures w14:val="none"/>
        </w:rPr>
      </w:pPr>
      <w:r>
        <w:rPr>
          <w:rFonts w:hint="eastAsia" w:ascii="仿宋" w:hAnsi="仿宋" w:eastAsia="仿宋" w:cs="Times New Roman"/>
          <w:color w:val="000000"/>
          <w:kern w:val="0"/>
          <w:sz w:val="28"/>
          <w:szCs w:val="28"/>
          <w:lang w:eastAsia="zh-CN" w:bidi="ar-SA"/>
          <w14:ligatures w14:val="none"/>
        </w:rPr>
        <w:t>具体方案：</w:t>
      </w:r>
    </w:p>
    <w:p w14:paraId="2A9F706D">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14:ligatures w14:val="none"/>
        </w:rPr>
      </w:pPr>
      <w:r>
        <w:rPr>
          <w:rFonts w:hint="eastAsia" w:ascii="仿宋" w:hAnsi="仿宋" w:eastAsia="仿宋" w:cs="Times New Roman"/>
          <w:color w:val="000000"/>
          <w:kern w:val="0"/>
          <w:sz w:val="28"/>
          <w:szCs w:val="28"/>
          <w:lang w:eastAsia="zh-CN" w:bidi="ar-SA"/>
          <w14:ligatures w14:val="none"/>
        </w:rPr>
        <w:t>3.需求xxx</w:t>
      </w:r>
    </w:p>
    <w:p w14:paraId="64958F90">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14:ligatures w14:val="none"/>
        </w:rPr>
      </w:pPr>
      <w:r>
        <w:rPr>
          <w:rFonts w:hint="eastAsia" w:ascii="仿宋" w:hAnsi="仿宋" w:eastAsia="仿宋" w:cs="Times New Roman"/>
          <w:color w:val="000000"/>
          <w:kern w:val="0"/>
          <w:sz w:val="28"/>
          <w:szCs w:val="28"/>
          <w:lang w:eastAsia="zh-CN" w:bidi="ar-SA"/>
          <w14:ligatures w14:val="none"/>
        </w:rPr>
        <w:t>回复：（是/否完全响应）</w:t>
      </w:r>
    </w:p>
    <w:p w14:paraId="598EBDC4">
      <w:pPr>
        <w:widowControl/>
        <w:adjustRightInd w:val="0"/>
        <w:snapToGrid w:val="0"/>
        <w:spacing w:after="156" w:afterLines="50" w:line="560" w:lineRule="exact"/>
        <w:ind w:left="720" w:firstLine="556" w:firstLineChars="0"/>
        <w:jc w:val="both"/>
        <w:rPr>
          <w:rFonts w:ascii="仿宋" w:hAnsi="仿宋" w:eastAsia="仿宋" w:cs="Times New Roman"/>
          <w:color w:val="000000"/>
          <w:kern w:val="0"/>
          <w:sz w:val="28"/>
          <w:szCs w:val="28"/>
          <w:lang w:eastAsia="zh-CN" w:bidi="ar-SA"/>
          <w14:ligatures w14:val="none"/>
        </w:rPr>
      </w:pPr>
      <w:r>
        <w:rPr>
          <w:rFonts w:hint="eastAsia" w:ascii="仿宋" w:hAnsi="仿宋" w:eastAsia="仿宋" w:cs="Times New Roman"/>
          <w:color w:val="000000"/>
          <w:kern w:val="0"/>
          <w:sz w:val="28"/>
          <w:szCs w:val="28"/>
          <w:lang w:eastAsia="zh-CN" w:bidi="ar-SA"/>
          <w14:ligatures w14:val="none"/>
        </w:rPr>
        <w:t>具体方案：</w:t>
      </w:r>
    </w:p>
    <w:p w14:paraId="21C9CD1F">
      <w:pPr>
        <w:spacing w:after="0" w:line="360" w:lineRule="auto"/>
        <w:ind w:firstLine="560" w:firstLineChars="200"/>
        <w:jc w:val="both"/>
        <w:rPr>
          <w:rFonts w:hint="eastAsia" w:ascii="宋体" w:hAnsi="宋体" w:eastAsia="宋体" w:cs="Times New Roman"/>
          <w:sz w:val="24"/>
          <w14:ligatures w14:val="none"/>
        </w:rPr>
      </w:pPr>
      <w:r>
        <w:rPr>
          <w:rFonts w:ascii="仿宋" w:hAnsi="仿宋" w:eastAsia="仿宋" w:cs="Times New Roman"/>
          <w:color w:val="000000"/>
          <w:kern w:val="0"/>
          <w:sz w:val="28"/>
          <w:szCs w:val="28"/>
          <w:lang w:eastAsia="zh-CN" w:bidi="ar-SA"/>
          <w14:ligatures w14:val="none"/>
        </w:rPr>
        <w:t>二、其它</w:t>
      </w:r>
    </w:p>
    <w:p w14:paraId="59051E30">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883133D-25BD-46EB-AF75-CAE30B1812B2}"/>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76BCA2E1-E6D0-408A-A3E4-B1645B74519D}"/>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4151A2F2-6B7C-428F-8246-D53237305E0A}"/>
  </w:font>
  <w:font w:name="方正小标宋_GBK">
    <w:panose1 w:val="03000509000000000000"/>
    <w:charset w:val="86"/>
    <w:family w:val="script"/>
    <w:pitch w:val="default"/>
    <w:sig w:usb0="00000001" w:usb1="080E0000" w:usb2="00000000" w:usb3="00000000" w:csb0="00040000" w:csb1="00000000"/>
    <w:embedRegular r:id="rId4" w:fontKey="{D20D53B7-03CB-4F79-9379-72E2FA0D57CA}"/>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8E80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DDB63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0DDB63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3233B4"/>
    <w:multiLevelType w:val="multilevel"/>
    <w:tmpl w:val="463233B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B1B429B"/>
    <w:multiLevelType w:val="multilevel"/>
    <w:tmpl w:val="6B1B429B"/>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57"/>
    <w:rsid w:val="00013797"/>
    <w:rsid w:val="000939A1"/>
    <w:rsid w:val="0026311B"/>
    <w:rsid w:val="002A3CB6"/>
    <w:rsid w:val="0049552C"/>
    <w:rsid w:val="00656AB2"/>
    <w:rsid w:val="006C6B0C"/>
    <w:rsid w:val="008454BF"/>
    <w:rsid w:val="008C4753"/>
    <w:rsid w:val="008E34E3"/>
    <w:rsid w:val="00943FDA"/>
    <w:rsid w:val="00A81707"/>
    <w:rsid w:val="00B17AAD"/>
    <w:rsid w:val="00B8117B"/>
    <w:rsid w:val="00C42357"/>
    <w:rsid w:val="00CD16A7"/>
    <w:rsid w:val="00DF76AA"/>
    <w:rsid w:val="02D2099F"/>
    <w:rsid w:val="0CCF48F0"/>
    <w:rsid w:val="11FE4929"/>
    <w:rsid w:val="247E0356"/>
    <w:rsid w:val="33B33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citation-51"/>
    <w:basedOn w:val="18"/>
    <w:qFormat/>
    <w:uiPriority w:val="0"/>
  </w:style>
  <w:style w:type="character" w:customStyle="1" w:styleId="38">
    <w:name w:val="citation-50"/>
    <w:basedOn w:val="18"/>
    <w:qFormat/>
    <w:uiPriority w:val="0"/>
  </w:style>
  <w:style w:type="character" w:customStyle="1" w:styleId="39">
    <w:name w:val="button-label"/>
    <w:basedOn w:val="18"/>
    <w:qFormat/>
    <w:uiPriority w:val="0"/>
  </w:style>
  <w:style w:type="character" w:customStyle="1" w:styleId="40">
    <w:name w:val="citation-49"/>
    <w:basedOn w:val="18"/>
    <w:qFormat/>
    <w:uiPriority w:val="0"/>
  </w:style>
  <w:style w:type="character" w:customStyle="1" w:styleId="41">
    <w:name w:val="citation-48"/>
    <w:basedOn w:val="18"/>
    <w:qFormat/>
    <w:uiPriority w:val="0"/>
  </w:style>
  <w:style w:type="character" w:customStyle="1" w:styleId="42">
    <w:name w:val="citation-47"/>
    <w:basedOn w:val="18"/>
    <w:qFormat/>
    <w:uiPriority w:val="0"/>
  </w:style>
  <w:style w:type="character" w:customStyle="1" w:styleId="43">
    <w:name w:val="citation-46"/>
    <w:basedOn w:val="18"/>
    <w:qFormat/>
    <w:uiPriority w:val="0"/>
  </w:style>
  <w:style w:type="character" w:customStyle="1" w:styleId="44">
    <w:name w:val="citation-45"/>
    <w:basedOn w:val="18"/>
    <w:qFormat/>
    <w:uiPriority w:val="0"/>
  </w:style>
  <w:style w:type="character" w:customStyle="1" w:styleId="45">
    <w:name w:val="citation-44"/>
    <w:basedOn w:val="18"/>
    <w:qFormat/>
    <w:uiPriority w:val="0"/>
  </w:style>
  <w:style w:type="character" w:customStyle="1" w:styleId="46">
    <w:name w:val="citation-43"/>
    <w:basedOn w:val="18"/>
    <w:qFormat/>
    <w:uiPriority w:val="0"/>
  </w:style>
  <w:style w:type="character" w:customStyle="1" w:styleId="47">
    <w:name w:val="citation-42"/>
    <w:basedOn w:val="18"/>
    <w:qFormat/>
    <w:uiPriority w:val="0"/>
  </w:style>
  <w:style w:type="character" w:customStyle="1" w:styleId="48">
    <w:name w:val="citation-41"/>
    <w:basedOn w:val="18"/>
    <w:qFormat/>
    <w:uiPriority w:val="0"/>
  </w:style>
  <w:style w:type="character" w:customStyle="1" w:styleId="49">
    <w:name w:val="citation-40"/>
    <w:basedOn w:val="18"/>
    <w:qFormat/>
    <w:uiPriority w:val="0"/>
  </w:style>
  <w:style w:type="character" w:customStyle="1" w:styleId="50">
    <w:name w:val="citation-39"/>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3444</Words>
  <Characters>3521</Characters>
  <Lines>25</Lines>
  <Paragraphs>7</Paragraphs>
  <TotalTime>1</TotalTime>
  <ScaleCrop>false</ScaleCrop>
  <LinksUpToDate>false</LinksUpToDate>
  <CharactersWithSpaces>3572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2026-02-26T01:44:00Z</dcterms:created>
  <dc:creator>kay maker</dc:creator>
  <cp:lastModifiedBy>陈柯岚</cp:lastModifiedBy>
  <cp:lastPrinted>2026-02-26T03:23:00Z</cp:lastPrinted>
  <dcterms:modified xsi:type="dcterms:W3CDTF">2026-03-02T07:23:53Z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eyJoZGlkIjoiNzFlMjMwZGJkMDk0NjRmNTA4MmJkNjU5M2Y3ZjRhZmEiLCJ1c2VySWQiOiIxMDEwNTk2NjIzIn0=</vt:lpwstr>
  </property>
  <property fmtid="{D5CDD505-2E9C-101B-9397-08002B2CF9AE}" pid="3" name="KSOProductBuildVer">
    <vt:lpwstr>2052-12.1.0.25225</vt:lpwstr>
  </property>
  <property fmtid="{D5CDD505-2E9C-101B-9397-08002B2CF9AE}" pid="4" name="ICV">
    <vt:lpwstr>6D7F359FB19D42B2996751776B318983_13</vt:lpwstr>
  </property>
</Properties>
</file>