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DDEB1">
      <w:pPr>
        <w:shd w:val="clear" w:color="auto" w:fill="auto"/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附件2：</w:t>
      </w:r>
    </w:p>
    <w:p w14:paraId="2A13901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640" w:lineRule="exact"/>
        <w:ind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项目报价表</w:t>
      </w:r>
    </w:p>
    <w:tbl>
      <w:tblPr>
        <w:tblStyle w:val="3"/>
        <w:tblW w:w="8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3951"/>
        <w:gridCol w:w="1095"/>
        <w:gridCol w:w="1125"/>
        <w:gridCol w:w="1185"/>
      </w:tblGrid>
      <w:tr w14:paraId="76C3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873" w:type="dxa"/>
            <w:vAlign w:val="center"/>
          </w:tcPr>
          <w:p w14:paraId="0BAFB6F9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项目</w:t>
            </w:r>
          </w:p>
        </w:tc>
        <w:tc>
          <w:tcPr>
            <w:tcW w:w="3951" w:type="dxa"/>
            <w:vAlign w:val="center"/>
          </w:tcPr>
          <w:p w14:paraId="593C92E9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内容</w:t>
            </w:r>
          </w:p>
        </w:tc>
        <w:tc>
          <w:tcPr>
            <w:tcW w:w="1095" w:type="dxa"/>
            <w:vAlign w:val="center"/>
          </w:tcPr>
          <w:p w14:paraId="6B3E3C74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数量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  <w:t>部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25" w:type="dxa"/>
            <w:vAlign w:val="top"/>
          </w:tcPr>
          <w:p w14:paraId="48479240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单价</w:t>
            </w:r>
          </w:p>
          <w:p w14:paraId="79724014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</w:rPr>
              <w:t>（万元）</w:t>
            </w:r>
          </w:p>
        </w:tc>
        <w:tc>
          <w:tcPr>
            <w:tcW w:w="1185" w:type="dxa"/>
            <w:vAlign w:val="top"/>
          </w:tcPr>
          <w:p w14:paraId="7F1717FA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总价</w:t>
            </w:r>
          </w:p>
          <w:p w14:paraId="38A2016B"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（万元）</w:t>
            </w:r>
          </w:p>
        </w:tc>
      </w:tr>
      <w:tr w14:paraId="40C7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</w:trPr>
        <w:tc>
          <w:tcPr>
            <w:tcW w:w="873" w:type="dxa"/>
            <w:vAlign w:val="center"/>
          </w:tcPr>
          <w:p w14:paraId="389C8A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44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宣传片</w:t>
            </w:r>
          </w:p>
        </w:tc>
        <w:tc>
          <w:tcPr>
            <w:tcW w:w="3951" w:type="dxa"/>
            <w:vAlign w:val="center"/>
          </w:tcPr>
          <w:p w14:paraId="7DF7A43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策划脚本：配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置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含编剧、导演、制片、摄影师、灯光师、后期剪辑师、动画设计师等摄制团队，完成宣传片策划、脚本撰写及镜头脚本设计。</w:t>
            </w:r>
          </w:p>
          <w:p w14:paraId="39827C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2.视频拍摄：包含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并不限于两院区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实地拍摄、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航拍、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访谈等，拍摄画面恢弘、大气，使用专业灯光。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3.后期制作：剪辑、配音、配乐（版权音乐）、字幕、动画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、三维建模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等。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片长与画幅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单部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成片时长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分钟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左右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采用16:9高清画幅，兼容横屏主流传播及竖屏适配裁剪要求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。</w:t>
            </w:r>
          </w:p>
          <w:p w14:paraId="687EE0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360" w:lineRule="exact"/>
              <w:ind w:right="0" w:right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5.成片要求：成片交付后可一年内免费修改一次。</w:t>
            </w:r>
          </w:p>
        </w:tc>
        <w:tc>
          <w:tcPr>
            <w:tcW w:w="1095" w:type="dxa"/>
            <w:vAlign w:val="center"/>
          </w:tcPr>
          <w:p w14:paraId="5C6512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44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125" w:type="dxa"/>
          </w:tcPr>
          <w:p w14:paraId="6EB487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44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</w:rPr>
            </w:pPr>
          </w:p>
        </w:tc>
        <w:tc>
          <w:tcPr>
            <w:tcW w:w="1185" w:type="dxa"/>
          </w:tcPr>
          <w:p w14:paraId="344250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75" w:afterAutospacing="0" w:line="440" w:lineRule="exact"/>
              <w:ind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</w:rPr>
            </w:pPr>
          </w:p>
        </w:tc>
      </w:tr>
    </w:tbl>
    <w:p w14:paraId="1624078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  <w: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报价公司：_________________________           日期：__________</w:t>
      </w:r>
    </w:p>
    <w:p w14:paraId="2789B4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35DA54C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15E4AD2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5D5F73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0BF8C8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2791BF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103CFE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5D2892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66DA76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47362E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0C4910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3885F6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50D0E3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440" w:lineRule="exact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sz w:val="32"/>
          <w:szCs w:val="32"/>
          <w:highlight w:val="none"/>
          <w:lang w:val="en-US" w:eastAsia="zh-CN"/>
        </w:rPr>
      </w:pPr>
    </w:p>
    <w:p w14:paraId="63516E9C"/>
    <w:p w14:paraId="492A46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93F45B-35A5-4924-A08A-9BB57AD422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AF2B2CF-96D8-4863-9E20-7B6AA7242F3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DC7F4F-4E4B-4DF0-B9E9-33515FE81CF2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AFD362D-2182-48E5-B363-DD7579579BDA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D244A"/>
    <w:rsid w:val="3B3D244A"/>
    <w:rsid w:val="489E1614"/>
    <w:rsid w:val="6C7F1DD5"/>
    <w:rsid w:val="751E5B2A"/>
    <w:rsid w:val="7605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2026-02-03T01:53:00Z</dcterms:created>
  <dc:creator>霏F霏～</dc:creator>
  <cp:lastModifiedBy>霏F霏～</cp:lastModifiedBy>
  <dcterms:modified xsi:type="dcterms:W3CDTF">2026-02-03T01:54:10Z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AF63E0D791374A5F81796B4060DFA941_11</vt:lpwstr>
  </property>
  <property fmtid="{D5CDD505-2E9C-101B-9397-08002B2CF9AE}" pid="4" name="KSOTemplateDocerSaveRecord">
    <vt:lpwstr>eyJoZGlkIjoiZjUzNGQ1OTM3MDY3NTRjM2FkZjBkMTgzNTk3NTRlMWUiLCJ1c2VySWQiOiI1MzM0ODkzMzgifQ==</vt:lpwstr>
  </property>
</Properties>
</file>