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6DB0B">
      <w:pPr>
        <w:widowControl/>
        <w:tabs>
          <w:tab w:val="left" w:pos="11"/>
          <w:tab w:val="left" w:pos="152"/>
          <w:tab w:val="left" w:pos="294"/>
        </w:tabs>
        <w:jc w:val="center"/>
        <w:rPr>
          <w:rFonts w:ascii="Times New Roman" w:hAnsi="Times New Roman" w:eastAsia="宋体" w:cs="Times New Roman"/>
          <w:b/>
          <w:szCs w:val="21"/>
        </w:rPr>
      </w:pPr>
      <w:r>
        <w:rPr>
          <w:rFonts w:hint="eastAsia" w:ascii="方正小标宋_GBK" w:hAnsi="方正小标宋_GBK" w:eastAsia="方正小标宋_GBK" w:cs="方正小标宋_GBK"/>
          <w:b w:val="0"/>
          <w:bCs/>
          <w:sz w:val="44"/>
          <w:szCs w:val="44"/>
        </w:rPr>
        <w:t>院感管理</w:t>
      </w:r>
      <w:r>
        <w:rPr>
          <w:rFonts w:hint="eastAsia" w:ascii="方正小标宋_GBK" w:hAnsi="方正小标宋_GBK" w:eastAsia="方正小标宋_GBK" w:cs="方正小标宋_GBK"/>
          <w:b w:val="0"/>
          <w:bCs/>
          <w:sz w:val="44"/>
          <w:szCs w:val="44"/>
        </w:rPr>
        <w:t>相关信息</w:t>
      </w:r>
      <w:r>
        <w:rPr>
          <w:rFonts w:hint="eastAsia" w:ascii="方正小标宋_GBK" w:hAnsi="方正小标宋_GBK" w:eastAsia="方正小标宋_GBK" w:cs="方正小标宋_GBK"/>
          <w:b w:val="0"/>
          <w:bCs/>
          <w:sz w:val="44"/>
          <w:szCs w:val="44"/>
        </w:rPr>
        <w:t>系统</w:t>
      </w:r>
      <w:r>
        <w:rPr>
          <w:rFonts w:hint="eastAsia" w:ascii="方正小标宋_GBK" w:hAnsi="方正小标宋_GBK" w:eastAsia="方正小标宋_GBK" w:cs="方正小标宋_GBK"/>
          <w:b w:val="0"/>
          <w:bCs/>
          <w:sz w:val="44"/>
          <w:szCs w:val="44"/>
        </w:rPr>
        <w:t>功能</w:t>
      </w:r>
      <w:r>
        <w:rPr>
          <w:rFonts w:hint="eastAsia" w:ascii="方正小标宋_GBK" w:hAnsi="方正小标宋_GBK" w:eastAsia="方正小标宋_GBK" w:cs="方正小标宋_GBK"/>
          <w:b w:val="0"/>
          <w:bCs/>
          <w:sz w:val="44"/>
          <w:szCs w:val="44"/>
        </w:rPr>
        <w:t>升级需求</w:t>
      </w:r>
    </w:p>
    <w:p w14:paraId="34501E20">
      <w:pPr>
        <w:widowControl/>
        <w:tabs>
          <w:tab w:val="left" w:pos="11"/>
          <w:tab w:val="left" w:pos="152"/>
          <w:tab w:val="left" w:pos="294"/>
        </w:tabs>
        <w:jc w:val="left"/>
        <w:rPr>
          <w:rFonts w:hint="eastAsia" w:ascii="Times New Roman" w:hAnsi="Times New Roman" w:eastAsia="宋体" w:cs="Times New Roman"/>
          <w:b/>
          <w:szCs w:val="21"/>
        </w:rPr>
      </w:pPr>
    </w:p>
    <w:p w14:paraId="2FD0D566">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jc w:val="lef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 xml:space="preserve">第一部分 </w:t>
      </w:r>
      <w:r>
        <w:rPr>
          <w:rFonts w:hint="eastAsia" w:ascii="宋体" w:hAnsi="宋体" w:eastAsia="宋体" w:cs="宋体"/>
          <w:b/>
          <w:bCs w:val="0"/>
          <w:sz w:val="32"/>
          <w:szCs w:val="32"/>
        </w:rPr>
        <w:t xml:space="preserve"> 院感管理</w:t>
      </w:r>
      <w:r>
        <w:rPr>
          <w:rFonts w:hint="eastAsia" w:ascii="宋体" w:hAnsi="宋体" w:eastAsia="宋体" w:cs="宋体"/>
          <w:b/>
          <w:bCs w:val="0"/>
          <w:sz w:val="32"/>
          <w:szCs w:val="32"/>
          <w:lang w:val="en-US" w:eastAsia="zh-CN"/>
        </w:rPr>
        <w:t>相关</w:t>
      </w:r>
      <w:r>
        <w:rPr>
          <w:rFonts w:hint="eastAsia" w:ascii="宋体" w:hAnsi="宋体" w:eastAsia="宋体" w:cs="宋体"/>
          <w:b/>
          <w:bCs w:val="0"/>
          <w:sz w:val="32"/>
          <w:szCs w:val="32"/>
        </w:rPr>
        <w:t>信息系统</w:t>
      </w:r>
      <w:r>
        <w:rPr>
          <w:rFonts w:hint="eastAsia" w:ascii="宋体" w:hAnsi="宋体" w:eastAsia="宋体" w:cs="宋体"/>
          <w:b/>
          <w:bCs w:val="0"/>
          <w:sz w:val="32"/>
          <w:szCs w:val="32"/>
          <w:lang w:val="en-US" w:eastAsia="zh-CN"/>
        </w:rPr>
        <w:t>现状</w:t>
      </w:r>
    </w:p>
    <w:p w14:paraId="6C2DF4D5">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一、</w:t>
      </w:r>
      <w:r>
        <w:rPr>
          <w:rFonts w:hint="eastAsia" w:ascii="宋体" w:hAnsi="宋体" w:eastAsia="宋体" w:cs="宋体"/>
          <w:b w:val="0"/>
          <w:bCs/>
          <w:sz w:val="28"/>
          <w:szCs w:val="28"/>
        </w:rPr>
        <w:t>目前我院院感管理方面信息系统已具备以下功能及模块</w:t>
      </w:r>
      <w:r>
        <w:rPr>
          <w:rFonts w:hint="eastAsia" w:ascii="宋体" w:hAnsi="宋体" w:eastAsia="宋体" w:cs="宋体"/>
          <w:b w:val="0"/>
          <w:bCs/>
          <w:sz w:val="28"/>
          <w:szCs w:val="28"/>
          <w:lang w:eastAsia="zh-CN"/>
        </w:rPr>
        <w:t>：</w:t>
      </w:r>
    </w:p>
    <w:p w14:paraId="3A16864A">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"_Toc5103"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（一）首页功能</w:t>
      </w:r>
      <w:r>
        <w:rPr>
          <w:rFonts w:hint="eastAsia" w:ascii="宋体" w:hAnsi="宋体" w:eastAsia="宋体" w:cs="宋体"/>
          <w:b w:val="0"/>
          <w:bCs/>
          <w:sz w:val="28"/>
          <w:szCs w:val="28"/>
        </w:rPr>
        <w:fldChar w:fldCharType="end"/>
      </w:r>
    </w:p>
    <w:p w14:paraId="0D2AA8EA">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"_Toc13363"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待处理事项集成展示</w:t>
      </w:r>
      <w:r>
        <w:rPr>
          <w:rFonts w:hint="eastAsia" w:ascii="宋体" w:hAnsi="宋体" w:eastAsia="宋体" w:cs="宋体"/>
          <w:b w:val="0"/>
          <w:bCs/>
          <w:sz w:val="28"/>
          <w:szCs w:val="28"/>
        </w:rPr>
        <w:fldChar w:fldCharType="end"/>
      </w:r>
    </w:p>
    <w:p w14:paraId="389EDF4B">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"_Toc28177"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全院概况统计与交互</w:t>
      </w:r>
      <w:r>
        <w:rPr>
          <w:rFonts w:hint="eastAsia" w:ascii="宋体" w:hAnsi="宋体" w:eastAsia="宋体" w:cs="宋体"/>
          <w:b w:val="0"/>
          <w:bCs/>
          <w:sz w:val="28"/>
          <w:szCs w:val="28"/>
        </w:rPr>
        <w:fldChar w:fldCharType="end"/>
      </w:r>
    </w:p>
    <w:p w14:paraId="41E90242">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"_Toc27686"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数据可视化图表</w:t>
      </w:r>
      <w:r>
        <w:rPr>
          <w:rFonts w:hint="eastAsia" w:ascii="宋体" w:hAnsi="宋体" w:eastAsia="宋体" w:cs="宋体"/>
          <w:b w:val="0"/>
          <w:bCs/>
          <w:sz w:val="28"/>
          <w:szCs w:val="28"/>
        </w:rPr>
        <w:fldChar w:fldCharType="end"/>
      </w:r>
    </w:p>
    <w:p w14:paraId="230878CB">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"_Toc15307"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（二）综合监测功能</w:t>
      </w:r>
      <w:r>
        <w:rPr>
          <w:rFonts w:hint="eastAsia" w:ascii="宋体" w:hAnsi="宋体" w:eastAsia="宋体" w:cs="宋体"/>
          <w:b w:val="0"/>
          <w:bCs/>
          <w:sz w:val="28"/>
          <w:szCs w:val="28"/>
        </w:rPr>
        <w:fldChar w:fldCharType="end"/>
      </w:r>
    </w:p>
    <w:p w14:paraId="170EBCEB">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"_Toc18527"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疑似病例筛查</w:t>
      </w:r>
      <w:r>
        <w:rPr>
          <w:rFonts w:hint="eastAsia" w:ascii="宋体" w:hAnsi="宋体" w:eastAsia="宋体" w:cs="宋体"/>
          <w:b w:val="0"/>
          <w:bCs/>
          <w:sz w:val="28"/>
          <w:szCs w:val="28"/>
        </w:rPr>
        <w:fldChar w:fldCharType="end"/>
      </w:r>
    </w:p>
    <w:p w14:paraId="2B724D8D">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"_Toc25741"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感染暴发预警</w:t>
      </w:r>
      <w:r>
        <w:rPr>
          <w:rFonts w:hint="eastAsia" w:ascii="宋体" w:hAnsi="宋体" w:eastAsia="宋体" w:cs="宋体"/>
          <w:b w:val="0"/>
          <w:bCs/>
          <w:sz w:val="28"/>
          <w:szCs w:val="28"/>
        </w:rPr>
        <w:fldChar w:fldCharType="end"/>
      </w:r>
    </w:p>
    <w:p w14:paraId="5B15ED51">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"_Toc27896"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院感知识宣教</w:t>
      </w:r>
      <w:r>
        <w:rPr>
          <w:rFonts w:hint="eastAsia" w:ascii="宋体" w:hAnsi="宋体" w:eastAsia="宋体" w:cs="宋体"/>
          <w:b w:val="0"/>
          <w:bCs/>
          <w:sz w:val="28"/>
          <w:szCs w:val="28"/>
        </w:rPr>
        <w:fldChar w:fldCharType="end"/>
      </w:r>
    </w:p>
    <w:p w14:paraId="733E271F">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"_Toc4700"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（三） 目标性监测功能</w:t>
      </w:r>
      <w:r>
        <w:rPr>
          <w:rFonts w:hint="eastAsia" w:ascii="宋体" w:hAnsi="宋体" w:eastAsia="宋体" w:cs="宋体"/>
          <w:b w:val="0"/>
          <w:bCs/>
          <w:sz w:val="28"/>
          <w:szCs w:val="28"/>
        </w:rPr>
        <w:fldChar w:fldCharType="end"/>
      </w:r>
    </w:p>
    <w:p w14:paraId="326FC347">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"_Toc21004"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ICU 监测</w:t>
      </w:r>
      <w:r>
        <w:rPr>
          <w:rFonts w:hint="eastAsia" w:ascii="宋体" w:hAnsi="宋体" w:eastAsia="宋体" w:cs="宋体"/>
          <w:b w:val="0"/>
          <w:bCs/>
          <w:sz w:val="28"/>
          <w:szCs w:val="28"/>
        </w:rPr>
        <w:fldChar w:fldCharType="end"/>
      </w:r>
    </w:p>
    <w:p w14:paraId="04A34DBE">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"_Toc25428"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NICU 监测</w:t>
      </w:r>
      <w:r>
        <w:rPr>
          <w:rFonts w:hint="eastAsia" w:ascii="宋体" w:hAnsi="宋体" w:eastAsia="宋体" w:cs="宋体"/>
          <w:b w:val="0"/>
          <w:bCs/>
          <w:sz w:val="28"/>
          <w:szCs w:val="28"/>
        </w:rPr>
        <w:fldChar w:fldCharType="end"/>
      </w:r>
    </w:p>
    <w:p w14:paraId="07EA286D">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"_Toc4451"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手术部位感染监测</w:t>
      </w:r>
      <w:r>
        <w:rPr>
          <w:rFonts w:hint="eastAsia" w:ascii="宋体" w:hAnsi="宋体" w:eastAsia="宋体" w:cs="宋体"/>
          <w:b w:val="0"/>
          <w:bCs/>
          <w:sz w:val="28"/>
          <w:szCs w:val="28"/>
        </w:rPr>
        <w:fldChar w:fldCharType="end"/>
      </w:r>
    </w:p>
    <w:p w14:paraId="3D1D8C21">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"_Toc10414"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 抗菌药物使用监测</w:t>
      </w:r>
      <w:r>
        <w:rPr>
          <w:rFonts w:hint="eastAsia" w:ascii="宋体" w:hAnsi="宋体" w:eastAsia="宋体" w:cs="宋体"/>
          <w:b w:val="0"/>
          <w:bCs/>
          <w:sz w:val="28"/>
          <w:szCs w:val="28"/>
        </w:rPr>
        <w:fldChar w:fldCharType="end"/>
      </w:r>
    </w:p>
    <w:p w14:paraId="3195A01C">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"_Toc30489"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（四）细菌耐药性功能</w:t>
      </w:r>
      <w:r>
        <w:rPr>
          <w:rFonts w:hint="eastAsia" w:ascii="宋体" w:hAnsi="宋体" w:eastAsia="宋体" w:cs="宋体"/>
          <w:b w:val="0"/>
          <w:bCs/>
          <w:sz w:val="28"/>
          <w:szCs w:val="28"/>
        </w:rPr>
        <w:fldChar w:fldCharType="end"/>
      </w:r>
    </w:p>
    <w:p w14:paraId="542C2F02">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_Toc11374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病原体查询</w:t>
      </w:r>
    </w:p>
    <w:p w14:paraId="3E143B97">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 多耐菌筛查与管理</w:t>
      </w:r>
      <w:r>
        <w:rPr>
          <w:rFonts w:hint="eastAsia" w:ascii="宋体" w:hAnsi="宋体" w:eastAsia="宋体" w:cs="宋体"/>
          <w:b w:val="0"/>
          <w:bCs/>
          <w:sz w:val="28"/>
          <w:szCs w:val="28"/>
        </w:rPr>
        <w:fldChar w:fldCharType="end"/>
      </w:r>
    </w:p>
    <w:p w14:paraId="293EDDDC">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"_Toc26848"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多耐菌查询</w:t>
      </w:r>
      <w:r>
        <w:rPr>
          <w:rFonts w:hint="eastAsia" w:ascii="宋体" w:hAnsi="宋体" w:eastAsia="宋体" w:cs="宋体"/>
          <w:b w:val="0"/>
          <w:bCs/>
          <w:sz w:val="28"/>
          <w:szCs w:val="28"/>
        </w:rPr>
        <w:fldChar w:fldCharType="end"/>
      </w:r>
    </w:p>
    <w:p w14:paraId="6BD1F7C4">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"_Toc22880"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（五）统计分析功能</w:t>
      </w:r>
      <w:r>
        <w:rPr>
          <w:rFonts w:hint="eastAsia" w:ascii="宋体" w:hAnsi="宋体" w:eastAsia="宋体" w:cs="宋体"/>
          <w:b w:val="0"/>
          <w:bCs/>
          <w:sz w:val="28"/>
          <w:szCs w:val="28"/>
        </w:rPr>
        <w:fldChar w:fldCharType="end"/>
      </w:r>
    </w:p>
    <w:p w14:paraId="711B18E7">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"_Toc11269"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标准指标集统计</w:t>
      </w:r>
      <w:r>
        <w:rPr>
          <w:rFonts w:hint="eastAsia" w:ascii="宋体" w:hAnsi="宋体" w:eastAsia="宋体" w:cs="宋体"/>
          <w:b w:val="0"/>
          <w:bCs/>
          <w:sz w:val="28"/>
          <w:szCs w:val="28"/>
        </w:rPr>
        <w:fldChar w:fldCharType="end"/>
      </w:r>
    </w:p>
    <w:p w14:paraId="37975C1E">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"_Toc26637"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专项统计分析</w:t>
      </w:r>
      <w:r>
        <w:rPr>
          <w:rFonts w:hint="eastAsia" w:ascii="宋体" w:hAnsi="宋体" w:eastAsia="宋体" w:cs="宋体"/>
          <w:b w:val="0"/>
          <w:bCs/>
          <w:sz w:val="28"/>
          <w:szCs w:val="28"/>
        </w:rPr>
        <w:fldChar w:fldCharType="end"/>
      </w:r>
    </w:p>
    <w:p w14:paraId="44B5AAAA">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"_Toc11327"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数据展示与交互</w:t>
      </w:r>
      <w:r>
        <w:rPr>
          <w:rFonts w:hint="eastAsia" w:ascii="宋体" w:hAnsi="宋体" w:eastAsia="宋体" w:cs="宋体"/>
          <w:b w:val="0"/>
          <w:bCs/>
          <w:sz w:val="28"/>
          <w:szCs w:val="28"/>
        </w:rPr>
        <w:fldChar w:fldCharType="end"/>
      </w:r>
    </w:p>
    <w:p w14:paraId="08610557">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"_Toc31290"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 报表帮助与管理</w:t>
      </w:r>
      <w:r>
        <w:rPr>
          <w:rFonts w:hint="eastAsia" w:ascii="宋体" w:hAnsi="宋体" w:eastAsia="宋体" w:cs="宋体"/>
          <w:b w:val="0"/>
          <w:bCs/>
          <w:sz w:val="28"/>
          <w:szCs w:val="28"/>
        </w:rPr>
        <w:fldChar w:fldCharType="end"/>
      </w:r>
    </w:p>
    <w:p w14:paraId="0D169C52">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"_Toc30276"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（六）其他功能</w:t>
      </w:r>
      <w:r>
        <w:rPr>
          <w:rFonts w:hint="eastAsia" w:ascii="宋体" w:hAnsi="宋体" w:eastAsia="宋体" w:cs="宋体"/>
          <w:b w:val="0"/>
          <w:bCs/>
          <w:sz w:val="28"/>
          <w:szCs w:val="28"/>
        </w:rPr>
        <w:fldChar w:fldCharType="end"/>
      </w:r>
    </w:p>
    <w:p w14:paraId="3777B4BB">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"_Toc28453"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手卫生管理</w:t>
      </w:r>
      <w:r>
        <w:rPr>
          <w:rFonts w:hint="eastAsia" w:ascii="宋体" w:hAnsi="宋体" w:eastAsia="宋体" w:cs="宋体"/>
          <w:b w:val="0"/>
          <w:bCs/>
          <w:sz w:val="28"/>
          <w:szCs w:val="28"/>
        </w:rPr>
        <w:fldChar w:fldCharType="end"/>
      </w:r>
    </w:p>
    <w:p w14:paraId="065D3398">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"_Toc8374"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横断面调查</w:t>
      </w:r>
      <w:r>
        <w:rPr>
          <w:rFonts w:hint="eastAsia" w:ascii="宋体" w:hAnsi="宋体" w:eastAsia="宋体" w:cs="宋体"/>
          <w:b w:val="0"/>
          <w:bCs/>
          <w:sz w:val="28"/>
          <w:szCs w:val="28"/>
        </w:rPr>
        <w:fldChar w:fldCharType="end"/>
      </w:r>
    </w:p>
    <w:p w14:paraId="4090F089">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"_Toc32156"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实时现患调查</w:t>
      </w:r>
      <w:r>
        <w:rPr>
          <w:rFonts w:hint="eastAsia" w:ascii="宋体" w:hAnsi="宋体" w:eastAsia="宋体" w:cs="宋体"/>
          <w:b w:val="0"/>
          <w:bCs/>
          <w:sz w:val="28"/>
          <w:szCs w:val="28"/>
        </w:rPr>
        <w:fldChar w:fldCharType="end"/>
      </w:r>
    </w:p>
    <w:p w14:paraId="136898F4">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"_Toc18470"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 消毒器械管理</w:t>
      </w:r>
      <w:r>
        <w:rPr>
          <w:rFonts w:hint="eastAsia" w:ascii="宋体" w:hAnsi="宋体" w:eastAsia="宋体" w:cs="宋体"/>
          <w:b w:val="0"/>
          <w:bCs/>
          <w:sz w:val="28"/>
          <w:szCs w:val="28"/>
        </w:rPr>
        <w:fldChar w:fldCharType="end"/>
      </w:r>
    </w:p>
    <w:p w14:paraId="2EC092AC">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"_Toc6536"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（七）环境卫生学功能</w:t>
      </w:r>
      <w:r>
        <w:rPr>
          <w:rFonts w:hint="eastAsia" w:ascii="宋体" w:hAnsi="宋体" w:eastAsia="宋体" w:cs="宋体"/>
          <w:b w:val="0"/>
          <w:bCs/>
          <w:sz w:val="28"/>
          <w:szCs w:val="28"/>
        </w:rPr>
        <w:fldChar w:fldCharType="end"/>
      </w:r>
    </w:p>
    <w:p w14:paraId="2CC795A5">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"_Toc2752"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监测流程</w:t>
      </w:r>
      <w:r>
        <w:rPr>
          <w:rFonts w:hint="eastAsia" w:ascii="宋体" w:hAnsi="宋体" w:eastAsia="宋体" w:cs="宋体"/>
          <w:b w:val="0"/>
          <w:bCs/>
          <w:sz w:val="28"/>
          <w:szCs w:val="28"/>
        </w:rPr>
        <w:fldChar w:fldCharType="end"/>
      </w:r>
    </w:p>
    <w:p w14:paraId="7FC4A784">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"_Toc3231"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消毒记录管理</w:t>
      </w:r>
      <w:r>
        <w:rPr>
          <w:rFonts w:hint="eastAsia" w:ascii="宋体" w:hAnsi="宋体" w:eastAsia="宋体" w:cs="宋体"/>
          <w:b w:val="0"/>
          <w:bCs/>
          <w:sz w:val="28"/>
          <w:szCs w:val="28"/>
        </w:rPr>
        <w:fldChar w:fldCharType="end"/>
      </w:r>
    </w:p>
    <w:p w14:paraId="365B6538">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"_Toc8477"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监测结果统计与分析</w:t>
      </w:r>
      <w:r>
        <w:rPr>
          <w:rFonts w:hint="eastAsia" w:ascii="宋体" w:hAnsi="宋体" w:eastAsia="宋体" w:cs="宋体"/>
          <w:b w:val="0"/>
          <w:bCs/>
          <w:sz w:val="28"/>
          <w:szCs w:val="28"/>
        </w:rPr>
        <w:fldChar w:fldCharType="end"/>
      </w:r>
    </w:p>
    <w:p w14:paraId="6B46EF55">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"_Toc1345"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（八）职业暴露功能</w:t>
      </w:r>
      <w:r>
        <w:rPr>
          <w:rFonts w:hint="eastAsia" w:ascii="宋体" w:hAnsi="宋体" w:eastAsia="宋体" w:cs="宋体"/>
          <w:b w:val="0"/>
          <w:bCs/>
          <w:sz w:val="28"/>
          <w:szCs w:val="28"/>
        </w:rPr>
        <w:fldChar w:fldCharType="end"/>
      </w:r>
    </w:p>
    <w:p w14:paraId="1B586F7D">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"_Toc25644"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 暴露登记模板自定义</w:t>
      </w:r>
      <w:r>
        <w:rPr>
          <w:rFonts w:hint="eastAsia" w:ascii="宋体" w:hAnsi="宋体" w:eastAsia="宋体" w:cs="宋体"/>
          <w:b w:val="0"/>
          <w:bCs/>
          <w:sz w:val="28"/>
          <w:szCs w:val="28"/>
        </w:rPr>
        <w:fldChar w:fldCharType="end"/>
      </w:r>
    </w:p>
    <w:p w14:paraId="2AB9DF8F">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"_Toc5338"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 暴露登记与信息完善</w:t>
      </w:r>
      <w:r>
        <w:rPr>
          <w:rFonts w:hint="eastAsia" w:ascii="宋体" w:hAnsi="宋体" w:eastAsia="宋体" w:cs="宋体"/>
          <w:b w:val="0"/>
          <w:bCs/>
          <w:sz w:val="28"/>
          <w:szCs w:val="28"/>
        </w:rPr>
        <w:fldChar w:fldCharType="end"/>
      </w:r>
    </w:p>
    <w:p w14:paraId="37C23FED">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HYPERLINK \l "_Toc3117"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 评估预防与追踪检测</w:t>
      </w:r>
      <w:r>
        <w:rPr>
          <w:rFonts w:hint="eastAsia" w:ascii="宋体" w:hAnsi="宋体" w:eastAsia="宋体" w:cs="宋体"/>
          <w:b w:val="0"/>
          <w:bCs/>
          <w:sz w:val="28"/>
          <w:szCs w:val="28"/>
        </w:rPr>
        <w:fldChar w:fldCharType="end"/>
      </w:r>
    </w:p>
    <w:p w14:paraId="576C6D54">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Times New Roman"/>
          <w:b/>
          <w:bCs/>
          <w:color w:val="auto"/>
          <w:sz w:val="28"/>
          <w:szCs w:val="28"/>
        </w:rPr>
      </w:pPr>
      <w:r>
        <w:rPr>
          <w:rFonts w:hint="eastAsia" w:ascii="Times New Roman" w:hAnsi="Times New Roman" w:cs="Times New Roman"/>
          <w:b/>
          <w:bCs/>
          <w:color w:val="auto"/>
          <w:sz w:val="28"/>
          <w:szCs w:val="28"/>
          <w:lang w:val="en-US" w:eastAsia="zh-CN"/>
        </w:rPr>
        <w:t>二、</w:t>
      </w:r>
      <w:r>
        <w:rPr>
          <w:rFonts w:ascii="Times New Roman" w:hAnsi="Times New Roman" w:cs="Times New Roman"/>
          <w:b/>
          <w:bCs/>
          <w:color w:val="auto"/>
          <w:sz w:val="28"/>
          <w:szCs w:val="28"/>
        </w:rPr>
        <w:t>需在</w:t>
      </w:r>
      <w:r>
        <w:rPr>
          <w:rFonts w:hint="eastAsia" w:ascii="Times New Roman" w:hAnsi="Times New Roman" w:cs="Times New Roman"/>
          <w:b/>
          <w:bCs/>
          <w:color w:val="auto"/>
          <w:sz w:val="28"/>
          <w:szCs w:val="28"/>
        </w:rPr>
        <w:t>上述</w:t>
      </w:r>
      <w:r>
        <w:rPr>
          <w:rFonts w:ascii="Times New Roman" w:hAnsi="Times New Roman" w:cs="Times New Roman"/>
          <w:b/>
          <w:bCs/>
          <w:color w:val="auto"/>
          <w:sz w:val="28"/>
          <w:szCs w:val="28"/>
        </w:rPr>
        <w:t>已有</w:t>
      </w:r>
      <w:r>
        <w:rPr>
          <w:rFonts w:hint="eastAsia" w:ascii="Times New Roman" w:hAnsi="Times New Roman" w:cs="Times New Roman"/>
          <w:b/>
          <w:bCs/>
          <w:color w:val="auto"/>
          <w:sz w:val="28"/>
          <w:szCs w:val="28"/>
        </w:rPr>
        <w:t>功能及</w:t>
      </w:r>
      <w:r>
        <w:rPr>
          <w:rFonts w:ascii="Times New Roman" w:hAnsi="Times New Roman" w:cs="Times New Roman"/>
          <w:b/>
          <w:bCs/>
          <w:color w:val="auto"/>
          <w:sz w:val="28"/>
          <w:szCs w:val="28"/>
        </w:rPr>
        <w:t>模块升级以下功能</w:t>
      </w:r>
    </w:p>
    <w:p w14:paraId="75AB1424">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0" w:name="_Toc5103"/>
      <w:r>
        <w:rPr>
          <w:rFonts w:ascii="Times New Roman" w:hAnsi="Times New Roman" w:eastAsia="宋体" w:cs="Times New Roman"/>
          <w:color w:val="auto"/>
          <w:sz w:val="28"/>
          <w:szCs w:val="28"/>
        </w:rPr>
        <w:t>首页功能</w:t>
      </w:r>
      <w:bookmarkEnd w:id="0"/>
    </w:p>
    <w:p w14:paraId="4887A4BA">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b w:val="0"/>
          <w:bCs/>
          <w:color w:val="auto"/>
          <w:sz w:val="28"/>
          <w:szCs w:val="28"/>
        </w:rPr>
      </w:pPr>
      <w:bookmarkStart w:id="1" w:name="_Toc27686"/>
      <w:r>
        <w:rPr>
          <w:rFonts w:hint="eastAsia" w:ascii="Times New Roman" w:hAnsi="Times New Roman" w:eastAsia="宋体" w:cs="Times New Roman"/>
          <w:color w:val="auto"/>
          <w:sz w:val="28"/>
          <w:szCs w:val="28"/>
        </w:rPr>
        <w:t>在</w:t>
      </w:r>
      <w:r>
        <w:rPr>
          <w:rFonts w:ascii="Times New Roman" w:hAnsi="Times New Roman" w:eastAsia="宋体" w:cs="Times New Roman"/>
          <w:color w:val="auto"/>
          <w:sz w:val="28"/>
          <w:szCs w:val="28"/>
        </w:rPr>
        <w:t>3.数据可视化图表</w:t>
      </w:r>
      <w:bookmarkEnd w:id="1"/>
      <w:r>
        <w:rPr>
          <w:rFonts w:hint="eastAsia" w:ascii="Times New Roman" w:hAnsi="Times New Roman" w:eastAsia="宋体" w:cs="Times New Roman"/>
          <w:color w:val="auto"/>
          <w:sz w:val="28"/>
          <w:szCs w:val="28"/>
        </w:rPr>
        <w:t>中，</w:t>
      </w:r>
      <w:r>
        <w:rPr>
          <w:rFonts w:ascii="Times New Roman" w:hAnsi="Times New Roman" w:eastAsia="宋体" w:cs="Times New Roman"/>
          <w:b w:val="0"/>
          <w:bCs/>
          <w:color w:val="auto"/>
          <w:sz w:val="28"/>
          <w:szCs w:val="28"/>
        </w:rPr>
        <w:t xml:space="preserve">新增 </w:t>
      </w:r>
      <w:r>
        <w:rPr>
          <w:rFonts w:hint="eastAsia" w:ascii="Times New Roman" w:hAnsi="Times New Roman" w:eastAsia="宋体" w:cs="Times New Roman"/>
          <w:b w:val="0"/>
          <w:bCs/>
          <w:color w:val="auto"/>
          <w:sz w:val="28"/>
          <w:szCs w:val="28"/>
        </w:rPr>
        <w:t>相关</w:t>
      </w:r>
      <w:r>
        <w:rPr>
          <w:rFonts w:ascii="Times New Roman" w:hAnsi="Times New Roman" w:eastAsia="宋体" w:cs="Times New Roman"/>
          <w:b w:val="0"/>
          <w:bCs/>
          <w:color w:val="auto"/>
          <w:sz w:val="28"/>
          <w:szCs w:val="28"/>
        </w:rPr>
        <w:t>数据图表，直观展示关键信息，点击图表可跳转至对应统计报表查看详细数据</w:t>
      </w:r>
      <w:r>
        <w:rPr>
          <w:rFonts w:hint="eastAsia" w:ascii="Times New Roman" w:hAnsi="Times New Roman" w:eastAsia="宋体" w:cs="Times New Roman"/>
          <w:b w:val="0"/>
          <w:bCs/>
          <w:color w:val="auto"/>
          <w:sz w:val="28"/>
          <w:szCs w:val="28"/>
        </w:rPr>
        <w:t>。</w:t>
      </w:r>
    </w:p>
    <w:p w14:paraId="16C75F52">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2" w:name="_Toc15307"/>
      <w:r>
        <w:rPr>
          <w:rFonts w:ascii="Times New Roman" w:hAnsi="Times New Roman" w:eastAsia="宋体" w:cs="Times New Roman"/>
          <w:color w:val="auto"/>
          <w:sz w:val="28"/>
          <w:szCs w:val="28"/>
        </w:rPr>
        <w:t>（二）综合监测功能</w:t>
      </w:r>
      <w:bookmarkEnd w:id="2"/>
    </w:p>
    <w:p w14:paraId="79A087E7">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 w:name="_Toc18527"/>
      <w:r>
        <w:rPr>
          <w:rFonts w:ascii="Times New Roman" w:hAnsi="Times New Roman" w:eastAsia="宋体" w:cs="Times New Roman"/>
          <w:color w:val="auto"/>
          <w:sz w:val="28"/>
          <w:szCs w:val="28"/>
        </w:rPr>
        <w:t>1. 疑似病例筛查</w:t>
      </w:r>
      <w:bookmarkEnd w:id="3"/>
    </w:p>
    <w:p w14:paraId="1E8AB530">
      <w:pPr>
        <w:pStyle w:val="18"/>
        <w:keepNext w:val="0"/>
        <w:keepLines w:val="0"/>
        <w:pageBreakBefore w:val="0"/>
        <w:numPr>
          <w:ilvl w:val="0"/>
          <w:numId w:val="2"/>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升级</w:t>
      </w:r>
      <w:r>
        <w:rPr>
          <w:rFonts w:ascii="Times New Roman" w:hAnsi="Times New Roman" w:eastAsia="宋体" w:cs="Times New Roman"/>
          <w:color w:val="auto"/>
          <w:sz w:val="28"/>
          <w:szCs w:val="28"/>
        </w:rPr>
        <w:t>基础筛查与分类管理</w:t>
      </w:r>
    </w:p>
    <w:p w14:paraId="4A55A71D">
      <w:pPr>
        <w:pStyle w:val="18"/>
        <w:keepNext w:val="0"/>
        <w:keepLines w:val="0"/>
        <w:pageBreakBefore w:val="0"/>
        <w:numPr>
          <w:ilvl w:val="0"/>
          <w:numId w:val="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患者信息总览：新增 “患者信息总览” 按钮，点击可查看单个患者的所有关联信息（检验报告、抗菌用药记录、治疗方案、手术记录、体温单、病程记录、影像报告、就诊信息），并支持列表数据导出为 Excel 格式，便于离线分析。</w:t>
      </w:r>
    </w:p>
    <w:p w14:paraId="52F8D19C">
      <w:pPr>
        <w:pStyle w:val="18"/>
        <w:keepNext w:val="0"/>
        <w:keepLines w:val="0"/>
        <w:pageBreakBefore w:val="0"/>
        <w:numPr>
          <w:ilvl w:val="0"/>
          <w:numId w:val="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疑似筛查处置统计：新增统计界面，按疑似指标（如无菌部位标本检出菌、清洁标本培养阳性、诊断血流感染、抗菌药物等级升级、体温连续异常 3 天及以上等）统计确诊数、排除数、确诊占比，支持自定义统计时段（如 2025-09-01 至 2025-09-19），辅助分析筛查指标有效性。</w:t>
      </w:r>
    </w:p>
    <w:p w14:paraId="2E8E31DA">
      <w:pPr>
        <w:pStyle w:val="18"/>
        <w:keepNext w:val="0"/>
        <w:keepLines w:val="0"/>
        <w:pageBreakBefore w:val="0"/>
        <w:numPr>
          <w:ilvl w:val="0"/>
          <w:numId w:val="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疑似筛查分析：</w:t>
      </w: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通过自动任务按 “疑似指标、感染诊断、科室” 三个维度统计数据，包括患者人数、感染人数、感染率、疑似人数、疑似率、确诊人数、确诊率、排除人数、排除率，以及 TP（感染疑似）、FN（感染非疑似）、FP（疑似非感染）、TN（非疑似感染）、准确率、灵敏度、特异度等综合指标，辅助调整筛查规则灵敏度。</w:t>
      </w:r>
    </w:p>
    <w:p w14:paraId="201B4C6B">
      <w:pPr>
        <w:pStyle w:val="18"/>
        <w:keepNext w:val="0"/>
        <w:keepLines w:val="0"/>
        <w:pageBreakBefore w:val="0"/>
        <w:numPr>
          <w:ilvl w:val="0"/>
          <w:numId w:val="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病例跟踪暂存：支持将需持续关注的病例加入 “病例跟踪”，暂存病例信息（如关注原因、感染相关指标、异常指标时间），在 “病例跟踪信息” 界面可按院区、科室、时间查询跟踪病例，点击可直接跳转至病例处置页面，避免重复查找。</w:t>
      </w:r>
    </w:p>
    <w:p w14:paraId="524F5EA4">
      <w:pPr>
        <w:pStyle w:val="18"/>
        <w:keepNext w:val="0"/>
        <w:keepLines w:val="0"/>
        <w:pageBreakBefore w:val="0"/>
        <w:numPr>
          <w:ilvl w:val="0"/>
          <w:numId w:val="2"/>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升级</w:t>
      </w:r>
      <w:r>
        <w:rPr>
          <w:rFonts w:ascii="Times New Roman" w:hAnsi="Times New Roman" w:eastAsia="宋体" w:cs="Times New Roman"/>
          <w:color w:val="auto"/>
          <w:sz w:val="28"/>
          <w:szCs w:val="28"/>
        </w:rPr>
        <w:t>病例处置与报告管理</w:t>
      </w:r>
    </w:p>
    <w:p w14:paraId="49EE9524">
      <w:pPr>
        <w:pStyle w:val="18"/>
        <w:keepNext w:val="0"/>
        <w:keepLines w:val="0"/>
        <w:pageBreakBefore w:val="0"/>
        <w:numPr>
          <w:ilvl w:val="0"/>
          <w:numId w:val="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支持漏报院感报告查询及导出，按科室、时间筛选漏报病例，辅助院感科开展漏报整改。</w:t>
      </w:r>
    </w:p>
    <w:p w14:paraId="60DC5E91">
      <w:pPr>
        <w:pStyle w:val="18"/>
        <w:keepNext w:val="0"/>
        <w:keepLines w:val="0"/>
        <w:pageBreakBefore w:val="0"/>
        <w:numPr>
          <w:ilvl w:val="0"/>
          <w:numId w:val="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支持门急诊患者院感报告上报，提供与住院患者一致的报告模板与审核流程。</w:t>
      </w:r>
    </w:p>
    <w:p w14:paraId="0124CE60">
      <w:pPr>
        <w:pStyle w:val="18"/>
        <w:keepNext w:val="0"/>
        <w:keepLines w:val="0"/>
        <w:pageBreakBefore w:val="0"/>
        <w:numPr>
          <w:ilvl w:val="0"/>
          <w:numId w:val="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以图标 / 消息形式提醒临床医生患者发生院内感染，提示需完成处置及报告上报。</w:t>
      </w:r>
    </w:p>
    <w:p w14:paraId="7C0DE95A">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4" w:name="_Toc25741"/>
      <w:r>
        <w:rPr>
          <w:rFonts w:ascii="Times New Roman" w:hAnsi="Times New Roman" w:eastAsia="宋体" w:cs="Times New Roman"/>
          <w:color w:val="auto"/>
          <w:sz w:val="28"/>
          <w:szCs w:val="28"/>
        </w:rPr>
        <w:t>2. 感染暴发预警</w:t>
      </w:r>
      <w:bookmarkEnd w:id="4"/>
    </w:p>
    <w:p w14:paraId="3CBE0F8B">
      <w:pPr>
        <w:pStyle w:val="18"/>
        <w:keepNext w:val="0"/>
        <w:keepLines w:val="0"/>
        <w:pageBreakBefore w:val="0"/>
        <w:numPr>
          <w:ilvl w:val="0"/>
          <w:numId w:val="5"/>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新增患者明细与处置功能</w:t>
      </w:r>
    </w:p>
    <w:p w14:paraId="62671173">
      <w:pPr>
        <w:pStyle w:val="18"/>
        <w:keepNext w:val="0"/>
        <w:keepLines w:val="0"/>
        <w:pageBreakBefore w:val="0"/>
        <w:numPr>
          <w:ilvl w:val="0"/>
          <w:numId w:val="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点击预警信息可进入 “预警患者明细” 界面，展示患者姓名、病案号、登记号、性别、年龄、预警科室、预警床位、感染信息（如感染部位、检出菌）、入院日期，支持数据导出（Excel）及 “暴发报告”“非暴发” 判定操作。</w:t>
      </w:r>
    </w:p>
    <w:p w14:paraId="27154D55">
      <w:pPr>
        <w:pStyle w:val="18"/>
        <w:keepNext w:val="0"/>
        <w:keepLines w:val="0"/>
        <w:pageBreakBefore w:val="0"/>
        <w:numPr>
          <w:ilvl w:val="0"/>
          <w:numId w:val="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患者明细界面关联 “细菌耐药谱” 查询功能，展示患者医嘱、标本类型、细菌种类、多耐分类、送检时间、报告时间，无药敏结果的数据自动隐藏，辅助判断感染关联性。</w:t>
      </w:r>
    </w:p>
    <w:p w14:paraId="77448693">
      <w:pPr>
        <w:pStyle w:val="18"/>
        <w:keepNext w:val="0"/>
        <w:keepLines w:val="0"/>
        <w:pageBreakBefore w:val="0"/>
        <w:numPr>
          <w:ilvl w:val="0"/>
          <w:numId w:val="5"/>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升级</w:t>
      </w:r>
      <w:r>
        <w:rPr>
          <w:rFonts w:ascii="Times New Roman" w:hAnsi="Times New Roman" w:eastAsia="宋体" w:cs="Times New Roman"/>
          <w:color w:val="auto"/>
          <w:sz w:val="28"/>
          <w:szCs w:val="28"/>
        </w:rPr>
        <w:t>暴发报告与处置跟踪</w:t>
      </w:r>
    </w:p>
    <w:p w14:paraId="1AEBA74C">
      <w:pPr>
        <w:pStyle w:val="18"/>
        <w:keepNext w:val="0"/>
        <w:keepLines w:val="0"/>
        <w:pageBreakBefore w:val="0"/>
        <w:numPr>
          <w:ilvl w:val="0"/>
          <w:numId w:val="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对评估为暴发的情况，提供暴发报告模板，需填写发生医院、初步诊断、可能感染源、可能传播途径等信息，支持报告导出及打印。</w:t>
      </w:r>
    </w:p>
    <w:p w14:paraId="5D7DC5AE">
      <w:pPr>
        <w:pStyle w:val="18"/>
        <w:keepNext w:val="0"/>
        <w:keepLines w:val="0"/>
        <w:pageBreakBefore w:val="0"/>
        <w:numPr>
          <w:ilvl w:val="0"/>
          <w:numId w:val="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“预警处置列表” 功能，查看各暴发预警的处置状态（待处置、已处置）、处置人、处置时间、暴发报告内容，实现预警全流程跟踪。</w:t>
      </w:r>
    </w:p>
    <w:p w14:paraId="72ABCD9F">
      <w:pPr>
        <w:pStyle w:val="18"/>
        <w:keepNext w:val="0"/>
        <w:keepLines w:val="0"/>
        <w:pageBreakBefore w:val="0"/>
        <w:numPr>
          <w:ilvl w:val="255"/>
          <w:numId w:val="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color w:val="auto"/>
          <w:sz w:val="28"/>
          <w:szCs w:val="28"/>
        </w:rPr>
        <w:t>（3）</w:t>
      </w:r>
      <w:r>
        <w:rPr>
          <w:rFonts w:hint="eastAsia" w:ascii="Times New Roman" w:hAnsi="Times New Roman" w:eastAsia="宋体" w:cs="Times New Roman"/>
          <w:b w:val="0"/>
          <w:bCs/>
          <w:color w:val="auto"/>
          <w:sz w:val="28"/>
          <w:szCs w:val="28"/>
        </w:rPr>
        <w:t>支持自定义报卡。支持自定义院感相关报卡模板（如特殊感染病例报卡、院感暴发事件报卡），设置报卡字段（如病例基本信息、感染详情、处置措施）、字段类型（文本 / 日期 / 下拉选择 / 复选框）、必填项，报卡支持在线填写、提交、审核、查询、导出，满足医院个性化院感管理需求。</w:t>
      </w:r>
    </w:p>
    <w:p w14:paraId="3B4DE429">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bookmarkStart w:id="44" w:name="_GoBack"/>
      <w:bookmarkEnd w:id="44"/>
    </w:p>
    <w:p w14:paraId="3D159175">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5" w:name="_Toc27896"/>
      <w:r>
        <w:rPr>
          <w:rFonts w:ascii="Times New Roman" w:hAnsi="Times New Roman" w:eastAsia="宋体" w:cs="Times New Roman"/>
          <w:color w:val="auto"/>
          <w:sz w:val="28"/>
          <w:szCs w:val="28"/>
        </w:rPr>
        <w:t>3. 院感知识宣教</w:t>
      </w:r>
      <w:bookmarkEnd w:id="5"/>
    </w:p>
    <w:p w14:paraId="7F7A08E5">
      <w:pPr>
        <w:pStyle w:val="18"/>
        <w:keepNext w:val="0"/>
        <w:keepLines w:val="0"/>
        <w:pageBreakBefore w:val="0"/>
        <w:numPr>
          <w:ilvl w:val="0"/>
          <w:numId w:val="8"/>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升级</w:t>
      </w:r>
      <w:r>
        <w:rPr>
          <w:rFonts w:ascii="Times New Roman" w:hAnsi="Times New Roman" w:eastAsia="宋体" w:cs="Times New Roman"/>
          <w:color w:val="auto"/>
          <w:sz w:val="28"/>
          <w:szCs w:val="28"/>
        </w:rPr>
        <w:t>文件管理与权限控制</w:t>
      </w:r>
    </w:p>
    <w:p w14:paraId="07B43FC4">
      <w:pPr>
        <w:pStyle w:val="18"/>
        <w:keepNext w:val="0"/>
        <w:keepLines w:val="0"/>
        <w:pageBreakBefore w:val="0"/>
        <w:numPr>
          <w:ilvl w:val="0"/>
          <w:numId w:val="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支持院感专职人员上传</w:t>
      </w:r>
      <w:r>
        <w:rPr>
          <w:rFonts w:hint="eastAsia" w:ascii="Times New Roman" w:hAnsi="Times New Roman" w:eastAsia="宋体" w:cs="Times New Roman"/>
          <w:b w:val="0"/>
          <w:bCs/>
          <w:color w:val="auto"/>
          <w:sz w:val="28"/>
          <w:szCs w:val="28"/>
        </w:rPr>
        <w:t>相关</w:t>
      </w:r>
      <w:r>
        <w:rPr>
          <w:rFonts w:ascii="Times New Roman" w:hAnsi="Times New Roman" w:eastAsia="宋体" w:cs="Times New Roman"/>
          <w:b w:val="0"/>
          <w:bCs/>
          <w:color w:val="auto"/>
          <w:sz w:val="28"/>
          <w:szCs w:val="28"/>
        </w:rPr>
        <w:t>文件（PDF/Word/PPT 格式）：</w:t>
      </w:r>
      <w:r>
        <w:rPr>
          <w:rFonts w:hint="eastAsia" w:ascii="Times New Roman" w:hAnsi="Times New Roman" w:eastAsia="宋体" w:cs="Times New Roman"/>
          <w:b w:val="0"/>
          <w:bCs/>
          <w:color w:val="auto"/>
          <w:sz w:val="28"/>
          <w:szCs w:val="28"/>
        </w:rPr>
        <w:t>如相关法律法规、技术指南、实施方案、流程、操作规程、培训资料等。</w:t>
      </w:r>
    </w:p>
    <w:p w14:paraId="28FEFE5F">
      <w:pPr>
        <w:pStyle w:val="18"/>
        <w:keepNext w:val="0"/>
        <w:keepLines w:val="0"/>
        <w:pageBreakBefore w:val="0"/>
        <w:numPr>
          <w:ilvl w:val="0"/>
          <w:numId w:val="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权限分级：科主任可上传、下载、删除本科室负责管理的文件；其他科室普通人员仅支持在线预览（PDF/Word/PPT 格式）、下载文件，无修改 / 删除权限。</w:t>
      </w:r>
    </w:p>
    <w:p w14:paraId="597156E1">
      <w:pPr>
        <w:pStyle w:val="18"/>
        <w:keepNext w:val="0"/>
        <w:keepLines w:val="0"/>
        <w:pageBreakBefore w:val="0"/>
        <w:numPr>
          <w:ilvl w:val="0"/>
          <w:numId w:val="8"/>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升级</w:t>
      </w:r>
      <w:r>
        <w:rPr>
          <w:rFonts w:ascii="Times New Roman" w:hAnsi="Times New Roman" w:eastAsia="宋体" w:cs="Times New Roman"/>
          <w:color w:val="auto"/>
          <w:sz w:val="28"/>
          <w:szCs w:val="28"/>
        </w:rPr>
        <w:t>学习数据统计</w:t>
      </w:r>
    </w:p>
    <w:p w14:paraId="6C1EE3CE">
      <w:pPr>
        <w:pStyle w:val="18"/>
        <w:keepNext w:val="0"/>
        <w:keepLines w:val="0"/>
        <w:pageBreakBefore w:val="0"/>
        <w:numPr>
          <w:ilvl w:val="0"/>
          <w:numId w:val="1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自动统计各科室学习数据：文件点击预览总次数、点击下载总次数、学习总人数（按 IP / 工号去重）、学习总次数，生成统计报表，供院感专职人员分析学习效果，针对性调整宣教内容。</w:t>
      </w:r>
    </w:p>
    <w:p w14:paraId="78164F84">
      <w:pPr>
        <w:pStyle w:val="18"/>
        <w:keepNext w:val="0"/>
        <w:keepLines w:val="0"/>
        <w:pageBreakBefore w:val="0"/>
        <w:numPr>
          <w:ilvl w:val="0"/>
          <w:numId w:val="11"/>
        </w:numPr>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目标性监测功能</w:t>
      </w:r>
    </w:p>
    <w:p w14:paraId="0AF57A8F">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6" w:name="_Toc21004"/>
      <w:r>
        <w:rPr>
          <w:rFonts w:ascii="Times New Roman" w:hAnsi="Times New Roman" w:eastAsia="宋体" w:cs="Times New Roman"/>
          <w:color w:val="auto"/>
          <w:sz w:val="28"/>
          <w:szCs w:val="28"/>
        </w:rPr>
        <w:t>1. ICU 监测</w:t>
      </w:r>
      <w:bookmarkEnd w:id="6"/>
    </w:p>
    <w:p w14:paraId="066B8051">
      <w:pPr>
        <w:pStyle w:val="18"/>
        <w:keepNext w:val="0"/>
        <w:keepLines w:val="0"/>
        <w:pageBreakBefore w:val="0"/>
        <w:numPr>
          <w:ilvl w:val="0"/>
          <w:numId w:val="12"/>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ICU 患者日志</w:t>
      </w:r>
    </w:p>
    <w:p w14:paraId="170127F6">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ind w:left="0" w:firstLine="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ICU调查日志明细中展示中央血管导管、呼吸机、泌尿道插管的使用情况，支持主动标记插管时间、拔管时间，补充系统未自动采集的操作数据。</w:t>
      </w:r>
    </w:p>
    <w:p w14:paraId="65265806">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cs="Times New Roman"/>
          <w:b w:val="0"/>
          <w:bCs/>
          <w:color w:val="auto"/>
          <w:sz w:val="28"/>
          <w:szCs w:val="28"/>
        </w:rPr>
        <w:t>ICU危险等级登记表新增平均危险程度折线图，更直观展示数据变化；</w:t>
      </w:r>
    </w:p>
    <w:p w14:paraId="0B0BCBA7">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color w:val="auto"/>
          <w:sz w:val="28"/>
          <w:szCs w:val="28"/>
        </w:rPr>
      </w:pPr>
      <w:r>
        <w:rPr>
          <w:rFonts w:ascii="Times New Roman" w:hAnsi="Times New Roman" w:cs="Times New Roman"/>
          <w:b w:val="0"/>
          <w:bCs/>
          <w:color w:val="auto"/>
          <w:sz w:val="28"/>
          <w:szCs w:val="28"/>
        </w:rPr>
        <w:t>新增ICU调整感染率统计表；</w:t>
      </w:r>
    </w:p>
    <w:p w14:paraId="5E90879A">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7" w:name="_Toc25428"/>
      <w:r>
        <w:rPr>
          <w:rFonts w:ascii="Times New Roman" w:hAnsi="Times New Roman" w:cs="Times New Roman"/>
          <w:color w:val="auto"/>
          <w:sz w:val="28"/>
          <w:szCs w:val="28"/>
        </w:rPr>
        <w:t>2</w:t>
      </w:r>
      <w:r>
        <w:rPr>
          <w:rFonts w:ascii="Times New Roman" w:hAnsi="Times New Roman" w:eastAsia="宋体" w:cs="Times New Roman"/>
          <w:color w:val="auto"/>
          <w:sz w:val="28"/>
          <w:szCs w:val="28"/>
        </w:rPr>
        <w:t>. NICU 监测</w:t>
      </w:r>
      <w:bookmarkEnd w:id="7"/>
    </w:p>
    <w:p w14:paraId="69AF1927">
      <w:pPr>
        <w:pStyle w:val="18"/>
        <w:keepNext w:val="0"/>
        <w:keepLines w:val="0"/>
        <w:pageBreakBefore w:val="0"/>
        <w:numPr>
          <w:ilvl w:val="0"/>
          <w:numId w:val="12"/>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NICU 患者日志</w:t>
      </w:r>
    </w:p>
    <w:p w14:paraId="7D64D0D2">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NICU 调查日志明细中展示中央血管导管、呼吸机、泌尿道插管的使用情况，支持主动标记插管时间、拔管时间，补充系统未自动采集的操作数据。</w:t>
      </w:r>
    </w:p>
    <w:p w14:paraId="1FABF876">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新增</w:t>
      </w:r>
      <w:r>
        <w:rPr>
          <w:rFonts w:ascii="Times New Roman" w:hAnsi="Times New Roman" w:eastAsia="宋体" w:cs="Times New Roman"/>
          <w:b w:val="0"/>
          <w:bCs/>
          <w:color w:val="auto"/>
          <w:sz w:val="28"/>
          <w:szCs w:val="28"/>
        </w:rPr>
        <w:t>NICU 汇总统计表</w:t>
      </w:r>
    </w:p>
    <w:p w14:paraId="23677733">
      <w:pPr>
        <w:pStyle w:val="18"/>
        <w:keepNext w:val="0"/>
        <w:keepLines w:val="0"/>
        <w:pageBreakBefore w:val="0"/>
        <w:numPr>
          <w:ilvl w:val="0"/>
          <w:numId w:val="1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新增</w:t>
      </w:r>
      <w:r>
        <w:rPr>
          <w:rFonts w:ascii="Times New Roman" w:hAnsi="Times New Roman" w:eastAsia="宋体" w:cs="Times New Roman"/>
          <w:b w:val="0"/>
          <w:bCs/>
          <w:color w:val="auto"/>
          <w:sz w:val="28"/>
          <w:szCs w:val="28"/>
        </w:rPr>
        <w:t>按体重分组（未填写、BW≤1000g、1001g~1500g、1501g~2500g、BW&gt;2500g）统计核心指标</w:t>
      </w:r>
    </w:p>
    <w:p w14:paraId="53549912">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8" w:name="_Toc4451"/>
      <w:r>
        <w:rPr>
          <w:rFonts w:ascii="Times New Roman" w:hAnsi="Times New Roman" w:eastAsia="宋体" w:cs="Times New Roman"/>
          <w:color w:val="auto"/>
          <w:sz w:val="28"/>
          <w:szCs w:val="28"/>
        </w:rPr>
        <w:t>3.手术部位感染监测</w:t>
      </w:r>
      <w:bookmarkEnd w:id="8"/>
    </w:p>
    <w:p w14:paraId="6F81348F">
      <w:pPr>
        <w:pStyle w:val="18"/>
        <w:keepNext w:val="0"/>
        <w:keepLines w:val="0"/>
        <w:pageBreakBefore w:val="0"/>
        <w:numPr>
          <w:ilvl w:val="0"/>
          <w:numId w:val="14"/>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手术信息采集与列表展示</w:t>
      </w:r>
    </w:p>
    <w:p w14:paraId="4ACA36CD">
      <w:pPr>
        <w:pStyle w:val="18"/>
        <w:keepNext w:val="0"/>
        <w:keepLines w:val="0"/>
        <w:pageBreakBefore w:val="0"/>
        <w:numPr>
          <w:ilvl w:val="0"/>
          <w:numId w:val="1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新增</w:t>
      </w:r>
      <w:r>
        <w:rPr>
          <w:rFonts w:ascii="Times New Roman" w:hAnsi="Times New Roman" w:eastAsia="宋体" w:cs="Times New Roman"/>
          <w:b w:val="0"/>
          <w:bCs/>
          <w:color w:val="auto"/>
          <w:sz w:val="28"/>
          <w:szCs w:val="28"/>
        </w:rPr>
        <w:t>防控措施督查与统计</w:t>
      </w:r>
    </w:p>
    <w:p w14:paraId="4AA54331">
      <w:pPr>
        <w:pStyle w:val="18"/>
        <w:keepNext w:val="0"/>
        <w:keepLines w:val="0"/>
        <w:pageBreakBefore w:val="0"/>
        <w:numPr>
          <w:ilvl w:val="0"/>
          <w:numId w:val="1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提供 “手术部位感染核心防控措施督查表”，督导内容涵盖术前（如缩短术前住院时间、控制糖尿病患者血糖、皮肤准备、抗菌药物给药时机）、术中（如手术室环境控制、无菌技术、抗菌药物追加、组织保护），督查结果</w:t>
      </w:r>
      <w:r>
        <w:rPr>
          <w:rFonts w:hint="eastAsia" w:ascii="Times New Roman" w:hAnsi="Times New Roman" w:eastAsia="宋体" w:cs="Times New Roman"/>
          <w:b w:val="0"/>
          <w:bCs/>
          <w:color w:val="auto"/>
          <w:sz w:val="28"/>
          <w:szCs w:val="28"/>
        </w:rPr>
        <w:t>可</w:t>
      </w:r>
      <w:r>
        <w:rPr>
          <w:rFonts w:ascii="Times New Roman" w:hAnsi="Times New Roman" w:eastAsia="宋体" w:cs="Times New Roman"/>
          <w:b w:val="0"/>
          <w:bCs/>
          <w:color w:val="auto"/>
          <w:sz w:val="28"/>
          <w:szCs w:val="28"/>
        </w:rPr>
        <w:t>标记为 “√”（执行到位）、“×”（未执行）、“NA”（不适用）</w:t>
      </w:r>
      <w:r>
        <w:rPr>
          <w:rFonts w:hint="eastAsia" w:ascii="Times New Roman" w:hAnsi="Times New Roman" w:eastAsia="宋体" w:cs="Times New Roman"/>
          <w:b w:val="0"/>
          <w:bCs/>
          <w:color w:val="auto"/>
          <w:sz w:val="28"/>
          <w:szCs w:val="28"/>
        </w:rPr>
        <w:t>或类似标记</w:t>
      </w:r>
      <w:r>
        <w:rPr>
          <w:rFonts w:ascii="Times New Roman" w:hAnsi="Times New Roman" w:eastAsia="宋体" w:cs="Times New Roman"/>
          <w:b w:val="0"/>
          <w:bCs/>
          <w:color w:val="auto"/>
          <w:sz w:val="28"/>
          <w:szCs w:val="28"/>
        </w:rPr>
        <w:t>，支持自定义督查表内容。</w:t>
      </w:r>
    </w:p>
    <w:p w14:paraId="410F9E25">
      <w:pPr>
        <w:pStyle w:val="18"/>
        <w:keepNext w:val="0"/>
        <w:keepLines w:val="0"/>
        <w:pageBreakBefore w:val="0"/>
        <w:numPr>
          <w:ilvl w:val="0"/>
          <w:numId w:val="1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生成 “手术部位感染核心防控措施执行率统计表”，按全院、院区、科室（如泌尿外科、心内科）统计术前 / 术中有效执行手术例次数、未有效执行例次数、督查总例次数及执行率，支持表统计 / 图统计（柱状图、折线图）切换。</w:t>
      </w:r>
    </w:p>
    <w:p w14:paraId="0F32C823">
      <w:pPr>
        <w:pStyle w:val="18"/>
        <w:keepNext w:val="0"/>
        <w:keepLines w:val="0"/>
        <w:pageBreakBefore w:val="0"/>
        <w:numPr>
          <w:ilvl w:val="0"/>
          <w:numId w:val="14"/>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“感术” 行动指标监测</w:t>
      </w:r>
    </w:p>
    <w:p w14:paraId="2A34A043">
      <w:pPr>
        <w:pStyle w:val="18"/>
        <w:keepNext w:val="0"/>
        <w:keepLines w:val="0"/>
        <w:pageBreakBefore w:val="0"/>
        <w:numPr>
          <w:ilvl w:val="0"/>
          <w:numId w:val="1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2024 年国家卫生健康委医院管理研究所 “感术” 行动 6 项监测指标统计，包括手术患者术前皮肤准备相关率（清洁率、去除毛发正确率）、不同感染风险指数（手术切口 / 类型）手术部位感染发病率、Ⅰ 类切口手术部位感染率、手术患者预防使用抗菌药物术前 0.5-1 小时给药率、Ⅰ 类切口手术术后 24 小时抗菌药物停药率、手术患者肺部感染发病率，支持</w:t>
      </w:r>
      <w:r>
        <w:rPr>
          <w:rFonts w:hint="eastAsia" w:ascii="Times New Roman" w:hAnsi="Times New Roman" w:eastAsia="宋体" w:cs="Times New Roman"/>
          <w:b w:val="0"/>
          <w:bCs/>
          <w:color w:val="auto"/>
          <w:sz w:val="28"/>
          <w:szCs w:val="28"/>
        </w:rPr>
        <w:t>相关</w:t>
      </w:r>
      <w:r>
        <w:rPr>
          <w:rFonts w:ascii="Times New Roman" w:hAnsi="Times New Roman" w:eastAsia="宋体" w:cs="Times New Roman"/>
          <w:b w:val="0"/>
          <w:bCs/>
          <w:color w:val="auto"/>
          <w:sz w:val="28"/>
          <w:szCs w:val="28"/>
        </w:rPr>
        <w:t>数据上报。</w:t>
      </w:r>
    </w:p>
    <w:p w14:paraId="3FF4F0FF">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9" w:name="_Toc10414"/>
      <w:r>
        <w:rPr>
          <w:rFonts w:ascii="Times New Roman" w:hAnsi="Times New Roman" w:eastAsia="宋体" w:cs="Times New Roman"/>
          <w:color w:val="auto"/>
          <w:sz w:val="28"/>
          <w:szCs w:val="28"/>
        </w:rPr>
        <w:t>4.抗菌药物使用监测</w:t>
      </w:r>
      <w:bookmarkEnd w:id="9"/>
    </w:p>
    <w:p w14:paraId="32CE4B7E">
      <w:pPr>
        <w:pStyle w:val="18"/>
        <w:keepNext w:val="0"/>
        <w:keepLines w:val="0"/>
        <w:pageBreakBefore w:val="0"/>
        <w:numPr>
          <w:ilvl w:val="0"/>
          <w:numId w:val="17"/>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用药信息查询</w:t>
      </w:r>
    </w:p>
    <w:p w14:paraId="2F32E6FC">
      <w:pPr>
        <w:pStyle w:val="18"/>
        <w:keepNext w:val="0"/>
        <w:keepLines w:val="0"/>
        <w:pageBreakBefore w:val="0"/>
        <w:numPr>
          <w:ilvl w:val="0"/>
          <w:numId w:val="1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列表展示所有患者抗菌药物使用信息：登记号、病案号、姓名、性别、年龄、医嘱名称（通用名）、抗菌药物分类（如 β- 内酰胺类、碳青霉烯类、大环内酯类）、医嘱类型（长期 / 临时）、医嘱 ID、开医嘱时间 / 科室、连续使用天数、就诊类型、用药级别（非限制级 / 限制级 / 特殊级）、用药目的（治疗 / 预防）、用药途径，支持按用药日期（如 2025-01-01 至 2025-09-19）、科室、医嘱名称筛选，数据支持导出。</w:t>
      </w:r>
    </w:p>
    <w:p w14:paraId="4ED40C97">
      <w:pPr>
        <w:pStyle w:val="18"/>
        <w:keepNext w:val="0"/>
        <w:keepLines w:val="0"/>
        <w:pageBreakBefore w:val="0"/>
        <w:numPr>
          <w:ilvl w:val="0"/>
          <w:numId w:val="17"/>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统计报表生成</w:t>
      </w:r>
    </w:p>
    <w:p w14:paraId="37F3DBCA">
      <w:pPr>
        <w:pStyle w:val="18"/>
        <w:keepNext w:val="0"/>
        <w:keepLines w:val="0"/>
        <w:pageBreakBefore w:val="0"/>
        <w:numPr>
          <w:ilvl w:val="0"/>
          <w:numId w:val="1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生成多维度统计报表，支持按全院、院区、科室（如呼吸内科、内分泌科）、时间（月 / 季 / 年）统计</w:t>
      </w:r>
      <w:r>
        <w:rPr>
          <w:rFonts w:hint="eastAsia" w:ascii="Times New Roman" w:hAnsi="Times New Roman" w:eastAsia="宋体" w:cs="Times New Roman"/>
          <w:b w:val="0"/>
          <w:bCs/>
          <w:color w:val="auto"/>
          <w:sz w:val="28"/>
          <w:szCs w:val="28"/>
        </w:rPr>
        <w:t>等，如下述报表：</w:t>
      </w:r>
    </w:p>
    <w:p w14:paraId="2143B38B">
      <w:pPr>
        <w:pStyle w:val="18"/>
        <w:keepNext w:val="0"/>
        <w:keepLines w:val="0"/>
        <w:pageBreakBefore w:val="0"/>
        <w:kinsoku/>
        <w:wordWrap/>
        <w:overflowPunct/>
        <w:topLinePunct w:val="0"/>
        <w:autoSpaceDE/>
        <w:autoSpaceDN/>
        <w:bidi w:val="0"/>
        <w:adjustRightInd/>
        <w:snapToGrid/>
        <w:spacing w:before="0" w:beforeAutospacing="0" w:after="0" w:line="560" w:lineRule="exact"/>
        <w:ind w:left="63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①</w:t>
      </w:r>
      <w:r>
        <w:rPr>
          <w:rFonts w:ascii="Times New Roman" w:hAnsi="Times New Roman" w:eastAsia="宋体" w:cs="Times New Roman"/>
          <w:b w:val="0"/>
          <w:bCs/>
          <w:color w:val="auto"/>
          <w:sz w:val="28"/>
          <w:szCs w:val="28"/>
        </w:rPr>
        <w:t>使用率报表：住院患者抗菌药物使用率统计表、出院患者抗菌药物使用率统计表</w:t>
      </w:r>
      <w:r>
        <w:rPr>
          <w:rFonts w:hint="eastAsia" w:ascii="Times New Roman" w:hAnsi="Times New Roman" w:eastAsia="宋体" w:cs="Times New Roman"/>
          <w:b w:val="0"/>
          <w:bCs/>
          <w:color w:val="auto"/>
          <w:sz w:val="28"/>
          <w:szCs w:val="28"/>
        </w:rPr>
        <w:t>等</w:t>
      </w:r>
    </w:p>
    <w:p w14:paraId="3D4BA932">
      <w:pPr>
        <w:pStyle w:val="18"/>
        <w:keepNext w:val="0"/>
        <w:keepLines w:val="0"/>
        <w:pageBreakBefore w:val="0"/>
        <w:kinsoku/>
        <w:wordWrap/>
        <w:overflowPunct/>
        <w:topLinePunct w:val="0"/>
        <w:autoSpaceDE/>
        <w:autoSpaceDN/>
        <w:bidi w:val="0"/>
        <w:adjustRightInd/>
        <w:snapToGrid/>
        <w:spacing w:before="0" w:beforeAutospacing="0" w:after="0" w:line="560" w:lineRule="exact"/>
        <w:ind w:left="63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②</w:t>
      </w:r>
      <w:r>
        <w:rPr>
          <w:rFonts w:ascii="Times New Roman" w:hAnsi="Times New Roman" w:eastAsia="宋体" w:cs="Times New Roman"/>
          <w:b w:val="0"/>
          <w:bCs/>
          <w:color w:val="auto"/>
          <w:sz w:val="28"/>
          <w:szCs w:val="28"/>
        </w:rPr>
        <w:t>联用报表：住院患者抗菌药物联用情况统计表、出院患者抗菌药物联用情况统计表</w:t>
      </w:r>
      <w:r>
        <w:rPr>
          <w:rFonts w:hint="eastAsia" w:ascii="Times New Roman" w:hAnsi="Times New Roman" w:eastAsia="宋体" w:cs="Times New Roman"/>
          <w:b w:val="0"/>
          <w:bCs/>
          <w:color w:val="auto"/>
          <w:sz w:val="28"/>
          <w:szCs w:val="28"/>
        </w:rPr>
        <w:t>等</w:t>
      </w:r>
    </w:p>
    <w:p w14:paraId="1AA6CADE">
      <w:pPr>
        <w:pStyle w:val="18"/>
        <w:keepNext w:val="0"/>
        <w:keepLines w:val="0"/>
        <w:pageBreakBefore w:val="0"/>
        <w:kinsoku/>
        <w:wordWrap/>
        <w:overflowPunct/>
        <w:topLinePunct w:val="0"/>
        <w:autoSpaceDE/>
        <w:autoSpaceDN/>
        <w:bidi w:val="0"/>
        <w:adjustRightInd/>
        <w:snapToGrid/>
        <w:spacing w:before="0" w:beforeAutospacing="0" w:after="0" w:line="560" w:lineRule="exact"/>
        <w:ind w:left="63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③</w:t>
      </w:r>
      <w:r>
        <w:rPr>
          <w:rFonts w:ascii="Times New Roman" w:hAnsi="Times New Roman" w:eastAsia="宋体" w:cs="Times New Roman"/>
          <w:b w:val="0"/>
          <w:bCs/>
          <w:color w:val="auto"/>
          <w:sz w:val="28"/>
          <w:szCs w:val="28"/>
        </w:rPr>
        <w:t>病原学送检报表：住院患者抗菌药物治疗前病原学送检率统计表（含分级别统计）、出院患者抗菌药物治疗前病原学送检率统计表（含分级别统计）、住院患者限制特殊使用级抗菌药物治疗前血培养送检率统计表、住院患者体温异常血培养送检率统计表</w:t>
      </w:r>
      <w:r>
        <w:rPr>
          <w:rFonts w:hint="eastAsia" w:ascii="Times New Roman" w:hAnsi="Times New Roman" w:eastAsia="宋体" w:cs="Times New Roman"/>
          <w:b w:val="0"/>
          <w:bCs/>
          <w:color w:val="auto"/>
          <w:sz w:val="28"/>
          <w:szCs w:val="28"/>
        </w:rPr>
        <w:t>等</w:t>
      </w:r>
    </w:p>
    <w:p w14:paraId="0BC1691D">
      <w:pPr>
        <w:pStyle w:val="18"/>
        <w:keepNext w:val="0"/>
        <w:keepLines w:val="0"/>
        <w:pageBreakBefore w:val="0"/>
        <w:kinsoku/>
        <w:wordWrap/>
        <w:overflowPunct/>
        <w:topLinePunct w:val="0"/>
        <w:autoSpaceDE/>
        <w:autoSpaceDN/>
        <w:bidi w:val="0"/>
        <w:adjustRightInd/>
        <w:snapToGrid/>
        <w:spacing w:before="0" w:beforeAutospacing="0" w:after="0" w:line="560" w:lineRule="exact"/>
        <w:ind w:left="63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④</w:t>
      </w:r>
      <w:r>
        <w:rPr>
          <w:rFonts w:ascii="Times New Roman" w:hAnsi="Times New Roman" w:eastAsia="宋体" w:cs="Times New Roman"/>
          <w:b w:val="0"/>
          <w:bCs/>
          <w:color w:val="auto"/>
          <w:sz w:val="28"/>
          <w:szCs w:val="28"/>
        </w:rPr>
        <w:t>其他报表：抗菌药物预防治疗使用构成比统计表、出院患者人均使用抗菌药物品种数和天数统计表、抗菌药物使用强度统计表</w:t>
      </w:r>
      <w:r>
        <w:rPr>
          <w:rFonts w:hint="eastAsia" w:ascii="Times New Roman" w:hAnsi="Times New Roman" w:eastAsia="宋体" w:cs="Times New Roman"/>
          <w:b w:val="0"/>
          <w:bCs/>
          <w:color w:val="auto"/>
          <w:sz w:val="28"/>
          <w:szCs w:val="28"/>
        </w:rPr>
        <w:t>等</w:t>
      </w:r>
    </w:p>
    <w:p w14:paraId="15EA356F">
      <w:pPr>
        <w:pStyle w:val="18"/>
        <w:keepNext w:val="0"/>
        <w:keepLines w:val="0"/>
        <w:pageBreakBefore w:val="0"/>
        <w:kinsoku/>
        <w:wordWrap/>
        <w:overflowPunct/>
        <w:topLinePunct w:val="0"/>
        <w:autoSpaceDE/>
        <w:autoSpaceDN/>
        <w:bidi w:val="0"/>
        <w:adjustRightInd/>
        <w:snapToGrid/>
        <w:spacing w:before="0" w:beforeAutospacing="0" w:after="0" w:line="560" w:lineRule="exact"/>
        <w:ind w:left="63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⑤</w:t>
      </w:r>
      <w:r>
        <w:rPr>
          <w:rFonts w:ascii="Times New Roman" w:hAnsi="Times New Roman" w:eastAsia="宋体" w:cs="Times New Roman"/>
          <w:b w:val="0"/>
          <w:bCs/>
          <w:color w:val="auto"/>
          <w:sz w:val="28"/>
          <w:szCs w:val="28"/>
        </w:rPr>
        <w:t>专项报表：“提高住院患者治疗用药前送检率专项行动（2021）” 相关统计表、抗菌药物专项行动哨点医院监测数据上报报表</w:t>
      </w:r>
      <w:r>
        <w:rPr>
          <w:rFonts w:hint="eastAsia" w:ascii="Times New Roman" w:hAnsi="Times New Roman" w:eastAsia="宋体" w:cs="Times New Roman"/>
          <w:b w:val="0"/>
          <w:bCs/>
          <w:color w:val="auto"/>
          <w:sz w:val="28"/>
          <w:szCs w:val="28"/>
        </w:rPr>
        <w:t>等</w:t>
      </w:r>
    </w:p>
    <w:p w14:paraId="5510AA21">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10" w:name="_Toc30489"/>
      <w:r>
        <w:rPr>
          <w:rFonts w:ascii="Times New Roman" w:hAnsi="Times New Roman" w:eastAsia="宋体" w:cs="Times New Roman"/>
          <w:color w:val="auto"/>
          <w:sz w:val="28"/>
          <w:szCs w:val="28"/>
        </w:rPr>
        <w:t>（四）细菌耐药性功能</w:t>
      </w:r>
      <w:bookmarkEnd w:id="10"/>
    </w:p>
    <w:p w14:paraId="324E0150">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在“3.多耐菌查询”中，新增：</w:t>
      </w:r>
    </w:p>
    <w:p w14:paraId="7B5BA6C6">
      <w:pPr>
        <w:pStyle w:val="18"/>
        <w:keepNext w:val="0"/>
        <w:keepLines w:val="0"/>
        <w:pageBreakBefore w:val="0"/>
        <w:numPr>
          <w:ilvl w:val="0"/>
          <w:numId w:val="2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1" w:name="_Toc26848"/>
      <w:r>
        <w:rPr>
          <w:rFonts w:ascii="Times New Roman" w:hAnsi="Times New Roman" w:eastAsia="宋体" w:cs="Times New Roman"/>
          <w:color w:val="auto"/>
          <w:sz w:val="28"/>
          <w:szCs w:val="28"/>
        </w:rPr>
        <w:t>多耐菌报告与提醒</w:t>
      </w:r>
      <w:bookmarkEnd w:id="11"/>
    </w:p>
    <w:p w14:paraId="061A04A0">
      <w:pPr>
        <w:pStyle w:val="18"/>
        <w:keepNext w:val="0"/>
        <w:keepLines w:val="0"/>
        <w:pageBreakBefore w:val="0"/>
        <w:numPr>
          <w:ilvl w:val="0"/>
          <w:numId w:val="21"/>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提供多耐菌报告模板，供临床医生 / 护士上报，需填写隔离方式（如接触隔离）、隔离措施（如隔离标识设置）、感染病人安置、隔离单元安置、诊疗操作规范、环境物表处理、用后被服处理、探视者管理、终末消毒、总结性评价，支持报告导出及打印。</w:t>
      </w:r>
    </w:p>
    <w:p w14:paraId="2F3029FE">
      <w:pPr>
        <w:pStyle w:val="18"/>
        <w:keepNext w:val="0"/>
        <w:keepLines w:val="0"/>
        <w:pageBreakBefore w:val="0"/>
        <w:numPr>
          <w:ilvl w:val="0"/>
          <w:numId w:val="21"/>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以消息（系统弹窗）或图标形式提醒医生、护士、医技人员患者检出多耐菌，提示需下达隔离医嘱及完成多耐菌报告上报。</w:t>
      </w:r>
    </w:p>
    <w:p w14:paraId="65C7D421">
      <w:pPr>
        <w:pStyle w:val="18"/>
        <w:keepNext w:val="0"/>
        <w:keepLines w:val="0"/>
        <w:pageBreakBefore w:val="0"/>
        <w:numPr>
          <w:ilvl w:val="0"/>
          <w:numId w:val="2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2" w:name="_Toc14117"/>
      <w:r>
        <w:rPr>
          <w:rFonts w:ascii="Times New Roman" w:hAnsi="Times New Roman" w:eastAsia="宋体" w:cs="Times New Roman"/>
          <w:color w:val="auto"/>
          <w:sz w:val="28"/>
          <w:szCs w:val="28"/>
        </w:rPr>
        <w:t>检验结果录入与去重</w:t>
      </w:r>
      <w:bookmarkEnd w:id="12"/>
    </w:p>
    <w:p w14:paraId="3E21F48B">
      <w:pPr>
        <w:pStyle w:val="18"/>
        <w:keepNext w:val="0"/>
        <w:keepLines w:val="0"/>
        <w:pageBreakBefore w:val="0"/>
        <w:numPr>
          <w:ilvl w:val="0"/>
          <w:numId w:val="2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支持录入本院外送及外院携带的多耐菌检验结果，手动填写标本类型、细菌种类、药敏结果、报告日期等信息，补充系统自动采集数据的不足。</w:t>
      </w:r>
    </w:p>
    <w:p w14:paraId="37AF4A52">
      <w:pPr>
        <w:pStyle w:val="18"/>
        <w:keepNext w:val="0"/>
        <w:keepLines w:val="0"/>
        <w:pageBreakBefore w:val="0"/>
        <w:numPr>
          <w:ilvl w:val="0"/>
          <w:numId w:val="2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支持细菌检出自动去重，可自定义去重规则（如同一患者 7 日内同一部位检出同种菌视为 1 次），避免重复统计。</w:t>
      </w:r>
    </w:p>
    <w:p w14:paraId="5AC2ECC0">
      <w:pPr>
        <w:pStyle w:val="18"/>
        <w:keepNext w:val="0"/>
        <w:keepLines w:val="0"/>
        <w:pageBreakBefore w:val="0"/>
        <w:numPr>
          <w:ilvl w:val="0"/>
          <w:numId w:val="2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3" w:name="_Toc14004"/>
      <w:r>
        <w:rPr>
          <w:rFonts w:ascii="Times New Roman" w:hAnsi="Times New Roman" w:eastAsia="宋体" w:cs="Times New Roman"/>
          <w:color w:val="auto"/>
          <w:sz w:val="28"/>
          <w:szCs w:val="28"/>
        </w:rPr>
        <w:t>统计分析与防控督查</w:t>
      </w:r>
      <w:bookmarkEnd w:id="13"/>
    </w:p>
    <w:p w14:paraId="03016E1A">
      <w:pPr>
        <w:pStyle w:val="18"/>
        <w:keepNext w:val="0"/>
        <w:keepLines w:val="0"/>
        <w:pageBreakBefore w:val="0"/>
        <w:numPr>
          <w:ilvl w:val="0"/>
          <w:numId w:val="2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支持多耐菌感染防控措施落实情况督导登记，自定义督查表内容（如手卫生执行、环境消毒、隔离措施落实），自动统计执行率，生成督查报表。</w:t>
      </w:r>
    </w:p>
    <w:p w14:paraId="68E98195">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14" w:name="_Toc22880"/>
      <w:r>
        <w:rPr>
          <w:rFonts w:ascii="Times New Roman" w:hAnsi="Times New Roman" w:eastAsia="宋体" w:cs="Times New Roman"/>
          <w:color w:val="auto"/>
          <w:sz w:val="28"/>
          <w:szCs w:val="28"/>
        </w:rPr>
        <w:t>（五）统计分析功能</w:t>
      </w:r>
      <w:bookmarkEnd w:id="14"/>
    </w:p>
    <w:p w14:paraId="611D1C6D">
      <w:pPr>
        <w:pStyle w:val="18"/>
        <w:keepNext w:val="0"/>
        <w:keepLines w:val="0"/>
        <w:pageBreakBefore w:val="0"/>
        <w:numPr>
          <w:ilvl w:val="0"/>
          <w:numId w:val="2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5" w:name="_Toc11269"/>
      <w:r>
        <w:rPr>
          <w:rFonts w:ascii="Times New Roman" w:hAnsi="Times New Roman" w:eastAsia="宋体" w:cs="Times New Roman"/>
          <w:color w:val="auto"/>
          <w:sz w:val="28"/>
          <w:szCs w:val="28"/>
        </w:rPr>
        <w:t>标准指标集统计</w:t>
      </w:r>
      <w:bookmarkEnd w:id="15"/>
    </w:p>
    <w:p w14:paraId="34D876A3">
      <w:pPr>
        <w:pStyle w:val="18"/>
        <w:keepNext w:val="0"/>
        <w:keepLines w:val="0"/>
        <w:pageBreakBefore w:val="0"/>
        <w:numPr>
          <w:ilvl w:val="0"/>
          <w:numId w:val="2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支持《NIHA 医院感染监测基本数据集及质量控制指标集实施指南（2021 版）》64 项指标报表统计，涵盖医院感染发病率、例次发病率、千日感染率、手术部位感染率、三管使用率及相关感染发病率、多耐菌检出率等。</w:t>
      </w:r>
    </w:p>
    <w:p w14:paraId="6F4C1A69">
      <w:pPr>
        <w:pStyle w:val="18"/>
        <w:keepNext w:val="0"/>
        <w:keepLines w:val="0"/>
        <w:pageBreakBefore w:val="0"/>
        <w:numPr>
          <w:ilvl w:val="0"/>
          <w:numId w:val="2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2015 年国家卫健委医院感染信息化监测试点工作定义的 16 个现场检查量表指标统计，如院感报告及时率、多耐菌防控措施执行率。</w:t>
      </w:r>
    </w:p>
    <w:p w14:paraId="559E2E1F">
      <w:pPr>
        <w:pStyle w:val="18"/>
        <w:keepNext w:val="0"/>
        <w:keepLines w:val="0"/>
        <w:pageBreakBefore w:val="0"/>
        <w:numPr>
          <w:ilvl w:val="0"/>
          <w:numId w:val="2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2024 年国家卫健委《医院感染管理医疗质量控制指标 (2024 年版)》12 项指标统计，包括医疗机构工作人员手卫生依从率、千日医院感染例次发病率、新生儿千日医院感染例次发病率、千日特定多耐菌医院感染例次发病率、住院患者联合使用重点抗菌药物治疗前病原学送检率、住院患者 Ⅰ 类切口手术抗菌药物预防使用率、血液透析相关感染发生率、住院患者 Ⅰ 类切口手术部位感染率、血管导管相关血流感染发病率、呼吸机相关肺炎发病率、导尿管相关泌尿道感染发病率。</w:t>
      </w:r>
    </w:p>
    <w:p w14:paraId="5FF536DE">
      <w:pPr>
        <w:pStyle w:val="18"/>
        <w:keepNext w:val="0"/>
        <w:keepLines w:val="0"/>
        <w:pageBreakBefore w:val="0"/>
        <w:numPr>
          <w:ilvl w:val="0"/>
          <w:numId w:val="2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支持根据各级相关行政部门、质控中心等要求或医院需求的指标统计，新增、调整、优化相关指标统计。</w:t>
      </w:r>
    </w:p>
    <w:p w14:paraId="305C3E65">
      <w:pPr>
        <w:pStyle w:val="18"/>
        <w:keepNext w:val="0"/>
        <w:keepLines w:val="0"/>
        <w:pageBreakBefore w:val="0"/>
        <w:numPr>
          <w:ilvl w:val="0"/>
          <w:numId w:val="2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6" w:name="_Toc26637"/>
      <w:r>
        <w:rPr>
          <w:rFonts w:ascii="Times New Roman" w:hAnsi="Times New Roman" w:eastAsia="宋体" w:cs="Times New Roman"/>
          <w:color w:val="auto"/>
          <w:sz w:val="28"/>
          <w:szCs w:val="28"/>
        </w:rPr>
        <w:t>专项统计分析</w:t>
      </w:r>
      <w:bookmarkEnd w:id="16"/>
    </w:p>
    <w:p w14:paraId="5DD26814">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支持手术相关统计：手术患者手术部位感染率、Ⅰ 类切口手术感染率 / 甲级愈合率 / 抗菌药物预防使用率 / 术后 24 小时抗菌药物停药率、不同 NNIS 分级手术感染率</w:t>
      </w:r>
      <w:r>
        <w:rPr>
          <w:rFonts w:hint="eastAsia" w:ascii="Times New Roman" w:hAnsi="Times New Roman" w:eastAsia="宋体" w:cs="Times New Roman"/>
          <w:b w:val="0"/>
          <w:bCs/>
          <w:color w:val="auto"/>
          <w:sz w:val="28"/>
          <w:szCs w:val="28"/>
        </w:rPr>
        <w:t>等</w:t>
      </w:r>
    </w:p>
    <w:p w14:paraId="6BEFBABA">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支持医院感染相关统计：医院感染发病率 / 例次发病率 / 现患率 / 例次现患率、不同感染部位（下呼吸道 / 血流 / 泌尿道等）感染率、社区获得性感染与医院获得性感染占比</w:t>
      </w:r>
      <w:r>
        <w:rPr>
          <w:rFonts w:hint="eastAsia" w:ascii="Times New Roman" w:hAnsi="Times New Roman" w:eastAsia="宋体" w:cs="Times New Roman"/>
          <w:b w:val="0"/>
          <w:bCs/>
          <w:color w:val="auto"/>
          <w:sz w:val="28"/>
          <w:szCs w:val="28"/>
        </w:rPr>
        <w:t>等</w:t>
      </w:r>
    </w:p>
    <w:p w14:paraId="66DB6E40">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支持病原体相关统计：医院感染致病菌分布（如鲍曼不动杆菌、金黄色葡萄球菌检出数量）、不同病原体感染部位分布</w:t>
      </w:r>
      <w:r>
        <w:rPr>
          <w:rFonts w:hint="eastAsia" w:ascii="Times New Roman" w:hAnsi="Times New Roman" w:eastAsia="宋体" w:cs="Times New Roman"/>
          <w:b w:val="0"/>
          <w:bCs/>
          <w:color w:val="auto"/>
          <w:sz w:val="28"/>
          <w:szCs w:val="28"/>
        </w:rPr>
        <w:t>等</w:t>
      </w:r>
    </w:p>
    <w:p w14:paraId="0B2170AF">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支持多耐菌相关统计：多耐菌感染（例次）发生率、多耐菌定植率、不同多耐菌种类检出率</w:t>
      </w:r>
      <w:r>
        <w:rPr>
          <w:rFonts w:hint="eastAsia" w:ascii="Times New Roman" w:hAnsi="Times New Roman" w:eastAsia="宋体" w:cs="Times New Roman"/>
          <w:b w:val="0"/>
          <w:bCs/>
          <w:color w:val="auto"/>
          <w:sz w:val="28"/>
          <w:szCs w:val="28"/>
        </w:rPr>
        <w:t>等</w:t>
      </w:r>
    </w:p>
    <w:p w14:paraId="1CEC9E7A">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支持三管相关统计：中央血管导管 / 呼吸机 / 导尿管使用率、相关感染发病率、千日使用率 / 感染率</w:t>
      </w:r>
      <w:r>
        <w:rPr>
          <w:rFonts w:hint="eastAsia" w:ascii="Times New Roman" w:hAnsi="Times New Roman" w:eastAsia="宋体" w:cs="Times New Roman"/>
          <w:b w:val="0"/>
          <w:bCs/>
          <w:color w:val="auto"/>
          <w:sz w:val="28"/>
          <w:szCs w:val="28"/>
        </w:rPr>
        <w:t>等</w:t>
      </w:r>
    </w:p>
    <w:p w14:paraId="3C886AF0">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支持横断面调查相关统计：调查时段医院感染现患率、抗菌药物使用率、多耐菌检出率</w:t>
      </w:r>
      <w:r>
        <w:rPr>
          <w:rFonts w:hint="eastAsia" w:ascii="Times New Roman" w:hAnsi="Times New Roman" w:eastAsia="宋体" w:cs="Times New Roman"/>
          <w:b w:val="0"/>
          <w:bCs/>
          <w:color w:val="auto"/>
          <w:sz w:val="28"/>
          <w:szCs w:val="28"/>
        </w:rPr>
        <w:t>等</w:t>
      </w:r>
    </w:p>
    <w:p w14:paraId="587B5101">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支持环境卫生学相关统计：各科室 / 监测项目（空气 / 物体表面 / 手卫生）合格率、不合格项目整改率</w:t>
      </w:r>
      <w:r>
        <w:rPr>
          <w:rFonts w:hint="eastAsia" w:ascii="Times New Roman" w:hAnsi="Times New Roman" w:eastAsia="宋体" w:cs="Times New Roman"/>
          <w:b w:val="0"/>
          <w:bCs/>
          <w:color w:val="auto"/>
          <w:sz w:val="28"/>
          <w:szCs w:val="28"/>
        </w:rPr>
        <w:t>等</w:t>
      </w:r>
    </w:p>
    <w:p w14:paraId="0DDF68B6">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支持职业暴露相关统计：不同工作类别（医生 / 护士 / 保洁员）职业暴露发生率、不同暴露类型（利器伤 / 血液体液污染）占比、暴露后处置率</w:t>
      </w:r>
      <w:r>
        <w:rPr>
          <w:rFonts w:hint="eastAsia" w:ascii="Times New Roman" w:hAnsi="Times New Roman" w:eastAsia="宋体" w:cs="Times New Roman"/>
          <w:b w:val="0"/>
          <w:bCs/>
          <w:color w:val="auto"/>
          <w:sz w:val="28"/>
          <w:szCs w:val="28"/>
        </w:rPr>
        <w:t>等</w:t>
      </w:r>
    </w:p>
    <w:p w14:paraId="4EC0BD52">
      <w:pPr>
        <w:pStyle w:val="18"/>
        <w:keepNext w:val="0"/>
        <w:keepLines w:val="0"/>
        <w:pageBreakBefore w:val="0"/>
        <w:numPr>
          <w:ilvl w:val="0"/>
          <w:numId w:val="2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支持手卫生相关统计：各科室手卫生依从率、不同手卫生时机（接触患者前 / 无菌操作前 / 接触患者后 / 接触患者周围环境后 / 体液暴露后）执行率、手卫生用品消耗量</w:t>
      </w:r>
      <w:r>
        <w:rPr>
          <w:rFonts w:hint="eastAsia" w:ascii="Times New Roman" w:hAnsi="Times New Roman" w:eastAsia="宋体" w:cs="Times New Roman"/>
          <w:b w:val="0"/>
          <w:bCs/>
          <w:color w:val="auto"/>
          <w:sz w:val="28"/>
          <w:szCs w:val="28"/>
        </w:rPr>
        <w:t>等</w:t>
      </w:r>
    </w:p>
    <w:p w14:paraId="532BDD43">
      <w:pPr>
        <w:pStyle w:val="18"/>
        <w:keepNext w:val="0"/>
        <w:keepLines w:val="0"/>
        <w:pageBreakBefore w:val="0"/>
        <w:numPr>
          <w:ilvl w:val="0"/>
          <w:numId w:val="2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7" w:name="_Toc11327"/>
      <w:r>
        <w:rPr>
          <w:rFonts w:ascii="Times New Roman" w:hAnsi="Times New Roman" w:eastAsia="宋体" w:cs="Times New Roman"/>
          <w:color w:val="auto"/>
          <w:sz w:val="28"/>
          <w:szCs w:val="28"/>
        </w:rPr>
        <w:t>数据展示与交互</w:t>
      </w:r>
      <w:bookmarkEnd w:id="17"/>
    </w:p>
    <w:p w14:paraId="54D43173">
      <w:pPr>
        <w:pStyle w:val="18"/>
        <w:keepNext w:val="0"/>
        <w:keepLines w:val="0"/>
        <w:pageBreakBefore w:val="0"/>
        <w:numPr>
          <w:ilvl w:val="0"/>
          <w:numId w:val="2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统计报表按 “全院 - 院区 - 科室 - 病区” 层级展示，支持切换 “表统计”（数据表格）与 “图统计”（柱状图、折线图、饼图、雷达图），图表支持下载（PNG/PDF）。</w:t>
      </w:r>
    </w:p>
    <w:p w14:paraId="6B79E802">
      <w:pPr>
        <w:pStyle w:val="18"/>
        <w:keepNext w:val="0"/>
        <w:keepLines w:val="0"/>
        <w:pageBreakBefore w:val="0"/>
        <w:numPr>
          <w:ilvl w:val="0"/>
          <w:numId w:val="2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w:t>
      </w:r>
      <w:r>
        <w:rPr>
          <w:rFonts w:hint="eastAsia" w:ascii="Times New Roman" w:hAnsi="Times New Roman" w:eastAsia="宋体" w:cs="Times New Roman"/>
          <w:b w:val="0"/>
          <w:bCs/>
          <w:color w:val="auto"/>
          <w:sz w:val="28"/>
          <w:szCs w:val="28"/>
        </w:rPr>
        <w:t>穿透</w:t>
      </w:r>
      <w:r>
        <w:rPr>
          <w:rFonts w:ascii="Times New Roman" w:hAnsi="Times New Roman" w:eastAsia="宋体" w:cs="Times New Roman"/>
          <w:b w:val="0"/>
          <w:bCs/>
          <w:color w:val="auto"/>
          <w:sz w:val="28"/>
          <w:szCs w:val="28"/>
        </w:rPr>
        <w:t>” 功能：点击报表中任意数据数字，可弹出对应原始数据列表（如点击 “住院患者人数” 可查看该时段住院患者明细，点击 “医院感染例次” 可查看感染病例详情）。</w:t>
      </w:r>
    </w:p>
    <w:p w14:paraId="3EC68FC2">
      <w:pPr>
        <w:pStyle w:val="18"/>
        <w:keepNext w:val="0"/>
        <w:keepLines w:val="0"/>
        <w:pageBreakBefore w:val="0"/>
        <w:numPr>
          <w:ilvl w:val="0"/>
          <w:numId w:val="2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支持统计数据排序（按指标值升序 / 降序）、筛选（按时间 / 科室 / 病区），所有报表支持导出为 Excel/Word 格式，导出文件保留数据格式与计算公式。</w:t>
      </w:r>
    </w:p>
    <w:p w14:paraId="6285E934">
      <w:pPr>
        <w:pStyle w:val="18"/>
        <w:keepNext w:val="0"/>
        <w:keepLines w:val="0"/>
        <w:pageBreakBefore w:val="0"/>
        <w:numPr>
          <w:ilvl w:val="0"/>
          <w:numId w:val="2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18" w:name="_Toc31290"/>
      <w:r>
        <w:rPr>
          <w:rFonts w:ascii="Times New Roman" w:hAnsi="Times New Roman" w:eastAsia="宋体" w:cs="Times New Roman"/>
          <w:color w:val="auto"/>
          <w:sz w:val="28"/>
          <w:szCs w:val="28"/>
        </w:rPr>
        <w:t>报表帮助与管理</w:t>
      </w:r>
      <w:bookmarkEnd w:id="18"/>
    </w:p>
    <w:p w14:paraId="46506707">
      <w:pPr>
        <w:pStyle w:val="18"/>
        <w:keepNext w:val="0"/>
        <w:keepLines w:val="0"/>
        <w:pageBreakBefore w:val="0"/>
        <w:numPr>
          <w:ilvl w:val="0"/>
          <w:numId w:val="2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每个统计报表页面展示 “说明帮助” 内容，解释指标定义、计算公式、统计口径，管理科室（院感科）可编辑修改帮助内容并保存，临床科室仅支持查看、下载帮助文档。</w:t>
      </w:r>
    </w:p>
    <w:p w14:paraId="158D4A0B">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19" w:name="_Toc30276"/>
      <w:r>
        <w:rPr>
          <w:rFonts w:ascii="Times New Roman" w:hAnsi="Times New Roman" w:eastAsia="宋体" w:cs="Times New Roman"/>
          <w:color w:val="auto"/>
          <w:sz w:val="28"/>
          <w:szCs w:val="28"/>
        </w:rPr>
        <w:t>（六）其他功能</w:t>
      </w:r>
      <w:bookmarkEnd w:id="19"/>
    </w:p>
    <w:p w14:paraId="685E3AF2">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leftChars="200"/>
        <w:jc w:val="both"/>
        <w:textAlignment w:val="auto"/>
        <w:outlineLvl w:val="4"/>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1.手卫生管理</w:t>
      </w:r>
    </w:p>
    <w:p w14:paraId="0208438A">
      <w:pPr>
        <w:pStyle w:val="18"/>
        <w:keepNext w:val="0"/>
        <w:keepLines w:val="0"/>
        <w:pageBreakBefore w:val="0"/>
        <w:numPr>
          <w:ilvl w:val="0"/>
          <w:numId w:val="2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w:t>
      </w:r>
      <w:r>
        <w:rPr>
          <w:rFonts w:hint="eastAsia" w:ascii="Times New Roman" w:hAnsi="Times New Roman" w:eastAsia="宋体" w:cs="Times New Roman"/>
          <w:b w:val="0"/>
          <w:bCs/>
          <w:color w:val="auto"/>
          <w:sz w:val="28"/>
          <w:szCs w:val="28"/>
        </w:rPr>
        <w:t>对接院内系统或上传</w:t>
      </w:r>
      <w:r>
        <w:rPr>
          <w:rFonts w:ascii="Times New Roman" w:hAnsi="Times New Roman" w:eastAsia="宋体" w:cs="Times New Roman"/>
          <w:b w:val="0"/>
          <w:bCs/>
          <w:color w:val="auto"/>
          <w:sz w:val="28"/>
          <w:szCs w:val="28"/>
        </w:rPr>
        <w:t>手卫生用品（洗手液、手消毒剂）基础信息维护（名称、规格、生产厂家、有效期），登记各科室用品消耗量（领用日期、领用数量、剩余数量），生成用品消耗统计报表，辅助耗材采购计划制定。</w:t>
      </w:r>
    </w:p>
    <w:p w14:paraId="1213AEA5">
      <w:pPr>
        <w:pStyle w:val="18"/>
        <w:keepNext w:val="0"/>
        <w:keepLines w:val="0"/>
        <w:pageBreakBefore w:val="0"/>
        <w:numPr>
          <w:ilvl w:val="0"/>
          <w:numId w:val="30"/>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手卫生知晓率</w:t>
      </w:r>
    </w:p>
    <w:p w14:paraId="181FBB8D">
      <w:pPr>
        <w:pStyle w:val="18"/>
        <w:keepNext w:val="0"/>
        <w:keepLines w:val="0"/>
        <w:pageBreakBefore w:val="0"/>
        <w:numPr>
          <w:ilvl w:val="0"/>
          <w:numId w:val="3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问题库与调查表管理</w:t>
      </w:r>
    </w:p>
    <w:p w14:paraId="146ABEE8">
      <w:pPr>
        <w:pStyle w:val="18"/>
        <w:keepNext w:val="0"/>
        <w:keepLines w:val="0"/>
        <w:pageBreakBefore w:val="0"/>
        <w:numPr>
          <w:ilvl w:val="0"/>
          <w:numId w:val="3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手卫生知晓率调查问题库，问题分类包括术语与定义（如洗手目的、外科手消毒部位）、洗手与卫生手消毒（如手卫生时机、消毒剂选择）、外科手消毒（如消毒步骤、消毒时间），每个问题设置选项及正确答案，支持问题新增 / 修改 / 删除。</w:t>
      </w:r>
    </w:p>
    <w:p w14:paraId="5E2A83F9">
      <w:pPr>
        <w:pStyle w:val="18"/>
        <w:keepNext w:val="0"/>
        <w:keepLines w:val="0"/>
        <w:pageBreakBefore w:val="0"/>
        <w:numPr>
          <w:ilvl w:val="0"/>
          <w:numId w:val="3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支持自定义调查表类型（如 “科室自查表”“院感科督查表”），选择问题库中的问题生成调查表，设置总分值、合格分值（如总分 100 分，60 分合格）。</w:t>
      </w:r>
    </w:p>
    <w:p w14:paraId="2015E26B">
      <w:pPr>
        <w:pStyle w:val="18"/>
        <w:keepNext w:val="0"/>
        <w:keepLines w:val="0"/>
        <w:pageBreakBefore w:val="0"/>
        <w:numPr>
          <w:ilvl w:val="0"/>
          <w:numId w:val="3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调查记录与统计</w:t>
      </w:r>
    </w:p>
    <w:p w14:paraId="029BD920">
      <w:pPr>
        <w:pStyle w:val="18"/>
        <w:keepNext w:val="0"/>
        <w:keepLines w:val="0"/>
        <w:pageBreakBefore w:val="0"/>
        <w:numPr>
          <w:ilvl w:val="0"/>
          <w:numId w:val="3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支持院感科 / 临床科室开展调查，记录被调查人姓名、工号、职业（医生 / 护士 / 技术员）、调查科室 / 病区、调查日期、调查方式（现场问答 / 线上测试）、调查得分、正确题目数、正确题目占比。</w:t>
      </w:r>
    </w:p>
    <w:p w14:paraId="2FE54138">
      <w:pPr>
        <w:pStyle w:val="18"/>
        <w:keepNext w:val="0"/>
        <w:keepLines w:val="0"/>
        <w:pageBreakBefore w:val="0"/>
        <w:numPr>
          <w:ilvl w:val="0"/>
          <w:numId w:val="3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生成手卫生知晓率统计报表，按科室、职业、调查方式统计平均得分、合格率（得分≥合格分值人数 / 调查总人数），支持图表展示（如各科室合格率柱状图）。</w:t>
      </w:r>
    </w:p>
    <w:p w14:paraId="0903DBB7">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0" w:name="_Toc18470"/>
      <w:r>
        <w:rPr>
          <w:rFonts w:hint="eastAsia" w:ascii="Times New Roman" w:hAnsi="Times New Roman" w:eastAsia="宋体" w:cs="Times New Roman"/>
          <w:color w:val="auto"/>
          <w:sz w:val="28"/>
          <w:szCs w:val="28"/>
        </w:rPr>
        <w:t>2</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在“4.消毒器械管理中”，</w:t>
      </w:r>
      <w:bookmarkEnd w:id="20"/>
      <w:r>
        <w:rPr>
          <w:rFonts w:hint="eastAsia" w:ascii="Times New Roman" w:hAnsi="Times New Roman" w:eastAsia="宋体" w:cs="Times New Roman"/>
          <w:color w:val="auto"/>
          <w:sz w:val="28"/>
          <w:szCs w:val="28"/>
        </w:rPr>
        <w:t>优化</w:t>
      </w:r>
    </w:p>
    <w:p w14:paraId="7410A1D7">
      <w:pPr>
        <w:pStyle w:val="18"/>
        <w:keepNext w:val="0"/>
        <w:keepLines w:val="0"/>
        <w:pageBreakBefore w:val="0"/>
        <w:numPr>
          <w:ilvl w:val="0"/>
          <w:numId w:val="34"/>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数据对接与记录查询</w:t>
      </w:r>
    </w:p>
    <w:p w14:paraId="3D1DB54F">
      <w:pPr>
        <w:pStyle w:val="18"/>
        <w:keepNext w:val="0"/>
        <w:keepLines w:val="0"/>
        <w:pageBreakBefore w:val="0"/>
        <w:numPr>
          <w:ilvl w:val="0"/>
          <w:numId w:val="3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对接医院消毒供应中心系统，自动获取手术患者、感染患者、其他患者的消毒器械使用记录，包括器械名称、使用科室、使用患者、使用时间、清洗消毒时间、消毒方式（高压蒸汽灭菌 / 环氧乙烷灭菌 / 低温等离子灭菌）、消毒人员、是否合格。</w:t>
      </w:r>
    </w:p>
    <w:p w14:paraId="37C16972">
      <w:pPr>
        <w:pStyle w:val="18"/>
        <w:keepNext w:val="0"/>
        <w:keepLines w:val="0"/>
        <w:pageBreakBefore w:val="0"/>
        <w:numPr>
          <w:ilvl w:val="0"/>
          <w:numId w:val="3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支持按器械名称、使用科室、使用时间、消毒方式筛选查询消毒记录，查看器械消毒全流程信息，未完成清洗消毒的器械标记为 “待处理”。</w:t>
      </w:r>
    </w:p>
    <w:p w14:paraId="11F71AC6">
      <w:pPr>
        <w:pStyle w:val="18"/>
        <w:keepNext w:val="0"/>
        <w:keepLines w:val="0"/>
        <w:pageBreakBefore w:val="0"/>
        <w:numPr>
          <w:ilvl w:val="0"/>
          <w:numId w:val="34"/>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统计分析</w:t>
      </w:r>
    </w:p>
    <w:p w14:paraId="4FCAE808">
      <w:pPr>
        <w:pStyle w:val="18"/>
        <w:keepNext w:val="0"/>
        <w:keepLines w:val="0"/>
        <w:pageBreakBefore w:val="0"/>
        <w:numPr>
          <w:ilvl w:val="0"/>
          <w:numId w:val="3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统计各科室消毒器械使用数量、不同消毒方式的器械占比、消毒合格数 / 合格率、感染患者使用消毒器械数量及相关感染人数，生成统计报表，辅助评估消毒效果与感染风险。</w:t>
      </w:r>
    </w:p>
    <w:p w14:paraId="357B2FDE">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21" w:name="_Toc6536"/>
      <w:r>
        <w:rPr>
          <w:rFonts w:ascii="Times New Roman" w:hAnsi="Times New Roman" w:eastAsia="宋体" w:cs="Times New Roman"/>
          <w:color w:val="auto"/>
          <w:sz w:val="28"/>
          <w:szCs w:val="28"/>
        </w:rPr>
        <w:t>（七）环境卫生学功能</w:t>
      </w:r>
      <w:bookmarkEnd w:id="21"/>
    </w:p>
    <w:p w14:paraId="51E82E0A">
      <w:pPr>
        <w:pStyle w:val="18"/>
        <w:keepNext w:val="0"/>
        <w:keepLines w:val="0"/>
        <w:pageBreakBefore w:val="0"/>
        <w:numPr>
          <w:ilvl w:val="0"/>
          <w:numId w:val="37"/>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2" w:name="_Toc2752"/>
      <w:r>
        <w:rPr>
          <w:rFonts w:ascii="Times New Roman" w:hAnsi="Times New Roman" w:eastAsia="宋体" w:cs="Times New Roman"/>
          <w:color w:val="auto"/>
          <w:sz w:val="28"/>
          <w:szCs w:val="28"/>
        </w:rPr>
        <w:t>监测流程</w:t>
      </w:r>
      <w:bookmarkEnd w:id="22"/>
    </w:p>
    <w:p w14:paraId="533B2008">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支持</w:t>
      </w:r>
      <w:r>
        <w:rPr>
          <w:rFonts w:ascii="Times New Roman" w:hAnsi="Times New Roman" w:eastAsia="宋体" w:cs="Times New Roman"/>
          <w:color w:val="auto"/>
          <w:sz w:val="28"/>
          <w:szCs w:val="28"/>
        </w:rPr>
        <w:t>全流程模式（申请 - 检验 - 报告）</w:t>
      </w:r>
    </w:p>
    <w:p w14:paraId="1E48AA0D">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申请阶段：科室 / 院感科填写 “环境卫生学监测申请单”，选择监测项目（如空气消毒效果监测、卫生手消毒效果监测、医疗用水监测、清洁织物微生物监测）、监测对象（如手术室空气、医护人员手、透析用水、手术衣）、监测指标（如菌落计数、大肠菌群、致病菌）、监测日期、监测科室，支持 “批量申请”“复制历史申请单”，申请单生成后可打印条码（贴于标本容器）。</w:t>
      </w:r>
    </w:p>
    <w:p w14:paraId="64B071B6">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发放材料阶段：院感科根据申请单准备采样材料（如培养皿、采样棉拭子），记录材料发放情况（领取科室、领取人、领取时间）。</w:t>
      </w:r>
    </w:p>
    <w:p w14:paraId="60074DC6">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采样阶段：采样人员（院感科 / 科室人员）按规范采样，在申请单中记录采样时间、采样人、标本数量，粘贴条码标识标本。</w:t>
      </w:r>
    </w:p>
    <w:p w14:paraId="133F8C09">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收样阶段：院感科 / 检验科接收标本，扫描条码确认收样，标记 “标本接收” 状态，记录收样时间。</w:t>
      </w:r>
    </w:p>
    <w:p w14:paraId="07EBE65A">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检验阶段：检验科完成检验后，系统对接检验系统自动回传检验结果（如菌落数、是否检出大肠菌群）；若未对接检验系统，支持手动录入结果，结果类型包括数值型（如菌落数 0 CFU/m³）、文字型（如 “未检出”“检出金黄色葡萄球菌”）。</w:t>
      </w:r>
    </w:p>
    <w:p w14:paraId="7FF0BD32">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报告阶段：系统根据预设标准（如《医院消毒卫生标准》GB 15982-2012）自动判断结果是否合格，生成 “环境卫生学监测报告”，报告包含申请信息、采样信息、检验结果、合格判定、备注，支持打印报告（单份 / 分组打印）。</w:t>
      </w:r>
    </w:p>
    <w:p w14:paraId="51971156">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审核与复检阶段：院感科审核报告，对不合格结果标记 “需复检”，安排二次采样检验，记录复检结果及改进措施（如增加消毒频次、更换消毒剂）。</w:t>
      </w:r>
    </w:p>
    <w:p w14:paraId="2B80F8EB">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支持</w:t>
      </w:r>
      <w:r>
        <w:rPr>
          <w:rFonts w:ascii="Times New Roman" w:hAnsi="Times New Roman" w:eastAsia="宋体" w:cs="Times New Roman"/>
          <w:color w:val="auto"/>
          <w:sz w:val="28"/>
          <w:szCs w:val="28"/>
        </w:rPr>
        <w:t>简版模式（直接录入结果）</w:t>
      </w:r>
    </w:p>
    <w:p w14:paraId="0DDA1FB3">
      <w:pPr>
        <w:pStyle w:val="18"/>
        <w:keepNext w:val="0"/>
        <w:keepLines w:val="0"/>
        <w:pageBreakBefore w:val="0"/>
        <w:numPr>
          <w:ilvl w:val="0"/>
          <w:numId w:val="3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适用于无需完整流程的快速监测，院感科 / 科室直接在系统中录入监测信息（院区、监测科室、监测日期、监测项目、监测对象、监测指标、检验结果），系统自动判断合格性，支持批量录入、数据导出，简化操作流程。</w:t>
      </w:r>
    </w:p>
    <w:p w14:paraId="03FEBEB8">
      <w:pPr>
        <w:pStyle w:val="18"/>
        <w:keepNext w:val="0"/>
        <w:keepLines w:val="0"/>
        <w:pageBreakBefore w:val="0"/>
        <w:numPr>
          <w:ilvl w:val="0"/>
          <w:numId w:val="37"/>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3" w:name="_Toc3231"/>
      <w:r>
        <w:rPr>
          <w:rFonts w:ascii="Times New Roman" w:hAnsi="Times New Roman" w:eastAsia="宋体" w:cs="Times New Roman"/>
          <w:color w:val="auto"/>
          <w:sz w:val="28"/>
          <w:szCs w:val="28"/>
        </w:rPr>
        <w:t>消毒记录管理</w:t>
      </w:r>
      <w:bookmarkEnd w:id="23"/>
    </w:p>
    <w:p w14:paraId="5EE73E28">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（1）基础配置</w:t>
      </w:r>
    </w:p>
    <w:p w14:paraId="68486FE7">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支持自定义消毒地点：按医院实际区域设置（如病室、治疗室、手术室、ICU、检验科、血透室、洗衣房），可设置地点层级（如 “住院部 - 内科楼 - 呼吸内科护理单元 - 病室 1”）。</w:t>
      </w:r>
    </w:p>
    <w:p w14:paraId="3DF9D5EC">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支持自定义常用消毒剂：记录消毒剂名称、类型（如含氯消毒剂、醇类消毒剂、季铵盐类消毒剂）、浓度（如 500mg/L 含氯消毒液、75% 乙醇）、适用对象（空气 / 物体表面 / 器械）、有效期、储存要求。</w:t>
      </w:r>
    </w:p>
    <w:p w14:paraId="349092E1">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支持自定义消毒方法：分类设置消毒方法（如擦拭消毒、浸泡消毒、喷雾消毒、紫外线消毒、臭氧消毒），记录每种方法的操作步骤（如擦拭消毒需 “一巾一消、顺序擦拭”）、消毒时间（如紫外线消毒 30 分钟）、适用场景。</w:t>
      </w:r>
    </w:p>
    <w:p w14:paraId="295F9AE8">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支持自定义消毒对象：分类设置消毒对象（如诊疗器械、床单元、环境表面、医疗用品、手），关联适用的消毒方法与消毒剂。</w:t>
      </w:r>
    </w:p>
    <w:p w14:paraId="53C66F9A">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（2）消毒记录登记</w:t>
      </w:r>
    </w:p>
    <w:p w14:paraId="7EB43F0F">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支持按消毒方式选择专用记录本：</w:t>
      </w:r>
    </w:p>
    <w:p w14:paraId="63E413AA">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擦拭消毒记录本：记录消毒日期、时间、地点、消毒对象（如床头柜、床栏、门把手）、消毒剂名称 / 浓度、擦拭工具（如抹布 / 消毒湿巾）、消毒人员、消毒效果（如无可见污渍、微生物检测合格）。</w:t>
      </w:r>
    </w:p>
    <w:p w14:paraId="3FD34C48">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浸泡消毒记录本：记录消毒日期、时间、地点、消毒器械名称 / 数量、消毒剂名称 / 浓度、浸泡时间、更换频率、消毒人员、清洗情况。</w:t>
      </w:r>
    </w:p>
    <w:p w14:paraId="282232BC">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紫外线消毒记录本：记录消毒日期、时间、地点、紫外线灯编号、照射时间、灯管累计使用时间、消毒人员、环境温度 / 湿度、灯管状态（正常 / 损坏）。</w:t>
      </w:r>
    </w:p>
    <w:p w14:paraId="43012233">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喷雾消毒记录本：记录消毒日期、时间、地点、消毒面积、消毒剂名称 / 浓度、用量、喷雾工具、消毒人员、通风时间。</w:t>
      </w:r>
    </w:p>
    <w:p w14:paraId="1D89D872">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支持普通出院患者终末消毒记录：记录患者姓名、床号、出院日期、消毒日期 / 时间、消毒地点（病室 / 卫生间 / 床单元）、消毒对象（床褥、被服、床头柜、地面等）、消毒方法 / 消毒剂、消毒人员、验收人员、验收结果。</w:t>
      </w:r>
    </w:p>
    <w:p w14:paraId="4C413FB1">
      <w:pPr>
        <w:pStyle w:val="18"/>
        <w:keepNext w:val="0"/>
        <w:keepLines w:val="0"/>
        <w:pageBreakBefore w:val="0"/>
        <w:numPr>
          <w:ilvl w:val="0"/>
          <w:numId w:val="3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支持传染病患者终末消毒记录：在普通终末消毒记录基础上，增加传染病类型（如新冠病毒感染、肺结核、霍乱）、防护级别（如一级 / 二级 / 三级防护）、污染物处理（如呕吐物 / 排泄物消毒方法）、空气消毒方式（如紫外线 / 过氧化氢喷雾）、消毒后采样检测结果。</w:t>
      </w:r>
    </w:p>
    <w:p w14:paraId="7E353E91">
      <w:pPr>
        <w:pStyle w:val="18"/>
        <w:keepNext w:val="0"/>
        <w:keepLines w:val="0"/>
        <w:pageBreakBefore w:val="0"/>
        <w:numPr>
          <w:ilvl w:val="0"/>
          <w:numId w:val="37"/>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4" w:name="_Toc8477"/>
      <w:r>
        <w:rPr>
          <w:rFonts w:ascii="Times New Roman" w:hAnsi="Times New Roman" w:eastAsia="宋体" w:cs="Times New Roman"/>
          <w:color w:val="auto"/>
          <w:sz w:val="28"/>
          <w:szCs w:val="28"/>
        </w:rPr>
        <w:t>监测结果统计与分析</w:t>
      </w:r>
      <w:bookmarkEnd w:id="24"/>
    </w:p>
    <w:p w14:paraId="5BAE35A3">
      <w:pPr>
        <w:pStyle w:val="18"/>
        <w:keepNext w:val="0"/>
        <w:keepLines w:val="0"/>
        <w:pageBreakBefore w:val="0"/>
        <w:numPr>
          <w:ilvl w:val="0"/>
          <w:numId w:val="4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自动统计各科室 / 监测项目的合格率（合格监测次数 / 总监测次数 ×100%），生成 “环境卫生学合格率统计表”，支持按时间（月 / 季 / 年）、科室、监测项目筛选。</w:t>
      </w:r>
    </w:p>
    <w:p w14:paraId="454C9CE2">
      <w:pPr>
        <w:pStyle w:val="18"/>
        <w:keepNext w:val="0"/>
        <w:keepLines w:val="0"/>
        <w:pageBreakBefore w:val="0"/>
        <w:numPr>
          <w:ilvl w:val="0"/>
          <w:numId w:val="4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生成 “环境卫生学不合格项目整改表”，记录不合格项目（如某科室物体表面菌落数超标）、整改责任人、整改措施、整改完成时间、复检结果，跟踪整改闭环。</w:t>
      </w:r>
    </w:p>
    <w:p w14:paraId="272B6ECF">
      <w:pPr>
        <w:pStyle w:val="18"/>
        <w:keepNext w:val="0"/>
        <w:keepLines w:val="0"/>
        <w:pageBreakBefore w:val="0"/>
        <w:numPr>
          <w:ilvl w:val="0"/>
          <w:numId w:val="4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支持按监测项目生成趋势图（如空气消毒合格率月度变化、手卫生合格率季度变化），直观展示防控效果，辅助制定改进计划。</w:t>
      </w:r>
    </w:p>
    <w:p w14:paraId="4846B378">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25" w:name="_Toc1345"/>
      <w:r>
        <w:rPr>
          <w:rFonts w:ascii="Times New Roman" w:hAnsi="Times New Roman" w:eastAsia="宋体" w:cs="Times New Roman"/>
          <w:color w:val="auto"/>
          <w:sz w:val="28"/>
          <w:szCs w:val="28"/>
        </w:rPr>
        <w:t>（八）职业暴露功能</w:t>
      </w:r>
      <w:bookmarkEnd w:id="25"/>
    </w:p>
    <w:p w14:paraId="5B5FEC3E">
      <w:pPr>
        <w:pStyle w:val="18"/>
        <w:keepNext w:val="0"/>
        <w:keepLines w:val="0"/>
        <w:pageBreakBefore w:val="0"/>
        <w:numPr>
          <w:ilvl w:val="0"/>
          <w:numId w:val="41"/>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6" w:name="_Toc25644"/>
      <w:r>
        <w:rPr>
          <w:rFonts w:ascii="Times New Roman" w:hAnsi="Times New Roman" w:eastAsia="宋体" w:cs="Times New Roman"/>
          <w:color w:val="auto"/>
          <w:sz w:val="28"/>
          <w:szCs w:val="28"/>
        </w:rPr>
        <w:t>暴露登记模板自定义</w:t>
      </w:r>
      <w:bookmarkEnd w:id="26"/>
    </w:p>
    <w:p w14:paraId="09F6E4B6">
      <w:pPr>
        <w:pStyle w:val="18"/>
        <w:keepNext w:val="0"/>
        <w:keepLines w:val="0"/>
        <w:pageBreakBefore w:val="0"/>
        <w:numPr>
          <w:ilvl w:val="0"/>
          <w:numId w:val="4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支持针对不同暴露类型自定义登记模板，</w:t>
      </w:r>
      <w:r>
        <w:rPr>
          <w:rFonts w:hint="eastAsia" w:ascii="Times New Roman" w:hAnsi="Times New Roman" w:eastAsia="宋体" w:cs="Times New Roman"/>
          <w:b w:val="0"/>
          <w:bCs/>
          <w:color w:val="auto"/>
          <w:sz w:val="28"/>
          <w:szCs w:val="28"/>
        </w:rPr>
        <w:t>如</w:t>
      </w:r>
      <w:r>
        <w:rPr>
          <w:rFonts w:ascii="Times New Roman" w:hAnsi="Times New Roman" w:eastAsia="宋体" w:cs="Times New Roman"/>
          <w:b w:val="0"/>
          <w:bCs/>
          <w:color w:val="auto"/>
          <w:sz w:val="28"/>
          <w:szCs w:val="28"/>
        </w:rPr>
        <w:t>：</w:t>
      </w:r>
    </w:p>
    <w:p w14:paraId="5FB0D9F4">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①</w:t>
      </w:r>
      <w:r>
        <w:rPr>
          <w:rFonts w:ascii="Times New Roman" w:hAnsi="Times New Roman" w:eastAsia="宋体" w:cs="Times New Roman"/>
          <w:b w:val="0"/>
          <w:bCs/>
          <w:color w:val="auto"/>
          <w:sz w:val="28"/>
          <w:szCs w:val="28"/>
        </w:rPr>
        <w:t>利器伤模板：需记录锐器类型（如穿刺针、缝合针、手术刀片）、损伤部位（手 / 足 / 皮肤 / 粘膜）、损伤程度（轻度 / 中度 / 重度）、锐器污染情况（患者血液 / 体液 / 分泌物污染）、暴露发生原因（如操作中损伤、回套针帽损伤、利器盒过满损伤）。</w:t>
      </w:r>
    </w:p>
    <w:p w14:paraId="1EA65C8E">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②</w:t>
      </w:r>
      <w:r>
        <w:rPr>
          <w:rFonts w:ascii="Times New Roman" w:hAnsi="Times New Roman" w:eastAsia="宋体" w:cs="Times New Roman"/>
          <w:b w:val="0"/>
          <w:bCs/>
          <w:color w:val="auto"/>
          <w:sz w:val="28"/>
          <w:szCs w:val="28"/>
        </w:rPr>
        <w:t>血液体液污染模板：需记录污染体液类型（血液 / 唾液 / 脑脊液 / 羊水等）、污染部位（皮肤 / 眼 / 口腔 / 伤口）、污染量（少量 / 中量 / 大量）、暴露发生地点（病室 / 治疗室 / 手术室 / 实验室）。</w:t>
      </w:r>
    </w:p>
    <w:p w14:paraId="6F39712D">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③</w:t>
      </w:r>
      <w:r>
        <w:rPr>
          <w:rFonts w:ascii="Times New Roman" w:hAnsi="Times New Roman" w:eastAsia="宋体" w:cs="Times New Roman"/>
          <w:b w:val="0"/>
          <w:bCs/>
          <w:color w:val="auto"/>
          <w:sz w:val="28"/>
          <w:szCs w:val="28"/>
        </w:rPr>
        <w:t>血源性病原体暴露模板：需记录暴露源患者的血源性病原体检测结果（HBV/HCV/HIV/ 梅毒阳性 / 阴性 / 未查）、暴露者既往免疫史（如是否接种乙肝疫苗、接种时间）。</w:t>
      </w:r>
    </w:p>
    <w:p w14:paraId="09B7B107">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④</w:t>
      </w:r>
      <w:r>
        <w:rPr>
          <w:rFonts w:ascii="Times New Roman" w:hAnsi="Times New Roman" w:eastAsia="宋体" w:cs="Times New Roman"/>
          <w:b w:val="0"/>
          <w:bCs/>
          <w:color w:val="auto"/>
          <w:sz w:val="28"/>
          <w:szCs w:val="28"/>
        </w:rPr>
        <w:t>感染性疾病暴露模板：需记录暴露源患者的感染性疾病诊断（如新冠病毒感染、肺结核、流感）、暴露者防护措施（如是否佩戴口罩 / 手套 / 护目镜）、暴露后医学观察情况。</w:t>
      </w:r>
    </w:p>
    <w:p w14:paraId="670F1FC0">
      <w:pPr>
        <w:pStyle w:val="18"/>
        <w:keepNext w:val="0"/>
        <w:keepLines w:val="0"/>
        <w:pageBreakBefore w:val="0"/>
        <w:numPr>
          <w:ilvl w:val="0"/>
          <w:numId w:val="4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每个模板支持自定义字段（如 “暴露发生原因” 设置为多选框，包含 “操作中损伤”“光线暗损伤”“利器盒过满损伤” 等选项），标记必填项，满足不同暴露场景的登记需求。</w:t>
      </w:r>
    </w:p>
    <w:p w14:paraId="4A41EA28">
      <w:pPr>
        <w:pStyle w:val="18"/>
        <w:keepNext w:val="0"/>
        <w:keepLines w:val="0"/>
        <w:pageBreakBefore w:val="0"/>
        <w:numPr>
          <w:ilvl w:val="0"/>
          <w:numId w:val="41"/>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7" w:name="_Toc5338"/>
      <w:r>
        <w:rPr>
          <w:rFonts w:ascii="Times New Roman" w:hAnsi="Times New Roman" w:eastAsia="宋体" w:cs="Times New Roman"/>
          <w:color w:val="auto"/>
          <w:sz w:val="28"/>
          <w:szCs w:val="28"/>
        </w:rPr>
        <w:t>暴露登记与信息完善</w:t>
      </w:r>
      <w:bookmarkEnd w:id="27"/>
    </w:p>
    <w:p w14:paraId="5DC0DF77">
      <w:pPr>
        <w:pStyle w:val="18"/>
        <w:keepNext w:val="0"/>
        <w:keepLines w:val="0"/>
        <w:pageBreakBefore w:val="0"/>
        <w:numPr>
          <w:ilvl w:val="0"/>
          <w:numId w:val="4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暴露者或科室感控护士填写 “职业暴露报告”，包括但不限于（根据《医院感染监测标准》中医院工作人员感染性疾病职业暴露监测表中）：</w:t>
      </w:r>
    </w:p>
    <w:p w14:paraId="4B49B764">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①</w:t>
      </w:r>
      <w:r>
        <w:rPr>
          <w:rFonts w:ascii="Times New Roman" w:hAnsi="Times New Roman" w:eastAsia="宋体" w:cs="Times New Roman"/>
          <w:b w:val="0"/>
          <w:bCs/>
          <w:color w:val="auto"/>
          <w:sz w:val="28"/>
          <w:szCs w:val="28"/>
        </w:rPr>
        <w:t>基本信息：姓名、工号、性别、年龄、电话、工龄（实习期 /≤5 年 /&gt;5 年≤10 年 /&gt;10 年≤15 年 /&gt;15 年）、工作类别（本院医师 / 护士 / 实习医师 / 进修护士 / 技术员 / 保洁员等）、员工工作科室、暴露时间、报告状态（草稿 / 提交）、登记科室 / 人 / 时间。</w:t>
      </w:r>
    </w:p>
    <w:p w14:paraId="660D4507">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②</w:t>
      </w:r>
      <w:r>
        <w:rPr>
          <w:rFonts w:ascii="Times New Roman" w:hAnsi="Times New Roman" w:eastAsia="宋体" w:cs="Times New Roman"/>
          <w:b w:val="0"/>
          <w:bCs/>
          <w:color w:val="auto"/>
          <w:sz w:val="28"/>
          <w:szCs w:val="28"/>
        </w:rPr>
        <w:t>暴露信息：暴露类型（利器伤 / 血液体液污染 / 血源性病原体 / 感染性疾病）、暴露地点（病室 / 治疗室 / 手术室 / 门诊 / 实验室等）、暴露程度（轻度 / 中度 / 重度）、暴露部位（皮肤手 / 皮肤足 / 粘膜眼 / 粘膜口腔 / 其他）、暴露后处置方法（从近心端挤压 / 肥皂水清洗 / 消毒包扎 / 粘膜冲洗）、是否接种乙肝疫苗（是 / 否 / 不记得）及接种时间（≤5 年 /&gt;5 年 /&gt;10 年）。</w:t>
      </w:r>
    </w:p>
    <w:p w14:paraId="261E053F">
      <w:pPr>
        <w:pStyle w:val="18"/>
        <w:keepNext w:val="0"/>
        <w:keepLines w:val="0"/>
        <w:pageBreakBefore w:val="0"/>
        <w:kinsoku/>
        <w:wordWrap/>
        <w:overflowPunct/>
        <w:topLinePunct w:val="0"/>
        <w:autoSpaceDE/>
        <w:autoSpaceDN/>
        <w:bidi w:val="0"/>
        <w:adjustRightInd/>
        <w:snapToGrid/>
        <w:spacing w:before="0" w:beforeAutospacing="0" w:after="0" w:line="560" w:lineRule="exact"/>
        <w:ind w:left="420"/>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③</w:t>
      </w:r>
      <w:r>
        <w:rPr>
          <w:rFonts w:ascii="Times New Roman" w:hAnsi="Times New Roman" w:eastAsia="宋体" w:cs="Times New Roman"/>
          <w:b w:val="0"/>
          <w:bCs/>
          <w:color w:val="auto"/>
          <w:sz w:val="28"/>
          <w:szCs w:val="28"/>
        </w:rPr>
        <w:t>暴露源情况：患者姓名、病案号 / 登记号、HBV/HCV/HIV/ 梅毒感染状态（阳性 / 阴性 / 未查）、患者诊断。</w:t>
      </w:r>
    </w:p>
    <w:p w14:paraId="68BC0459">
      <w:pPr>
        <w:pStyle w:val="18"/>
        <w:keepNext w:val="0"/>
        <w:keepLines w:val="0"/>
        <w:pageBreakBefore w:val="0"/>
        <w:numPr>
          <w:ilvl w:val="0"/>
          <w:numId w:val="4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报告支持 “保存草稿”（后续完善）、“提交”（提交至院感科审核），提交后不可修改，需修改时由院感科退回。</w:t>
      </w:r>
    </w:p>
    <w:p w14:paraId="0FFFA898">
      <w:pPr>
        <w:pStyle w:val="18"/>
        <w:keepNext w:val="0"/>
        <w:keepLines w:val="0"/>
        <w:pageBreakBefore w:val="0"/>
        <w:numPr>
          <w:ilvl w:val="0"/>
          <w:numId w:val="41"/>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8" w:name="_Toc3117"/>
      <w:r>
        <w:rPr>
          <w:rFonts w:ascii="Times New Roman" w:hAnsi="Times New Roman" w:eastAsia="宋体" w:cs="Times New Roman"/>
          <w:color w:val="auto"/>
          <w:sz w:val="28"/>
          <w:szCs w:val="28"/>
        </w:rPr>
        <w:t>评估预防与追踪检测</w:t>
      </w:r>
      <w:bookmarkEnd w:id="28"/>
    </w:p>
    <w:p w14:paraId="5DF39606">
      <w:pPr>
        <w:pStyle w:val="18"/>
        <w:keepNext w:val="0"/>
        <w:keepLines w:val="0"/>
        <w:pageBreakBefore w:val="0"/>
        <w:numPr>
          <w:ilvl w:val="0"/>
          <w:numId w:val="4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院感科接收报告后，进行暴露风险评估，填写 “评估预防” 意见：如 HBV 暴露者根据疫苗接种史及抗体水平建议是否接种乙肝免疫球蛋白；HIV 暴露者建议是否服用暴露后预防药物、服药时间及疗程。</w:t>
      </w:r>
    </w:p>
    <w:p w14:paraId="64CF56F8">
      <w:pPr>
        <w:pStyle w:val="18"/>
        <w:keepNext w:val="0"/>
        <w:keepLines w:val="0"/>
        <w:pageBreakBefore w:val="0"/>
        <w:numPr>
          <w:ilvl w:val="0"/>
          <w:numId w:val="4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对接医院检验系统，自动获取暴露者血源性病原体检验结果（如 HBsAg、HCV-Ab、HIV 初筛 / 确证、梅毒抗体），支持手动录入未自动获取的检验结果（如外院检验报告）。</w:t>
      </w:r>
    </w:p>
    <w:p w14:paraId="01484C6D">
      <w:pPr>
        <w:pStyle w:val="18"/>
        <w:keepNext w:val="0"/>
        <w:keepLines w:val="0"/>
        <w:pageBreakBefore w:val="0"/>
        <w:numPr>
          <w:ilvl w:val="0"/>
          <w:numId w:val="4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支持设置 “到期检验提醒”：根据暴露类型设置需检测的时间节点（如 HIV 暴露后 4 周、8 周、12 周、6 月），系统通过消息提醒暴露者及院感科到期需进行检验，避免漏检。</w:t>
      </w:r>
    </w:p>
    <w:p w14:paraId="4DA8AD64">
      <w:pPr>
        <w:pStyle w:val="18"/>
        <w:keepNext w:val="0"/>
        <w:keepLines w:val="0"/>
        <w:pageBreakBefore w:val="0"/>
        <w:numPr>
          <w:ilvl w:val="0"/>
          <w:numId w:val="44"/>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支持</w:t>
      </w:r>
      <w:r>
        <w:rPr>
          <w:rFonts w:ascii="Times New Roman" w:hAnsi="Times New Roman" w:eastAsia="宋体" w:cs="Times New Roman"/>
          <w:b w:val="0"/>
          <w:bCs/>
          <w:color w:val="auto"/>
          <w:sz w:val="28"/>
          <w:szCs w:val="28"/>
        </w:rPr>
        <w:t>记录暴露者随访信息：每次检验结果、身体状况（如是否出现发热 / 皮疹 / 淋巴结肿大）、是否完成全程预防措施，形成 “暴露 - 评估 - 检测 - 随访” 的完整记录链。</w:t>
      </w:r>
    </w:p>
    <w:p w14:paraId="5B10AD38">
      <w:pPr>
        <w:pStyle w:val="18"/>
        <w:keepNext w:val="0"/>
        <w:keepLines w:val="0"/>
        <w:pageBreakBefore w:val="0"/>
        <w:numPr>
          <w:ilvl w:val="0"/>
          <w:numId w:val="41"/>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29" w:name="_Toc29963"/>
      <w:r>
        <w:rPr>
          <w:rFonts w:hint="eastAsia" w:ascii="Times New Roman" w:hAnsi="Times New Roman" w:eastAsia="宋体" w:cs="Times New Roman"/>
          <w:color w:val="auto"/>
          <w:sz w:val="28"/>
          <w:szCs w:val="28"/>
        </w:rPr>
        <w:t>新增</w:t>
      </w:r>
      <w:r>
        <w:rPr>
          <w:rFonts w:ascii="Times New Roman" w:hAnsi="Times New Roman" w:eastAsia="宋体" w:cs="Times New Roman"/>
          <w:color w:val="auto"/>
          <w:sz w:val="28"/>
          <w:szCs w:val="28"/>
        </w:rPr>
        <w:t>结案与查询统计</w:t>
      </w:r>
      <w:bookmarkEnd w:id="29"/>
    </w:p>
    <w:p w14:paraId="29D2251F">
      <w:pPr>
        <w:pStyle w:val="18"/>
        <w:keepNext w:val="0"/>
        <w:keepLines w:val="0"/>
        <w:pageBreakBefore w:val="0"/>
        <w:numPr>
          <w:ilvl w:val="0"/>
          <w:numId w:val="4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暴露者完成所有追踪检测且无感染迹象后，院感科进行 “结案” 操作，填写结案结论（如 “未感染，解除随访”“感染，转专科治疗”），结案后生成 “职业暴露处置报告”，支持导出（Excel/Word）与打印。</w:t>
      </w:r>
    </w:p>
    <w:p w14:paraId="7DE6DFB0">
      <w:pPr>
        <w:pStyle w:val="18"/>
        <w:keepNext w:val="0"/>
        <w:keepLines w:val="0"/>
        <w:pageBreakBefore w:val="0"/>
        <w:numPr>
          <w:ilvl w:val="0"/>
          <w:numId w:val="4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支持按暴露日期（如 2025-01-01 至 2025-09-30）、暴露科室、暴露类型、报告状态（草稿 / 提交 / 审核 / 结案）、追踪检测状态（待检测 / 已检测 / 完成）查询职业暴露报告，查看单条报告的完整信息（基本信息 / 暴露信息 / 评估预防 / 追踪检测 / 结案结论）。</w:t>
      </w:r>
    </w:p>
    <w:p w14:paraId="1D206371">
      <w:pPr>
        <w:pStyle w:val="18"/>
        <w:keepNext w:val="0"/>
        <w:keepLines w:val="0"/>
        <w:pageBreakBefore w:val="0"/>
        <w:numPr>
          <w:ilvl w:val="0"/>
          <w:numId w:val="4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color w:val="auto"/>
          <w:sz w:val="28"/>
          <w:szCs w:val="28"/>
        </w:rPr>
      </w:pPr>
      <w:r>
        <w:rPr>
          <w:rFonts w:ascii="Times New Roman" w:hAnsi="Times New Roman" w:eastAsia="宋体" w:cs="Times New Roman"/>
          <w:b w:val="0"/>
          <w:bCs/>
          <w:color w:val="auto"/>
          <w:sz w:val="28"/>
          <w:szCs w:val="28"/>
        </w:rPr>
        <w:t>生成职业暴露统计报表：按工作类别 / 暴露类型 / 暴露科室统计暴露发生次数、暴露后处置率、追踪检测完成率、感染发生率，支持图表展示（柱状图 / 饼图），辅助分析职业暴露风险因素。</w:t>
      </w:r>
    </w:p>
    <w:p w14:paraId="05368A62">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jc w:val="left"/>
        <w:textAlignment w:val="auto"/>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lang w:val="en-US" w:eastAsia="zh-CN"/>
        </w:rPr>
        <w:t>三、</w:t>
      </w:r>
      <w:r>
        <w:rPr>
          <w:rFonts w:hint="eastAsia" w:ascii="Times New Roman" w:hAnsi="Times New Roman" w:eastAsia="宋体" w:cs="Times New Roman"/>
          <w:b/>
          <w:color w:val="auto"/>
          <w:sz w:val="28"/>
          <w:szCs w:val="28"/>
        </w:rPr>
        <w:t>需</w:t>
      </w:r>
      <w:r>
        <w:rPr>
          <w:rFonts w:ascii="Times New Roman" w:hAnsi="Times New Roman" w:eastAsia="宋体" w:cs="Times New Roman"/>
          <w:b/>
          <w:color w:val="auto"/>
          <w:sz w:val="28"/>
          <w:szCs w:val="28"/>
        </w:rPr>
        <w:t>新增</w:t>
      </w:r>
      <w:r>
        <w:rPr>
          <w:rFonts w:hint="eastAsia" w:ascii="Times New Roman" w:hAnsi="Times New Roman" w:eastAsia="宋体" w:cs="Times New Roman"/>
          <w:b/>
          <w:color w:val="auto"/>
          <w:sz w:val="28"/>
          <w:szCs w:val="28"/>
        </w:rPr>
        <w:t>的</w:t>
      </w:r>
      <w:r>
        <w:rPr>
          <w:rFonts w:ascii="Times New Roman" w:hAnsi="Times New Roman" w:eastAsia="宋体" w:cs="Times New Roman"/>
          <w:b/>
          <w:color w:val="auto"/>
          <w:sz w:val="28"/>
          <w:szCs w:val="28"/>
        </w:rPr>
        <w:t>功能及模块</w:t>
      </w:r>
      <w:r>
        <w:rPr>
          <w:rFonts w:hint="eastAsia" w:ascii="Times New Roman" w:hAnsi="Times New Roman" w:eastAsia="宋体" w:cs="Times New Roman"/>
          <w:b/>
          <w:color w:val="auto"/>
          <w:sz w:val="28"/>
          <w:szCs w:val="28"/>
        </w:rPr>
        <w:t>及具体需求</w:t>
      </w:r>
    </w:p>
    <w:p w14:paraId="1867763F">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fldChar w:fldCharType="begin"/>
      </w:r>
      <w:r>
        <w:rPr>
          <w:rFonts w:ascii="Times New Roman" w:hAnsi="Times New Roman" w:cs="Times New Roman"/>
          <w:b/>
          <w:color w:val="auto"/>
          <w:sz w:val="28"/>
          <w:szCs w:val="28"/>
        </w:rPr>
        <w:instrText xml:space="preserve"> HYPERLINK \l _Toc19744 </w:instrText>
      </w:r>
      <w:r>
        <w:rPr>
          <w:rFonts w:ascii="Times New Roman" w:hAnsi="Times New Roman" w:cs="Times New Roman"/>
          <w:b/>
          <w:color w:val="auto"/>
          <w:sz w:val="28"/>
          <w:szCs w:val="28"/>
        </w:rPr>
        <w:fldChar w:fldCharType="separate"/>
      </w:r>
      <w:r>
        <w:rPr>
          <w:rFonts w:ascii="Times New Roman" w:hAnsi="Times New Roman" w:eastAsia="宋体" w:cs="Times New Roman"/>
          <w:b/>
          <w:color w:val="auto"/>
          <w:sz w:val="28"/>
          <w:szCs w:val="28"/>
        </w:rPr>
        <w:t>（一）</w:t>
      </w:r>
      <w:r>
        <w:rPr>
          <w:rFonts w:ascii="Times New Roman" w:hAnsi="Times New Roman" w:cs="Times New Roman"/>
          <w:b/>
          <w:color w:val="auto"/>
          <w:sz w:val="28"/>
          <w:szCs w:val="28"/>
        </w:rPr>
        <w:fldChar w:fldCharType="begin"/>
      </w:r>
      <w:r>
        <w:rPr>
          <w:rFonts w:ascii="Times New Roman" w:hAnsi="Times New Roman" w:cs="Times New Roman"/>
          <w:b/>
          <w:color w:val="auto"/>
          <w:sz w:val="28"/>
          <w:szCs w:val="28"/>
        </w:rPr>
        <w:instrText xml:space="preserve"> HYPERLINK \l _Toc4700 </w:instrText>
      </w:r>
      <w:r>
        <w:rPr>
          <w:rFonts w:ascii="Times New Roman" w:hAnsi="Times New Roman" w:cs="Times New Roman"/>
          <w:b/>
          <w:color w:val="auto"/>
          <w:sz w:val="28"/>
          <w:szCs w:val="28"/>
        </w:rPr>
        <w:fldChar w:fldCharType="separate"/>
      </w:r>
      <w:r>
        <w:rPr>
          <w:rFonts w:ascii="Times New Roman" w:hAnsi="Times New Roman" w:eastAsia="宋体" w:cs="Times New Roman"/>
          <w:b/>
          <w:color w:val="auto"/>
          <w:sz w:val="28"/>
          <w:szCs w:val="28"/>
        </w:rPr>
        <w:t xml:space="preserve"> </w:t>
      </w:r>
      <w:r>
        <w:rPr>
          <w:rFonts w:hint="eastAsia" w:ascii="Times New Roman" w:hAnsi="Times New Roman" w:eastAsia="宋体" w:cs="Times New Roman"/>
          <w:b/>
          <w:color w:val="auto"/>
          <w:sz w:val="28"/>
          <w:szCs w:val="28"/>
        </w:rPr>
        <w:t>在</w:t>
      </w:r>
      <w:r>
        <w:rPr>
          <w:rFonts w:ascii="Times New Roman" w:hAnsi="Times New Roman" w:eastAsia="宋体" w:cs="Times New Roman"/>
          <w:b/>
          <w:color w:val="auto"/>
          <w:sz w:val="28"/>
          <w:szCs w:val="28"/>
        </w:rPr>
        <w:t>目标性监测功能</w:t>
      </w:r>
      <w:r>
        <w:rPr>
          <w:rFonts w:ascii="Times New Roman" w:hAnsi="Times New Roman" w:cs="Times New Roman"/>
          <w:b/>
          <w:color w:val="auto"/>
          <w:sz w:val="28"/>
          <w:szCs w:val="28"/>
        </w:rPr>
        <w:fldChar w:fldCharType="end"/>
      </w:r>
      <w:r>
        <w:rPr>
          <w:rFonts w:hint="eastAsia" w:ascii="Times New Roman" w:hAnsi="Times New Roman" w:cs="Times New Roman"/>
          <w:b/>
          <w:color w:val="auto"/>
          <w:sz w:val="28"/>
          <w:szCs w:val="28"/>
        </w:rPr>
        <w:t>中，增加下述模块：</w:t>
      </w:r>
    </w:p>
    <w:p w14:paraId="542FFB8B">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"_Toc26837" </w:instrText>
      </w:r>
      <w:r>
        <w:rPr>
          <w:color w:val="auto"/>
          <w:sz w:val="28"/>
          <w:szCs w:val="28"/>
        </w:rPr>
        <w:fldChar w:fldCharType="separate"/>
      </w:r>
      <w:r>
        <w:rPr>
          <w:rFonts w:ascii="Times New Roman" w:hAnsi="Times New Roman" w:eastAsia="宋体" w:cs="Times New Roman"/>
          <w:b/>
          <w:color w:val="auto"/>
          <w:sz w:val="28"/>
          <w:szCs w:val="28"/>
        </w:rPr>
        <w:t>1. 器械相关感染监测</w:t>
      </w:r>
      <w:r>
        <w:rPr>
          <w:rFonts w:ascii="Times New Roman" w:hAnsi="Times New Roman" w:eastAsia="宋体" w:cs="Times New Roman"/>
          <w:b/>
          <w:color w:val="auto"/>
          <w:sz w:val="28"/>
          <w:szCs w:val="28"/>
        </w:rPr>
        <w:fldChar w:fldCharType="end"/>
      </w:r>
    </w:p>
    <w:p w14:paraId="4FD1E73A">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"_Toc5879" </w:instrText>
      </w:r>
      <w:r>
        <w:rPr>
          <w:color w:val="auto"/>
          <w:sz w:val="28"/>
          <w:szCs w:val="28"/>
        </w:rPr>
        <w:fldChar w:fldCharType="separate"/>
      </w:r>
      <w:r>
        <w:rPr>
          <w:rFonts w:ascii="Times New Roman" w:hAnsi="Times New Roman" w:eastAsia="宋体" w:cs="Times New Roman"/>
          <w:b/>
          <w:color w:val="auto"/>
          <w:sz w:val="28"/>
          <w:szCs w:val="28"/>
        </w:rPr>
        <w:t>2. 血透相关感染监测</w:t>
      </w:r>
      <w:r>
        <w:rPr>
          <w:rFonts w:ascii="Times New Roman" w:hAnsi="Times New Roman" w:eastAsia="宋体" w:cs="Times New Roman"/>
          <w:b/>
          <w:color w:val="auto"/>
          <w:sz w:val="28"/>
          <w:szCs w:val="28"/>
        </w:rPr>
        <w:fldChar w:fldCharType="end"/>
      </w:r>
    </w:p>
    <w:p w14:paraId="42A06CD8">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"_Toc32445" </w:instrText>
      </w:r>
      <w:r>
        <w:rPr>
          <w:color w:val="auto"/>
          <w:sz w:val="28"/>
          <w:szCs w:val="28"/>
        </w:rPr>
        <w:fldChar w:fldCharType="separate"/>
      </w:r>
      <w:r>
        <w:rPr>
          <w:rFonts w:ascii="Times New Roman" w:hAnsi="Times New Roman" w:eastAsia="宋体" w:cs="Times New Roman"/>
          <w:b/>
          <w:color w:val="auto"/>
          <w:sz w:val="28"/>
          <w:szCs w:val="28"/>
        </w:rPr>
        <w:t>3. 特殊病原体监测</w:t>
      </w:r>
      <w:r>
        <w:rPr>
          <w:rFonts w:ascii="Times New Roman" w:hAnsi="Times New Roman" w:eastAsia="宋体" w:cs="Times New Roman"/>
          <w:b/>
          <w:color w:val="auto"/>
          <w:sz w:val="28"/>
          <w:szCs w:val="28"/>
        </w:rPr>
        <w:fldChar w:fldCharType="end"/>
      </w:r>
    </w:p>
    <w:p w14:paraId="1F7C6CF8">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rFonts w:ascii="Times New Roman" w:hAnsi="Times New Roman" w:eastAsia="宋体" w:cs="Times New Roman"/>
          <w:b/>
          <w:color w:val="auto"/>
          <w:sz w:val="28"/>
          <w:szCs w:val="28"/>
        </w:rPr>
        <w:t>（二）</w:t>
      </w:r>
      <w:r>
        <w:rPr>
          <w:rFonts w:hint="eastAsia" w:ascii="Times New Roman" w:hAnsi="Times New Roman" w:eastAsia="宋体" w:cs="Times New Roman"/>
          <w:b/>
          <w:color w:val="auto"/>
          <w:sz w:val="28"/>
          <w:szCs w:val="28"/>
        </w:rPr>
        <w:t>增加</w:t>
      </w:r>
      <w:r>
        <w:rPr>
          <w:rFonts w:ascii="Times New Roman" w:hAnsi="Times New Roman" w:eastAsia="宋体" w:cs="Times New Roman"/>
          <w:b/>
          <w:color w:val="auto"/>
          <w:sz w:val="28"/>
          <w:szCs w:val="28"/>
        </w:rPr>
        <w:t>PDCA 管理功能</w:t>
      </w:r>
      <w:r>
        <w:rPr>
          <w:rFonts w:ascii="Times New Roman" w:hAnsi="Times New Roman" w:cs="Times New Roman"/>
          <w:b/>
          <w:color w:val="auto"/>
          <w:sz w:val="28"/>
          <w:szCs w:val="28"/>
        </w:rPr>
        <w:fldChar w:fldCharType="end"/>
      </w:r>
    </w:p>
    <w:p w14:paraId="036D190D">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"_Toc20296" </w:instrText>
      </w:r>
      <w:r>
        <w:rPr>
          <w:color w:val="auto"/>
          <w:sz w:val="28"/>
          <w:szCs w:val="28"/>
        </w:rPr>
        <w:fldChar w:fldCharType="separate"/>
      </w:r>
      <w:r>
        <w:rPr>
          <w:rFonts w:ascii="Times New Roman" w:hAnsi="Times New Roman" w:eastAsia="宋体" w:cs="Times New Roman"/>
          <w:b/>
          <w:color w:val="auto"/>
          <w:sz w:val="28"/>
          <w:szCs w:val="28"/>
        </w:rPr>
        <w:t>1. PDCA 基础配置</w:t>
      </w:r>
      <w:r>
        <w:rPr>
          <w:rFonts w:ascii="Times New Roman" w:hAnsi="Times New Roman" w:eastAsia="宋体" w:cs="Times New Roman"/>
          <w:b/>
          <w:color w:val="auto"/>
          <w:sz w:val="28"/>
          <w:szCs w:val="28"/>
        </w:rPr>
        <w:fldChar w:fldCharType="end"/>
      </w:r>
    </w:p>
    <w:p w14:paraId="0B66A89F">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"_Toc8780" </w:instrText>
      </w:r>
      <w:r>
        <w:rPr>
          <w:color w:val="auto"/>
          <w:sz w:val="28"/>
          <w:szCs w:val="28"/>
        </w:rPr>
        <w:fldChar w:fldCharType="separate"/>
      </w:r>
      <w:r>
        <w:rPr>
          <w:rFonts w:ascii="Times New Roman" w:hAnsi="Times New Roman" w:eastAsia="宋体" w:cs="Times New Roman"/>
          <w:b/>
          <w:color w:val="auto"/>
          <w:sz w:val="28"/>
          <w:szCs w:val="28"/>
        </w:rPr>
        <w:t>2. PDCA 项目登记</w:t>
      </w:r>
      <w:r>
        <w:rPr>
          <w:rFonts w:ascii="Times New Roman" w:hAnsi="Times New Roman" w:eastAsia="宋体" w:cs="Times New Roman"/>
          <w:b/>
          <w:color w:val="auto"/>
          <w:sz w:val="28"/>
          <w:szCs w:val="28"/>
        </w:rPr>
        <w:fldChar w:fldCharType="end"/>
      </w:r>
    </w:p>
    <w:p w14:paraId="7C5F8545">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"_Toc29371" </w:instrText>
      </w:r>
      <w:r>
        <w:rPr>
          <w:color w:val="auto"/>
          <w:sz w:val="28"/>
          <w:szCs w:val="28"/>
        </w:rPr>
        <w:fldChar w:fldCharType="separate"/>
      </w:r>
      <w:r>
        <w:rPr>
          <w:rFonts w:ascii="Times New Roman" w:hAnsi="Times New Roman" w:eastAsia="宋体" w:cs="Times New Roman"/>
          <w:b/>
          <w:color w:val="auto"/>
          <w:sz w:val="28"/>
          <w:szCs w:val="28"/>
        </w:rPr>
        <w:t>3. PDCA 项目查询与统计</w:t>
      </w:r>
      <w:r>
        <w:rPr>
          <w:rFonts w:ascii="Times New Roman" w:hAnsi="Times New Roman" w:eastAsia="宋体" w:cs="Times New Roman"/>
          <w:b/>
          <w:color w:val="auto"/>
          <w:sz w:val="28"/>
          <w:szCs w:val="28"/>
        </w:rPr>
        <w:fldChar w:fldCharType="end"/>
      </w:r>
    </w:p>
    <w:p w14:paraId="77889A07">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"_Toc25392" </w:instrText>
      </w:r>
      <w:r>
        <w:rPr>
          <w:color w:val="auto"/>
          <w:sz w:val="28"/>
          <w:szCs w:val="28"/>
        </w:rPr>
        <w:fldChar w:fldCharType="separate"/>
      </w:r>
      <w:r>
        <w:rPr>
          <w:rFonts w:ascii="Times New Roman" w:hAnsi="Times New Roman" w:eastAsia="宋体" w:cs="Times New Roman"/>
          <w:b/>
          <w:color w:val="auto"/>
          <w:sz w:val="28"/>
          <w:szCs w:val="28"/>
        </w:rPr>
        <w:t>（三）</w:t>
      </w:r>
      <w:r>
        <w:rPr>
          <w:rFonts w:hint="eastAsia" w:ascii="Times New Roman" w:hAnsi="Times New Roman" w:eastAsia="宋体" w:cs="Times New Roman"/>
          <w:b/>
          <w:color w:val="auto"/>
          <w:sz w:val="28"/>
          <w:szCs w:val="28"/>
        </w:rPr>
        <w:t>增加</w:t>
      </w:r>
      <w:r>
        <w:rPr>
          <w:rFonts w:ascii="Times New Roman" w:hAnsi="Times New Roman" w:eastAsia="宋体" w:cs="Times New Roman"/>
          <w:b/>
          <w:color w:val="auto"/>
          <w:sz w:val="28"/>
          <w:szCs w:val="28"/>
        </w:rPr>
        <w:t>风险管理功能</w:t>
      </w:r>
      <w:r>
        <w:rPr>
          <w:rFonts w:ascii="Times New Roman" w:hAnsi="Times New Roman" w:eastAsia="宋体" w:cs="Times New Roman"/>
          <w:b/>
          <w:color w:val="auto"/>
          <w:sz w:val="28"/>
          <w:szCs w:val="28"/>
        </w:rPr>
        <w:fldChar w:fldCharType="end"/>
      </w:r>
    </w:p>
    <w:p w14:paraId="4E8A0962">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"_Toc29175" </w:instrText>
      </w:r>
      <w:r>
        <w:rPr>
          <w:color w:val="auto"/>
          <w:sz w:val="28"/>
          <w:szCs w:val="28"/>
        </w:rPr>
        <w:fldChar w:fldCharType="separate"/>
      </w:r>
      <w:r>
        <w:rPr>
          <w:rFonts w:ascii="Times New Roman" w:hAnsi="Times New Roman" w:eastAsia="宋体" w:cs="Times New Roman"/>
          <w:b/>
          <w:color w:val="auto"/>
          <w:sz w:val="28"/>
          <w:szCs w:val="28"/>
        </w:rPr>
        <w:t>1. 风险基础配置</w:t>
      </w:r>
      <w:r>
        <w:rPr>
          <w:rFonts w:ascii="Times New Roman" w:hAnsi="Times New Roman" w:eastAsia="宋体" w:cs="Times New Roman"/>
          <w:b/>
          <w:color w:val="auto"/>
          <w:sz w:val="28"/>
          <w:szCs w:val="28"/>
        </w:rPr>
        <w:fldChar w:fldCharType="end"/>
      </w:r>
    </w:p>
    <w:p w14:paraId="2096E4C5">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"_Toc21722" </w:instrText>
      </w:r>
      <w:r>
        <w:rPr>
          <w:color w:val="auto"/>
          <w:sz w:val="28"/>
          <w:szCs w:val="28"/>
        </w:rPr>
        <w:fldChar w:fldCharType="separate"/>
      </w:r>
      <w:r>
        <w:rPr>
          <w:rFonts w:ascii="Times New Roman" w:hAnsi="Times New Roman" w:eastAsia="宋体" w:cs="Times New Roman"/>
          <w:b/>
          <w:color w:val="auto"/>
          <w:sz w:val="28"/>
          <w:szCs w:val="28"/>
        </w:rPr>
        <w:t>2. 风险评估执行与结果管理</w:t>
      </w:r>
      <w:r>
        <w:rPr>
          <w:rFonts w:ascii="Times New Roman" w:hAnsi="Times New Roman" w:eastAsia="宋体" w:cs="Times New Roman"/>
          <w:b/>
          <w:color w:val="auto"/>
          <w:sz w:val="28"/>
          <w:szCs w:val="28"/>
        </w:rPr>
        <w:fldChar w:fldCharType="end"/>
      </w:r>
    </w:p>
    <w:p w14:paraId="57D3302F">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"_Toc12156" </w:instrText>
      </w:r>
      <w:r>
        <w:rPr>
          <w:color w:val="auto"/>
          <w:sz w:val="28"/>
          <w:szCs w:val="28"/>
        </w:rPr>
        <w:fldChar w:fldCharType="separate"/>
      </w:r>
      <w:r>
        <w:rPr>
          <w:rFonts w:ascii="Times New Roman" w:hAnsi="Times New Roman" w:eastAsia="宋体" w:cs="Times New Roman"/>
          <w:b/>
          <w:color w:val="auto"/>
          <w:sz w:val="28"/>
          <w:szCs w:val="28"/>
        </w:rPr>
        <w:t>3. 风险主动上报与处置</w:t>
      </w:r>
      <w:r>
        <w:rPr>
          <w:rFonts w:ascii="Times New Roman" w:hAnsi="Times New Roman" w:eastAsia="宋体" w:cs="Times New Roman"/>
          <w:b/>
          <w:color w:val="auto"/>
          <w:sz w:val="28"/>
          <w:szCs w:val="28"/>
        </w:rPr>
        <w:fldChar w:fldCharType="end"/>
      </w:r>
    </w:p>
    <w:p w14:paraId="5BEC5403">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"_Toc30276" </w:instrText>
      </w:r>
      <w:r>
        <w:rPr>
          <w:color w:val="auto"/>
          <w:sz w:val="28"/>
          <w:szCs w:val="28"/>
        </w:rPr>
        <w:fldChar w:fldCharType="separate"/>
      </w:r>
      <w:r>
        <w:rPr>
          <w:rFonts w:ascii="Times New Roman" w:hAnsi="Times New Roman" w:eastAsia="宋体" w:cs="Times New Roman"/>
          <w:b/>
          <w:color w:val="auto"/>
          <w:sz w:val="28"/>
          <w:szCs w:val="28"/>
        </w:rPr>
        <w:t>（四）</w:t>
      </w:r>
      <w:r>
        <w:rPr>
          <w:rFonts w:hint="eastAsia" w:ascii="Times New Roman" w:hAnsi="Times New Roman" w:eastAsia="宋体" w:cs="Times New Roman"/>
          <w:b/>
          <w:color w:val="auto"/>
          <w:sz w:val="28"/>
          <w:szCs w:val="28"/>
        </w:rPr>
        <w:t>在</w:t>
      </w:r>
      <w:r>
        <w:rPr>
          <w:rFonts w:ascii="Times New Roman" w:hAnsi="Times New Roman" w:eastAsia="宋体" w:cs="Times New Roman"/>
          <w:b/>
          <w:color w:val="auto"/>
          <w:sz w:val="28"/>
          <w:szCs w:val="28"/>
        </w:rPr>
        <w:t>其他功能</w:t>
      </w:r>
      <w:r>
        <w:rPr>
          <w:rFonts w:ascii="Times New Roman" w:hAnsi="Times New Roman" w:eastAsia="宋体" w:cs="Times New Roman"/>
          <w:b/>
          <w:color w:val="auto"/>
          <w:sz w:val="28"/>
          <w:szCs w:val="28"/>
        </w:rPr>
        <w:fldChar w:fldCharType="end"/>
      </w:r>
      <w:r>
        <w:rPr>
          <w:rFonts w:hint="eastAsia" w:ascii="Times New Roman" w:hAnsi="Times New Roman" w:cs="Times New Roman"/>
          <w:b/>
          <w:color w:val="auto"/>
          <w:sz w:val="28"/>
          <w:szCs w:val="28"/>
        </w:rPr>
        <w:t>中，增加下述模块</w:t>
      </w:r>
    </w:p>
    <w:p w14:paraId="145FE83C">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fldChar w:fldCharType="begin"/>
      </w:r>
      <w:r>
        <w:rPr>
          <w:rFonts w:ascii="Times New Roman" w:hAnsi="Times New Roman" w:cs="Times New Roman"/>
          <w:b/>
          <w:color w:val="auto"/>
          <w:sz w:val="28"/>
          <w:szCs w:val="28"/>
        </w:rPr>
        <w:instrText xml:space="preserve"> HYPERLINK \l _Toc4803 </w:instrText>
      </w:r>
      <w:r>
        <w:rPr>
          <w:rFonts w:ascii="Times New Roman" w:hAnsi="Times New Roman" w:cs="Times New Roman"/>
          <w:b/>
          <w:color w:val="auto"/>
          <w:sz w:val="28"/>
          <w:szCs w:val="28"/>
        </w:rPr>
        <w:fldChar w:fldCharType="separate"/>
      </w:r>
      <w:r>
        <w:rPr>
          <w:rFonts w:ascii="Times New Roman" w:hAnsi="Times New Roman" w:eastAsia="宋体" w:cs="Times New Roman"/>
          <w:b/>
          <w:color w:val="auto"/>
          <w:sz w:val="28"/>
          <w:szCs w:val="28"/>
        </w:rPr>
        <w:t xml:space="preserve">1. </w:t>
      </w:r>
      <w:r>
        <w:rPr>
          <w:color w:val="auto"/>
          <w:sz w:val="28"/>
          <w:szCs w:val="28"/>
        </w:rPr>
        <w:fldChar w:fldCharType="begin"/>
      </w:r>
      <w:r>
        <w:rPr>
          <w:color w:val="auto"/>
          <w:sz w:val="28"/>
          <w:szCs w:val="28"/>
        </w:rPr>
        <w:instrText xml:space="preserve"> HYPERLINK \l "_Toc25317" </w:instrText>
      </w:r>
      <w:r>
        <w:rPr>
          <w:color w:val="auto"/>
          <w:sz w:val="28"/>
          <w:szCs w:val="28"/>
        </w:rPr>
        <w:fldChar w:fldCharType="separate"/>
      </w:r>
      <w:r>
        <w:rPr>
          <w:rFonts w:ascii="Times New Roman" w:hAnsi="Times New Roman" w:eastAsia="宋体" w:cs="Times New Roman"/>
          <w:b/>
          <w:color w:val="auto"/>
          <w:sz w:val="28"/>
          <w:szCs w:val="28"/>
        </w:rPr>
        <w:t>医院感染数据平台上报</w:t>
      </w:r>
      <w:r>
        <w:rPr>
          <w:rFonts w:ascii="Times New Roman" w:hAnsi="Times New Roman" w:eastAsia="宋体" w:cs="Times New Roman"/>
          <w:b/>
          <w:color w:val="auto"/>
          <w:sz w:val="28"/>
          <w:szCs w:val="28"/>
        </w:rPr>
        <w:fldChar w:fldCharType="end"/>
      </w:r>
      <w:r>
        <w:rPr>
          <w:rFonts w:ascii="Times New Roman" w:hAnsi="Times New Roman" w:cs="Times New Roman"/>
          <w:b/>
          <w:color w:val="auto"/>
          <w:sz w:val="28"/>
          <w:szCs w:val="28"/>
        </w:rPr>
        <w:t>（质控平台对接）</w:t>
      </w:r>
    </w:p>
    <w:p w14:paraId="3E5D03EA">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rFonts w:ascii="Times New Roman" w:hAnsi="Times New Roman" w:eastAsia="宋体" w:cs="Times New Roman"/>
          <w:b/>
          <w:color w:val="auto"/>
          <w:sz w:val="28"/>
          <w:szCs w:val="28"/>
        </w:rPr>
        <w:t>2. 三级公立医院绩效考核</w:t>
      </w:r>
      <w:r>
        <w:rPr>
          <w:rFonts w:ascii="Times New Roman" w:hAnsi="Times New Roman" w:cs="Times New Roman"/>
          <w:b/>
          <w:color w:val="auto"/>
          <w:sz w:val="28"/>
          <w:szCs w:val="28"/>
        </w:rPr>
        <w:fldChar w:fldCharType="end"/>
      </w:r>
    </w:p>
    <w:p w14:paraId="116BF1BE">
      <w:pPr>
        <w:pStyle w:val="3"/>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r>
        <w:rPr>
          <w:color w:val="auto"/>
          <w:sz w:val="28"/>
          <w:szCs w:val="28"/>
        </w:rPr>
        <w:fldChar w:fldCharType="begin"/>
      </w:r>
      <w:r>
        <w:rPr>
          <w:color w:val="auto"/>
          <w:sz w:val="28"/>
          <w:szCs w:val="28"/>
        </w:rPr>
        <w:instrText xml:space="preserve"> HYPERLINK \l "_Toc5318" </w:instrText>
      </w:r>
      <w:r>
        <w:rPr>
          <w:color w:val="auto"/>
          <w:sz w:val="28"/>
          <w:szCs w:val="28"/>
        </w:rPr>
        <w:fldChar w:fldCharType="separate"/>
      </w:r>
      <w:r>
        <w:rPr>
          <w:rFonts w:ascii="Times New Roman" w:hAnsi="Times New Roman" w:eastAsia="宋体" w:cs="Times New Roman"/>
          <w:b/>
          <w:color w:val="auto"/>
          <w:sz w:val="28"/>
          <w:szCs w:val="28"/>
        </w:rPr>
        <w:t>3. 离床患者查询</w:t>
      </w:r>
      <w:r>
        <w:rPr>
          <w:rFonts w:ascii="Times New Roman" w:hAnsi="Times New Roman" w:eastAsia="宋体" w:cs="Times New Roman"/>
          <w:b/>
          <w:color w:val="auto"/>
          <w:sz w:val="28"/>
          <w:szCs w:val="28"/>
        </w:rPr>
        <w:fldChar w:fldCharType="end"/>
      </w:r>
    </w:p>
    <w:p w14:paraId="7525AF4E">
      <w:pPr>
        <w:keepNext w:val="0"/>
        <w:keepLines w:val="0"/>
        <w:pageBreakBefore w:val="0"/>
        <w:kinsoku/>
        <w:wordWrap/>
        <w:overflowPunct/>
        <w:topLinePunct w:val="0"/>
        <w:autoSpaceDE/>
        <w:autoSpaceDN/>
        <w:bidi w:val="0"/>
        <w:adjustRightInd/>
        <w:snapToGrid/>
        <w:spacing w:line="560" w:lineRule="exact"/>
        <w:ind w:firstLine="1124" w:firstLineChars="400"/>
        <w:textAlignment w:val="auto"/>
        <w:rPr>
          <w:rFonts w:ascii="Times New Roman" w:hAnsi="Times New Roman" w:cs="Times New Roman"/>
          <w:b/>
          <w:color w:val="auto"/>
          <w:sz w:val="28"/>
          <w:szCs w:val="28"/>
        </w:rPr>
      </w:pPr>
    </w:p>
    <w:p w14:paraId="41C346C3">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cs="Times New Roman"/>
          <w:b/>
          <w:color w:val="auto"/>
          <w:sz w:val="28"/>
          <w:szCs w:val="28"/>
        </w:rPr>
      </w:pPr>
    </w:p>
    <w:p w14:paraId="7B7E7164">
      <w:pPr>
        <w:pStyle w:val="7"/>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具体要求如下：</w:t>
      </w:r>
    </w:p>
    <w:p w14:paraId="38DDA9F2">
      <w:pPr>
        <w:pStyle w:val="18"/>
        <w:keepNext w:val="0"/>
        <w:keepLines w:val="0"/>
        <w:pageBreakBefore w:val="0"/>
        <w:numPr>
          <w:ilvl w:val="0"/>
          <w:numId w:val="46"/>
        </w:numPr>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30" w:name="_Toc4700"/>
      <w:r>
        <w:rPr>
          <w:rFonts w:ascii="Times New Roman" w:hAnsi="Times New Roman" w:eastAsia="宋体" w:cs="Times New Roman"/>
          <w:color w:val="auto"/>
          <w:sz w:val="28"/>
          <w:szCs w:val="28"/>
        </w:rPr>
        <w:t>目标性监测功能</w:t>
      </w:r>
      <w:bookmarkEnd w:id="30"/>
    </w:p>
    <w:p w14:paraId="2ACD8561">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1.器械相关感染监测</w:t>
      </w:r>
    </w:p>
    <w:p w14:paraId="29829343">
      <w:pPr>
        <w:pStyle w:val="18"/>
        <w:keepNext w:val="0"/>
        <w:keepLines w:val="0"/>
        <w:pageBreakBefore w:val="0"/>
        <w:numPr>
          <w:ilvl w:val="0"/>
          <w:numId w:val="47"/>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三管感染防控督查</w:t>
      </w:r>
    </w:p>
    <w:p w14:paraId="11582D96">
      <w:pPr>
        <w:pStyle w:val="18"/>
        <w:keepNext w:val="0"/>
        <w:keepLines w:val="0"/>
        <w:pageBreakBefore w:val="0"/>
        <w:numPr>
          <w:ilvl w:val="0"/>
          <w:numId w:val="48"/>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督查表管理</w:t>
      </w:r>
    </w:p>
    <w:p w14:paraId="7ED98877">
      <w:pPr>
        <w:pStyle w:val="18"/>
        <w:keepNext w:val="0"/>
        <w:keepLines w:val="0"/>
        <w:pageBreakBefore w:val="0"/>
        <w:numPr>
          <w:ilvl w:val="0"/>
          <w:numId w:val="4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提供中央血管导管、呼吸机、导尿管三类器械的核心防控措施督查表，供临床医护人员每日记录督查结果，督查内容包括：</w:t>
      </w:r>
    </w:p>
    <w:p w14:paraId="7A55272D">
      <w:pPr>
        <w:pStyle w:val="18"/>
        <w:keepNext w:val="0"/>
        <w:keepLines w:val="0"/>
        <w:pageBreakBefore w:val="0"/>
        <w:numPr>
          <w:ilvl w:val="0"/>
          <w:numId w:val="49"/>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中央血管导管：每日检视敷料有效期及穿刺部位情况、定期更换敷料、输液管路冲管消毒、导管接管口酒精消毒、无菌操作执行</w:t>
      </w:r>
      <w:r>
        <w:rPr>
          <w:rFonts w:hint="eastAsia" w:ascii="Times New Roman" w:hAnsi="Times New Roman" w:eastAsia="宋体" w:cs="Times New Roman"/>
          <w:b w:val="0"/>
          <w:bCs/>
          <w:color w:val="auto"/>
          <w:sz w:val="28"/>
          <w:szCs w:val="28"/>
        </w:rPr>
        <w:t>等</w:t>
      </w:r>
      <w:r>
        <w:rPr>
          <w:rFonts w:ascii="Times New Roman" w:hAnsi="Times New Roman" w:eastAsia="宋体" w:cs="Times New Roman"/>
          <w:b w:val="0"/>
          <w:bCs/>
          <w:color w:val="auto"/>
          <w:sz w:val="28"/>
          <w:szCs w:val="28"/>
        </w:rPr>
        <w:t>；</w:t>
      </w:r>
    </w:p>
    <w:p w14:paraId="2FCCE38F">
      <w:pPr>
        <w:pStyle w:val="18"/>
        <w:keepNext w:val="0"/>
        <w:keepLines w:val="0"/>
        <w:pageBreakBefore w:val="0"/>
        <w:numPr>
          <w:ilvl w:val="0"/>
          <w:numId w:val="49"/>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呼吸机：气道湿化管理、吸痰操作规范、呼吸机管路更换、口腔护理</w:t>
      </w:r>
      <w:r>
        <w:rPr>
          <w:rFonts w:hint="eastAsia" w:ascii="Times New Roman" w:hAnsi="Times New Roman" w:eastAsia="宋体" w:cs="Times New Roman"/>
          <w:b w:val="0"/>
          <w:bCs/>
          <w:color w:val="auto"/>
          <w:sz w:val="28"/>
          <w:szCs w:val="28"/>
        </w:rPr>
        <w:t>等</w:t>
      </w:r>
      <w:r>
        <w:rPr>
          <w:rFonts w:ascii="Times New Roman" w:hAnsi="Times New Roman" w:eastAsia="宋体" w:cs="Times New Roman"/>
          <w:b w:val="0"/>
          <w:bCs/>
          <w:color w:val="auto"/>
          <w:sz w:val="28"/>
          <w:szCs w:val="28"/>
        </w:rPr>
        <w:t>；</w:t>
      </w:r>
    </w:p>
    <w:p w14:paraId="6242A250">
      <w:pPr>
        <w:pStyle w:val="18"/>
        <w:keepNext w:val="0"/>
        <w:keepLines w:val="0"/>
        <w:pageBreakBefore w:val="0"/>
        <w:numPr>
          <w:ilvl w:val="0"/>
          <w:numId w:val="49"/>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导尿管：尿道口清洁、尿管固定情况、尿液引流袋更换、拔管评估</w:t>
      </w:r>
      <w:r>
        <w:rPr>
          <w:rFonts w:hint="eastAsia" w:ascii="Times New Roman" w:hAnsi="Times New Roman" w:eastAsia="宋体" w:cs="Times New Roman"/>
          <w:b w:val="0"/>
          <w:bCs/>
          <w:color w:val="auto"/>
          <w:sz w:val="28"/>
          <w:szCs w:val="28"/>
        </w:rPr>
        <w:t>等</w:t>
      </w:r>
      <w:r>
        <w:rPr>
          <w:rFonts w:ascii="Times New Roman" w:hAnsi="Times New Roman" w:eastAsia="宋体" w:cs="Times New Roman"/>
          <w:b w:val="0"/>
          <w:bCs/>
          <w:color w:val="auto"/>
          <w:sz w:val="28"/>
          <w:szCs w:val="28"/>
        </w:rPr>
        <w:t>。</w:t>
      </w:r>
    </w:p>
    <w:p w14:paraId="3159CE33">
      <w:pPr>
        <w:pStyle w:val="18"/>
        <w:keepNext w:val="0"/>
        <w:keepLines w:val="0"/>
        <w:pageBreakBefore w:val="0"/>
        <w:numPr>
          <w:ilvl w:val="0"/>
          <w:numId w:val="4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督查表支持自定义配置（如新增 / 删除督查项目）及导出（Excel/Word），督查记录包含督查人、督查日期、督查结果（符合 / 不符合）。</w:t>
      </w:r>
    </w:p>
    <w:p w14:paraId="5D484D06">
      <w:pPr>
        <w:pStyle w:val="18"/>
        <w:keepNext w:val="0"/>
        <w:keepLines w:val="0"/>
        <w:pageBreakBefore w:val="0"/>
        <w:numPr>
          <w:ilvl w:val="0"/>
          <w:numId w:val="48"/>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执行率统计</w:t>
      </w:r>
    </w:p>
    <w:p w14:paraId="39BFB87F">
      <w:pPr>
        <w:pStyle w:val="18"/>
        <w:keepNext w:val="0"/>
        <w:keepLines w:val="0"/>
        <w:pageBreakBefore w:val="0"/>
        <w:numPr>
          <w:ilvl w:val="0"/>
          <w:numId w:val="5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自动统计三类器械防控措施的执行率，按全院、院区、科室（如重症医学科、呼吸内科）、时间（周 / 月）统计有效执行例次数、督查总例次数及执行率，生成统计报表与趋势图。</w:t>
      </w:r>
    </w:p>
    <w:p w14:paraId="0B15A766">
      <w:pPr>
        <w:pStyle w:val="18"/>
        <w:keepNext w:val="0"/>
        <w:keepLines w:val="0"/>
        <w:pageBreakBefore w:val="0"/>
        <w:numPr>
          <w:ilvl w:val="0"/>
          <w:numId w:val="47"/>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VAE </w:t>
      </w:r>
      <w:r>
        <w:rPr>
          <w:rFonts w:hint="eastAsia" w:ascii="Times New Roman" w:hAnsi="Times New Roman" w:eastAsia="宋体" w:cs="Times New Roman"/>
          <w:color w:val="auto"/>
          <w:sz w:val="28"/>
          <w:szCs w:val="28"/>
        </w:rPr>
        <w:t>（呼吸机相关事件）</w:t>
      </w:r>
      <w:r>
        <w:rPr>
          <w:rFonts w:ascii="Times New Roman" w:hAnsi="Times New Roman" w:eastAsia="宋体" w:cs="Times New Roman"/>
          <w:color w:val="auto"/>
          <w:sz w:val="28"/>
          <w:szCs w:val="28"/>
        </w:rPr>
        <w:t>病例筛查</w:t>
      </w:r>
    </w:p>
    <w:p w14:paraId="58C39D90">
      <w:pPr>
        <w:pStyle w:val="18"/>
        <w:keepNext w:val="0"/>
        <w:keepLines w:val="0"/>
        <w:pageBreakBefore w:val="0"/>
        <w:numPr>
          <w:ilvl w:val="0"/>
          <w:numId w:val="5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筛查规则与病例列表</w:t>
      </w:r>
    </w:p>
    <w:p w14:paraId="63808F47">
      <w:pPr>
        <w:pStyle w:val="18"/>
        <w:keepNext w:val="0"/>
        <w:keepLines w:val="0"/>
        <w:pageBreakBefore w:val="0"/>
        <w:numPr>
          <w:ilvl w:val="0"/>
          <w:numId w:val="5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 xml:space="preserve">支持维护 VAC（呼吸机相关并发症）、IVAC（感染相关呼吸机相关并发症）、VAP（呼吸机相关肺炎）的筛查规则，系统自动采集护理系统体温信息、重症系统 </w:t>
      </w:r>
      <w:r>
        <w:rPr>
          <w:rFonts w:hint="eastAsia" w:ascii="Times New Roman" w:hAnsi="Times New Roman" w:eastAsia="宋体" w:cs="Times New Roman"/>
          <w:b w:val="0"/>
          <w:bCs/>
          <w:color w:val="auto"/>
          <w:sz w:val="28"/>
          <w:szCs w:val="28"/>
        </w:rPr>
        <w:t>相关</w:t>
      </w:r>
      <w:r>
        <w:rPr>
          <w:rFonts w:ascii="Times New Roman" w:hAnsi="Times New Roman" w:eastAsia="宋体" w:cs="Times New Roman"/>
          <w:b w:val="0"/>
          <w:bCs/>
          <w:color w:val="auto"/>
          <w:sz w:val="28"/>
          <w:szCs w:val="28"/>
        </w:rPr>
        <w:t xml:space="preserve"> 信息、HIS 系统抗菌药物使用记录、检验系统白细胞计数等数据，筛查 VAE 疑似病例。</w:t>
      </w:r>
    </w:p>
    <w:p w14:paraId="56057B32">
      <w:pPr>
        <w:pStyle w:val="18"/>
        <w:keepNext w:val="0"/>
        <w:keepLines w:val="0"/>
        <w:pageBreakBefore w:val="0"/>
        <w:numPr>
          <w:ilvl w:val="0"/>
          <w:numId w:val="5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VAE 病例以待处理任务列表形式展示，包含患者姓名、登记号、床号、性别、年龄、科室、入院 / 入科日期、主治医生，列表支持按 “待处理 / 已处理” 筛选。</w:t>
      </w:r>
    </w:p>
    <w:p w14:paraId="2B54164A">
      <w:pPr>
        <w:pStyle w:val="18"/>
        <w:keepNext w:val="0"/>
        <w:keepLines w:val="0"/>
        <w:pageBreakBefore w:val="0"/>
        <w:numPr>
          <w:ilvl w:val="0"/>
          <w:numId w:val="5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病例处置与统计</w:t>
      </w:r>
    </w:p>
    <w:p w14:paraId="53E7E8A7">
      <w:pPr>
        <w:pStyle w:val="18"/>
        <w:keepNext w:val="0"/>
        <w:keepLines w:val="0"/>
        <w:pageBreakBefore w:val="0"/>
        <w:numPr>
          <w:ilvl w:val="0"/>
          <w:numId w:val="5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提供时序图展示 VAE 病例各指标（PEEP、FiO2、发热、检出菌、抗生素使用、白细胞计数）的变化情况，标红日期为指标异常及确诊 VAE 的日期，支持 “确诊”“排除” 快速操作，排除需填写排除原因。</w:t>
      </w:r>
    </w:p>
    <w:p w14:paraId="02D52B5C">
      <w:pPr>
        <w:pStyle w:val="18"/>
        <w:keepNext w:val="0"/>
        <w:keepLines w:val="0"/>
        <w:pageBreakBefore w:val="0"/>
        <w:numPr>
          <w:ilvl w:val="0"/>
          <w:numId w:val="5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生成 “VAE 病例数统计” 报表，按科室（如重症医学科护理单元）统计 VAP、VAC、IVAC 病例数，支持自定义统计时段（如 2025-01-01 至 2025-09-30）。</w:t>
      </w:r>
    </w:p>
    <w:p w14:paraId="46ED0FFC">
      <w:pPr>
        <w:pStyle w:val="18"/>
        <w:keepNext w:val="0"/>
        <w:keepLines w:val="0"/>
        <w:pageBreakBefore w:val="0"/>
        <w:numPr>
          <w:ilvl w:val="0"/>
          <w:numId w:val="47"/>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CLABSI 病例筛查</w:t>
      </w:r>
    </w:p>
    <w:p w14:paraId="0F8B0CCC">
      <w:pPr>
        <w:pStyle w:val="18"/>
        <w:keepNext w:val="0"/>
        <w:keepLines w:val="0"/>
        <w:pageBreakBefore w:val="0"/>
        <w:numPr>
          <w:ilvl w:val="0"/>
          <w:numId w:val="54"/>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筛查与处置</w:t>
      </w:r>
    </w:p>
    <w:p w14:paraId="647694D8">
      <w:pPr>
        <w:pStyle w:val="18"/>
        <w:keepNext w:val="0"/>
        <w:keepLines w:val="0"/>
        <w:pageBreakBefore w:val="0"/>
        <w:numPr>
          <w:ilvl w:val="0"/>
          <w:numId w:val="5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支持维护 CLABSI（中央血管导管相关血流感染）筛查规则，CLABSI 疑似病例以待处理任务列表形式展示，列表包含患者核心信息及感染相关指标。</w:t>
      </w:r>
    </w:p>
    <w:p w14:paraId="34391F27">
      <w:pPr>
        <w:pStyle w:val="18"/>
        <w:keepNext w:val="0"/>
        <w:keepLines w:val="0"/>
        <w:pageBreakBefore w:val="0"/>
        <w:numPr>
          <w:ilvl w:val="0"/>
          <w:numId w:val="5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病例详情页展示诊断信息（如血流感染诊断）、检验信息（如血培养结果），支持 “确诊”“排除” 快速操作，操作记录日志（操作人、操作时间）。</w:t>
      </w:r>
    </w:p>
    <w:p w14:paraId="0E6CD83D">
      <w:pPr>
        <w:pStyle w:val="18"/>
        <w:keepNext w:val="0"/>
        <w:keepLines w:val="0"/>
        <w:pageBreakBefore w:val="0"/>
        <w:numPr>
          <w:ilvl w:val="0"/>
          <w:numId w:val="54"/>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查询与导出</w:t>
      </w:r>
    </w:p>
    <w:p w14:paraId="00B05110">
      <w:pPr>
        <w:pStyle w:val="18"/>
        <w:keepNext w:val="0"/>
        <w:keepLines w:val="0"/>
        <w:pageBreakBefore w:val="0"/>
        <w:numPr>
          <w:ilvl w:val="0"/>
          <w:numId w:val="5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支持按科室、时间筛选 CLABSI 患者，支持患者信息导出（Excel），辅助院感科开展专项分析。</w:t>
      </w:r>
    </w:p>
    <w:p w14:paraId="07228F6F">
      <w:pPr>
        <w:pStyle w:val="18"/>
        <w:keepNext w:val="0"/>
        <w:keepLines w:val="0"/>
        <w:pageBreakBefore w:val="0"/>
        <w:numPr>
          <w:ilvl w:val="0"/>
          <w:numId w:val="57"/>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1" w:name="_Toc5879"/>
      <w:r>
        <w:rPr>
          <w:rFonts w:ascii="Times New Roman" w:hAnsi="Times New Roman" w:eastAsia="宋体" w:cs="Times New Roman"/>
          <w:color w:val="auto"/>
          <w:sz w:val="28"/>
          <w:szCs w:val="28"/>
        </w:rPr>
        <w:t>血透相关感染监测</w:t>
      </w:r>
      <w:bookmarkEnd w:id="31"/>
    </w:p>
    <w:p w14:paraId="53E546C7">
      <w:pPr>
        <w:pStyle w:val="18"/>
        <w:keepNext w:val="0"/>
        <w:keepLines w:val="0"/>
        <w:pageBreakBefore w:val="0"/>
        <w:numPr>
          <w:ilvl w:val="0"/>
          <w:numId w:val="58"/>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血透患者查询</w:t>
      </w:r>
    </w:p>
    <w:p w14:paraId="1DD92124">
      <w:pPr>
        <w:pStyle w:val="18"/>
        <w:keepNext w:val="0"/>
        <w:keepLines w:val="0"/>
        <w:pageBreakBefore w:val="0"/>
        <w:numPr>
          <w:ilvl w:val="0"/>
          <w:numId w:val="59"/>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患者列表与信息管理</w:t>
      </w:r>
    </w:p>
    <w:p w14:paraId="2DD91FF8">
      <w:pPr>
        <w:pStyle w:val="18"/>
        <w:keepNext w:val="0"/>
        <w:keepLines w:val="0"/>
        <w:pageBreakBefore w:val="0"/>
        <w:numPr>
          <w:ilvl w:val="0"/>
          <w:numId w:val="6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自动获取血透科室或血透系统的血透患者列表，展示登记号、姓名、性别、年龄、出生日期、就诊类型（门诊 / 住院）、入院日期、首次透析日期、结束透析日期、是否填写血透事件监测表、数据来源、就诊科室 / 病区，支持按透析日期（如 2025-01-01 至 2025-09-19）、透析科室、就诊类型筛选。</w:t>
      </w:r>
    </w:p>
    <w:p w14:paraId="7DAC4847">
      <w:pPr>
        <w:pStyle w:val="18"/>
        <w:keepNext w:val="0"/>
        <w:keepLines w:val="0"/>
        <w:pageBreakBefore w:val="0"/>
        <w:numPr>
          <w:ilvl w:val="0"/>
          <w:numId w:val="6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“新增血透患者” 手动录入系统未自动获取的患者信息，支持血透患者院感报告上报，报告模板与住院患者一致。</w:t>
      </w:r>
    </w:p>
    <w:p w14:paraId="555DCE2B">
      <w:pPr>
        <w:pStyle w:val="18"/>
        <w:keepNext w:val="0"/>
        <w:keepLines w:val="0"/>
        <w:pageBreakBefore w:val="0"/>
        <w:numPr>
          <w:ilvl w:val="0"/>
          <w:numId w:val="58"/>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血透事件监测</w:t>
      </w:r>
    </w:p>
    <w:p w14:paraId="0ABB2390">
      <w:pPr>
        <w:pStyle w:val="18"/>
        <w:keepNext w:val="0"/>
        <w:keepLines w:val="0"/>
        <w:pageBreakBefore w:val="0"/>
        <w:numPr>
          <w:ilvl w:val="0"/>
          <w:numId w:val="6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监测表填写与查询</w:t>
      </w:r>
    </w:p>
    <w:p w14:paraId="484FF9EB">
      <w:pPr>
        <w:pStyle w:val="18"/>
        <w:keepNext w:val="0"/>
        <w:keepLines w:val="0"/>
        <w:pageBreakBefore w:val="0"/>
        <w:numPr>
          <w:ilvl w:val="0"/>
          <w:numId w:val="6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 “血液透析感染事件监测表”，需填写患者基本信息（姓名、登记号、首次 / 结束透析日期）、血液透析用血管通路相关信息（通路类型、导管穿刺部位、插管日期）、血液透析感染事件（事件日期、全身使用抗菌药物情况、血培养阳性情况、血管通路部位症状）、感染结局，支持 “新建 / 提交 / 审核” 状态管理。</w:t>
      </w:r>
    </w:p>
    <w:p w14:paraId="3F338576">
      <w:pPr>
        <w:pStyle w:val="18"/>
        <w:keepNext w:val="0"/>
        <w:keepLines w:val="0"/>
        <w:pageBreakBefore w:val="0"/>
        <w:numPr>
          <w:ilvl w:val="0"/>
          <w:numId w:val="6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支持监测表查询（按患者姓名、登记号、透析日期）及导出（Excel），查询结果包含报告状态（新建 / 审核）。</w:t>
      </w:r>
    </w:p>
    <w:p w14:paraId="3693D895">
      <w:pPr>
        <w:pStyle w:val="18"/>
        <w:keepNext w:val="0"/>
        <w:keepLines w:val="0"/>
        <w:pageBreakBefore w:val="0"/>
        <w:numPr>
          <w:ilvl w:val="0"/>
          <w:numId w:val="61"/>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发生率统计</w:t>
      </w:r>
    </w:p>
    <w:p w14:paraId="60E8A85D">
      <w:pPr>
        <w:pStyle w:val="18"/>
        <w:keepNext w:val="0"/>
        <w:keepLines w:val="0"/>
        <w:pageBreakBefore w:val="0"/>
        <w:numPr>
          <w:ilvl w:val="0"/>
          <w:numId w:val="6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自动统计血透事件相关发生率：血管穿刺部位感染发生率、血管通路相关血流感染发生率，按科室（如血液透析室）、时间（月 / 季）生成统计报表。</w:t>
      </w:r>
    </w:p>
    <w:p w14:paraId="588FE8A0">
      <w:pPr>
        <w:pStyle w:val="18"/>
        <w:keepNext w:val="0"/>
        <w:keepLines w:val="0"/>
        <w:pageBreakBefore w:val="0"/>
        <w:numPr>
          <w:ilvl w:val="0"/>
          <w:numId w:val="58"/>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血源性病原体监测</w:t>
      </w:r>
    </w:p>
    <w:p w14:paraId="23DC3119">
      <w:pPr>
        <w:pStyle w:val="18"/>
        <w:keepNext w:val="0"/>
        <w:keepLines w:val="0"/>
        <w:pageBreakBefore w:val="0"/>
        <w:numPr>
          <w:ilvl w:val="0"/>
          <w:numId w:val="64"/>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监测表填写与查询</w:t>
      </w:r>
    </w:p>
    <w:p w14:paraId="51543FEF">
      <w:pPr>
        <w:pStyle w:val="18"/>
        <w:keepNext w:val="0"/>
        <w:keepLines w:val="0"/>
        <w:pageBreakBefore w:val="0"/>
        <w:numPr>
          <w:ilvl w:val="0"/>
          <w:numId w:val="6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 “血源性病原体监测表”，需填写患者基本信息、风险因素（如文身、高危性行为、静脉切开术）、血源性病原体首筛结果（HBsAg、HBsAb、HBcAb、HBeAg、HBeAb、HBV-DNA、HCV-Ab、HCV-RNA、HIV 初筛 / 确诊、梅毒抗体）、复筛结果、血液透析期间感染情况，支持 “新建 / 提交 / 审核” 状态管理。</w:t>
      </w:r>
    </w:p>
    <w:p w14:paraId="282581FA">
      <w:pPr>
        <w:pStyle w:val="18"/>
        <w:keepNext w:val="0"/>
        <w:keepLines w:val="0"/>
        <w:pageBreakBefore w:val="0"/>
        <w:numPr>
          <w:ilvl w:val="0"/>
          <w:numId w:val="6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支持监测表查询（按患者姓名、登记号、筛查日期）及导出（Excel），查询结果包含首次筛查日期、各病原体筛查结果。</w:t>
      </w:r>
    </w:p>
    <w:p w14:paraId="41F8189B">
      <w:pPr>
        <w:pStyle w:val="18"/>
        <w:keepNext w:val="0"/>
        <w:keepLines w:val="0"/>
        <w:pageBreakBefore w:val="0"/>
        <w:numPr>
          <w:ilvl w:val="0"/>
          <w:numId w:val="64"/>
        </w:numPr>
        <w:kinsoku/>
        <w:wordWrap/>
        <w:overflowPunct/>
        <w:topLinePunct w:val="0"/>
        <w:autoSpaceDE/>
        <w:autoSpaceDN/>
        <w:bidi w:val="0"/>
        <w:adjustRightInd/>
        <w:snapToGrid/>
        <w:spacing w:before="0" w:beforeAutospacing="0" w:after="0" w:line="560" w:lineRule="exact"/>
        <w:ind w:firstLine="562" w:firstLineChars="200"/>
        <w:jc w:val="both"/>
        <w:textAlignment w:val="auto"/>
        <w:outlineLvl w:val="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统计分析</w:t>
      </w:r>
    </w:p>
    <w:p w14:paraId="65D4C268">
      <w:pPr>
        <w:pStyle w:val="18"/>
        <w:keepNext w:val="0"/>
        <w:keepLines w:val="0"/>
        <w:pageBreakBefore w:val="0"/>
        <w:numPr>
          <w:ilvl w:val="0"/>
          <w:numId w:val="6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自动统计血源性病原体相关指标：新入血透患者传染病标志物检验完成率、长期血透患者传染病标志物定时检验完成率、HBV 阳转率、HIV 阳转率、HCV 阳转率、梅毒阳转率，按科室、时间生成统计报表。</w:t>
      </w:r>
    </w:p>
    <w:p w14:paraId="2E32F04A">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color w:val="auto"/>
          <w:sz w:val="28"/>
          <w:szCs w:val="28"/>
        </w:rPr>
      </w:pPr>
      <w:bookmarkStart w:id="32" w:name="_Toc19928"/>
      <w:r>
        <w:rPr>
          <w:rFonts w:ascii="Times New Roman" w:hAnsi="Times New Roman" w:eastAsia="宋体" w:cs="Times New Roman"/>
          <w:color w:val="auto"/>
          <w:sz w:val="28"/>
          <w:szCs w:val="28"/>
        </w:rPr>
        <w:t>（4）血透相关感染调查</w:t>
      </w:r>
      <w:bookmarkEnd w:id="32"/>
    </w:p>
    <w:p w14:paraId="73391EEC">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①调查定义与患者列表</w:t>
      </w:r>
    </w:p>
    <w:p w14:paraId="71642DFB">
      <w:pPr>
        <w:pStyle w:val="18"/>
        <w:keepNext w:val="0"/>
        <w:keepLines w:val="0"/>
        <w:pageBreakBefore w:val="0"/>
        <w:numPr>
          <w:ilvl w:val="0"/>
          <w:numId w:val="6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“血透个案调查定义”：设置调查时段（如 2025-09-01 至 2025-09-30）、调查范围（全院血透患者 / 指定血透科室患者），系统自动生成需调查的患者列表，标记 “未调查 / 已调查 / 已审核” 状态。</w:t>
      </w:r>
    </w:p>
    <w:p w14:paraId="2B44E5E7">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②个案调查表填写</w:t>
      </w:r>
    </w:p>
    <w:p w14:paraId="0D34A22B">
      <w:pPr>
        <w:pStyle w:val="18"/>
        <w:keepNext w:val="0"/>
        <w:keepLines w:val="0"/>
        <w:pageBreakBefore w:val="0"/>
        <w:numPr>
          <w:ilvl w:val="0"/>
          <w:numId w:val="6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提供 “血透个案调查表”，需填写患者基本信息（姓名、登记号、性别、年龄、就诊类型）、血液透析情况（开始血透时间、曾接受血透的医院数量、目前透析频率、血管通路类型）、经血传播病原体感染情况（HBV/HCV/HIV/ 梅毒感染状态、感染时间、是否因感染调整透析方案）、其他感染相关情况（如血透期间是否发生发热 / 寒战、是否诊断血流感染、抗菌药物使用情况）。</w:t>
      </w:r>
    </w:p>
    <w:p w14:paraId="373DF788">
      <w:pPr>
        <w:pStyle w:val="18"/>
        <w:keepNext w:val="0"/>
        <w:keepLines w:val="0"/>
        <w:pageBreakBefore w:val="0"/>
        <w:numPr>
          <w:ilvl w:val="0"/>
          <w:numId w:val="6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支持调查表在线填写、提交、审核，审核后生成调查报告，支持导出（Excel）。</w:t>
      </w:r>
    </w:p>
    <w:p w14:paraId="5F4DE0D0">
      <w:pPr>
        <w:pStyle w:val="18"/>
        <w:keepNext w:val="0"/>
        <w:keepLines w:val="0"/>
        <w:pageBreakBefore w:val="0"/>
        <w:numPr>
          <w:ilvl w:val="0"/>
          <w:numId w:val="57"/>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3" w:name="_Toc32445"/>
      <w:r>
        <w:rPr>
          <w:rFonts w:ascii="Times New Roman" w:hAnsi="Times New Roman" w:eastAsia="宋体" w:cs="Times New Roman"/>
          <w:color w:val="auto"/>
          <w:sz w:val="28"/>
          <w:szCs w:val="28"/>
        </w:rPr>
        <w:t>特殊病原体监测</w:t>
      </w:r>
      <w:bookmarkEnd w:id="33"/>
    </w:p>
    <w:p w14:paraId="49B6858C">
      <w:pPr>
        <w:pStyle w:val="18"/>
        <w:keepNext w:val="0"/>
        <w:keepLines w:val="0"/>
        <w:pageBreakBefore w:val="0"/>
        <w:numPr>
          <w:ilvl w:val="0"/>
          <w:numId w:val="69"/>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对特殊病原体（如流感样病毒、水痘带状疱疹病毒、麻疹病毒、肺炎支原体等）的送检标本总数、阳性标本总数、阳性率、标本类型（如血液、咽拭子）、各标本类型阳性标本数及构成比进行统计分析，生成统计报表与饼图 / 柱状图，支持数据导出。</w:t>
      </w:r>
    </w:p>
    <w:p w14:paraId="7A2E1A9B">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34" w:name="_Toc19744"/>
      <w:r>
        <w:rPr>
          <w:rFonts w:ascii="Times New Roman" w:hAnsi="Times New Roman" w:eastAsia="宋体" w:cs="Times New Roman"/>
          <w:color w:val="auto"/>
          <w:sz w:val="28"/>
          <w:szCs w:val="28"/>
        </w:rPr>
        <w:t>（二）PDCA 管理功能</w:t>
      </w:r>
      <w:bookmarkEnd w:id="34"/>
    </w:p>
    <w:p w14:paraId="55BFA8D7">
      <w:pPr>
        <w:pStyle w:val="18"/>
        <w:keepNext w:val="0"/>
        <w:keepLines w:val="0"/>
        <w:pageBreakBefore w:val="0"/>
        <w:numPr>
          <w:ilvl w:val="0"/>
          <w:numId w:val="7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5" w:name="_Toc20296"/>
      <w:r>
        <w:rPr>
          <w:rFonts w:ascii="Times New Roman" w:hAnsi="Times New Roman" w:eastAsia="宋体" w:cs="Times New Roman"/>
          <w:color w:val="auto"/>
          <w:sz w:val="28"/>
          <w:szCs w:val="28"/>
        </w:rPr>
        <w:t>PDCA 基础配置</w:t>
      </w:r>
      <w:bookmarkEnd w:id="35"/>
    </w:p>
    <w:p w14:paraId="34BD15C0">
      <w:pPr>
        <w:pStyle w:val="18"/>
        <w:keepNext w:val="0"/>
        <w:keepLines w:val="0"/>
        <w:pageBreakBefore w:val="0"/>
        <w:numPr>
          <w:ilvl w:val="0"/>
          <w:numId w:val="71"/>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“PDCA 指标库” 维护：录入院感相关监控指标（如手卫生依从率、Ⅰ 类切口手术抗菌药物预防使用率、医院感染发病率、多耐菌防控措施执行率），定义指标目标值（如手卫生依从率≥95%、Ⅰ 类切口手术抗菌药物预防使用率≤30%）、数据来源（如统计分析模块、手卫生模块）。</w:t>
      </w:r>
    </w:p>
    <w:p w14:paraId="54F831D4">
      <w:pPr>
        <w:pStyle w:val="18"/>
        <w:keepNext w:val="0"/>
        <w:keepLines w:val="0"/>
        <w:pageBreakBefore w:val="0"/>
        <w:numPr>
          <w:ilvl w:val="0"/>
          <w:numId w:val="71"/>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“PDCA 模板” 自定义：设置模板名称（如 “手卫生依从率不达标整改模板”“Ⅰ 类切口感染率超标整改模板”）、模板类型（如 “感染防控类”“抗菌药物管理类”“环境卫生类”），定义模板包含的模块（基本信息、问题聚焦、现状分析、计划制定、执行过程、检查评价、改进措施），每个模块设置必填字段。</w:t>
      </w:r>
    </w:p>
    <w:p w14:paraId="509C6C01">
      <w:pPr>
        <w:pStyle w:val="18"/>
        <w:keepNext w:val="0"/>
        <w:keepLines w:val="0"/>
        <w:pageBreakBefore w:val="0"/>
        <w:numPr>
          <w:ilvl w:val="0"/>
          <w:numId w:val="7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6" w:name="_Toc8780"/>
      <w:r>
        <w:rPr>
          <w:rFonts w:ascii="Times New Roman" w:hAnsi="Times New Roman" w:eastAsia="宋体" w:cs="Times New Roman"/>
          <w:color w:val="auto"/>
          <w:sz w:val="28"/>
          <w:szCs w:val="28"/>
        </w:rPr>
        <w:t>PDCA 项目登记</w:t>
      </w:r>
      <w:bookmarkEnd w:id="36"/>
    </w:p>
    <w:p w14:paraId="1BE841F9">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院感科或科室感控人员针对异常指标（如手卫生依从率 80% 低于目标值 95%）新建 PDCA 项目，填写：</w:t>
      </w:r>
    </w:p>
    <w:p w14:paraId="3837BE9B">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基本信息：项目类型（关联 PDCA 模板类型）、项目名称（如 “2025 年 9 月呼吸内科手卫生依从率整改”）、指标名称（关联 PDCA 指标库）、目标值（如 “10 月手卫生依从率提升至 95%”）、登记日期、登记科室、登记人、整改科室、整改科室责任人、院感科责任人。</w:t>
      </w:r>
    </w:p>
    <w:p w14:paraId="4D980F48">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问题聚焦：描述指标异常情况（如 “2025 年 9 月呼吸内科手卫生依从率 80%，低于全院平均水平 90%，主要不达标时机为‘接触患者后’”）、问题影响（如 “增加医院感染传播风险”）。</w:t>
      </w:r>
    </w:p>
    <w:p w14:paraId="5D8F283A">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现状分析：分析问题原因（如 “手卫生设施不足、医护人员知晓率低、督查频次不够”），附相关数据支撑（如手卫生时机执行率明细、知晓率调查结果），设置事件分析开始 / 结束日期。</w:t>
      </w:r>
    </w:p>
    <w:p w14:paraId="58072890">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计划制定：制定整改措施（如 “新增手卫生消毒凝胶、开展手卫生培训、增加督查频次至每周 2 次”）、责任分工（如 “护士长负责设施采购、感控护士负责培训、院感科负责督查”）、时间节点（如 “9 月 30 日前完成设施采购、10 月 10 日前完成培训、10 月每周开展督查”）。</w:t>
      </w:r>
    </w:p>
    <w:p w14:paraId="25AC00F1">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执行过程：记录整改措施落实情况（如 “9 月 28 日新增 5 处手卫生凝胶、10 月 8 日开展培训覆盖 30 人、10 月 12 日 / 19 日开展 2 次督查”），上传佐证材料（如采购发票、培训签到表、督查记录）。</w:t>
      </w:r>
    </w:p>
    <w:p w14:paraId="52ACF537">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检查评价：对比整改前后指标数据（如 “整改前 80%，整改后 96%”），评价整改效果（如 “达到目标值 95%，整改有效”），分析未解决问题（如 “‘接触患者周围环境后’执行率仍偏低”）。</w:t>
      </w:r>
    </w:p>
    <w:p w14:paraId="50482CC0">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ind w:left="210" w:leftChars="100"/>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改进措施：针对未解决问题制定持续改进计划（如 “增加该时机的宣传提醒、纳入科室绩效考核”）。</w:t>
      </w:r>
    </w:p>
    <w:p w14:paraId="7BE99F8F">
      <w:pPr>
        <w:pStyle w:val="18"/>
        <w:keepNext w:val="0"/>
        <w:keepLines w:val="0"/>
        <w:pageBreakBefore w:val="0"/>
        <w:numPr>
          <w:ilvl w:val="0"/>
          <w:numId w:val="72"/>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项目支持 “待整改 / 执行中 / 完成整改” 状态管理，整改科室责任人与院感科责任人可实时更新项目状态。</w:t>
      </w:r>
    </w:p>
    <w:p w14:paraId="4C9B1AAC">
      <w:pPr>
        <w:pStyle w:val="18"/>
        <w:keepNext w:val="0"/>
        <w:keepLines w:val="0"/>
        <w:pageBreakBefore w:val="0"/>
        <w:numPr>
          <w:ilvl w:val="0"/>
          <w:numId w:val="70"/>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7" w:name="_Toc29371"/>
      <w:r>
        <w:rPr>
          <w:rFonts w:ascii="Times New Roman" w:hAnsi="Times New Roman" w:eastAsia="宋体" w:cs="Times New Roman"/>
          <w:color w:val="auto"/>
          <w:sz w:val="28"/>
          <w:szCs w:val="28"/>
        </w:rPr>
        <w:t>PDCA 项目查询与统计</w:t>
      </w:r>
      <w:bookmarkEnd w:id="37"/>
    </w:p>
    <w:p w14:paraId="755B1DB6">
      <w:pPr>
        <w:pStyle w:val="18"/>
        <w:keepNext w:val="0"/>
        <w:keepLines w:val="0"/>
        <w:pageBreakBefore w:val="0"/>
        <w:numPr>
          <w:ilvl w:val="0"/>
          <w:numId w:val="7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支持按项目类型、项目名称、指标名称、登记日期、整改科室、状态（待整改 / 执行中 / 完成整改）查询 PDCA 项目，查看项目完整内容及佐证材料，支持项目内容导出（Excel/Word）。</w:t>
      </w:r>
    </w:p>
    <w:p w14:paraId="438FB82B">
      <w:pPr>
        <w:pStyle w:val="18"/>
        <w:keepNext w:val="0"/>
        <w:keepLines w:val="0"/>
        <w:pageBreakBefore w:val="0"/>
        <w:numPr>
          <w:ilvl w:val="0"/>
          <w:numId w:val="73"/>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生成 “PDCA 项目统计表”，按项目类型统计项目总数、完成整改数、完成率（完成整改数 / 项目总数 ×100%），支持按登记日期（月 / 季 / 年）筛选，图表展示各类型项目完成率，辅助评估院感质量改进成效。</w:t>
      </w:r>
    </w:p>
    <w:p w14:paraId="7B991692">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1"/>
        <w:rPr>
          <w:rFonts w:ascii="Times New Roman" w:hAnsi="Times New Roman" w:eastAsia="宋体" w:cs="Times New Roman"/>
          <w:color w:val="auto"/>
          <w:sz w:val="28"/>
          <w:szCs w:val="28"/>
        </w:rPr>
      </w:pPr>
      <w:bookmarkStart w:id="38" w:name="_Toc25392"/>
      <w:r>
        <w:rPr>
          <w:rFonts w:ascii="Times New Roman" w:hAnsi="Times New Roman" w:eastAsia="宋体" w:cs="Times New Roman"/>
          <w:color w:val="auto"/>
          <w:sz w:val="28"/>
          <w:szCs w:val="28"/>
        </w:rPr>
        <w:t>（三）风险管理功能</w:t>
      </w:r>
      <w:bookmarkEnd w:id="38"/>
    </w:p>
    <w:p w14:paraId="3B03CDC9">
      <w:pPr>
        <w:pStyle w:val="18"/>
        <w:keepNext w:val="0"/>
        <w:keepLines w:val="0"/>
        <w:pageBreakBefore w:val="0"/>
        <w:numPr>
          <w:ilvl w:val="0"/>
          <w:numId w:val="7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39" w:name="_Toc29175"/>
      <w:r>
        <w:rPr>
          <w:rFonts w:ascii="Times New Roman" w:hAnsi="Times New Roman" w:eastAsia="宋体" w:cs="Times New Roman"/>
          <w:color w:val="auto"/>
          <w:sz w:val="28"/>
          <w:szCs w:val="28"/>
        </w:rPr>
        <w:t>风险基础配置</w:t>
      </w:r>
      <w:bookmarkEnd w:id="39"/>
    </w:p>
    <w:p w14:paraId="1BFA5D7B">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“风险指标库” 维护：分类录入院感风险指标，包括：</w:t>
      </w:r>
    </w:p>
    <w:p w14:paraId="6EE0F9C5">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管理指标：如感控专职人员床位比、院感制度覆盖率、院感培训覆盖率。</w:t>
      </w:r>
    </w:p>
    <w:p w14:paraId="47DADC59">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过程指标：如手卫生依从率、抗菌药物治疗前病原学送检率、多耐菌隔离措施执行率、三管防控措施执行率。</w:t>
      </w:r>
    </w:p>
    <w:p w14:paraId="32441DD2">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结果指标：如医院感染发病率、多耐菌感染率、手术部位感染率、职业暴露发生率、环境卫生学监测不合格率。</w:t>
      </w:r>
    </w:p>
    <w:p w14:paraId="7A38D2CF">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“风险等级维护”：提供两种风险分级方法：</w:t>
      </w:r>
    </w:p>
    <w:p w14:paraId="70FC4103">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分值法：为每个风险指标设置分值范围（如手卫生依从率≥95% 得 1 分，90%-94% 得 2 分，85%-89% 得 3 分，&lt;85% 得 5 分），总分值对应风险等级（如≤5 分低风险、6-10 分中风险、11-15 分高风险、&gt;15 分极高风险）。</w:t>
      </w:r>
    </w:p>
    <w:p w14:paraId="18570D00">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百分位法：将指标数据按全院百分位排序（如前 25% 为低风险、26%-50% 为中低风险、51%-75% 为中高风险、后 25% 为高风险），定义各百分位对应的风险等级。</w:t>
      </w:r>
    </w:p>
    <w:p w14:paraId="5E9A64AF">
      <w:pPr>
        <w:pStyle w:val="18"/>
        <w:keepNext w:val="0"/>
        <w:keepLines w:val="0"/>
        <w:pageBreakBefore w:val="0"/>
        <w:numPr>
          <w:ilvl w:val="0"/>
          <w:numId w:val="75"/>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“评估模板定义”：自定义风险评估模板，选择需纳入评估的风险指标（如管理指标 3 项、过程指标 5 项、结果指标 4 项），设置各指标权重（如管理指标占 20%、过程指标占 30%、结果指标占 50%），定义评估周期（如每月 / 每季度）。</w:t>
      </w:r>
    </w:p>
    <w:p w14:paraId="64156371">
      <w:pPr>
        <w:pStyle w:val="18"/>
        <w:keepNext w:val="0"/>
        <w:keepLines w:val="0"/>
        <w:pageBreakBefore w:val="0"/>
        <w:numPr>
          <w:ilvl w:val="0"/>
          <w:numId w:val="7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40" w:name="_Toc21722"/>
      <w:r>
        <w:rPr>
          <w:rFonts w:ascii="Times New Roman" w:hAnsi="Times New Roman" w:eastAsia="宋体" w:cs="Times New Roman"/>
          <w:color w:val="auto"/>
          <w:sz w:val="28"/>
          <w:szCs w:val="28"/>
        </w:rPr>
        <w:t>风险评估执行与结果管理</w:t>
      </w:r>
      <w:bookmarkEnd w:id="40"/>
    </w:p>
    <w:p w14:paraId="2394C609">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“风险评估定义”：设置评估日期（如 2025 年 9 月）、关联评估模板、选择风险分级规则（分值法 / 百分位法）、指定评估范围（全院 / 指定科室 / 病区），系统自动生成需评估的科室 / 病区列表。</w:t>
      </w:r>
    </w:p>
    <w:p w14:paraId="1D7E14E6">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院感科或科室感控人员填写 “风险评估表”，为每个风险指标打分（分值法）或确定百分位（百分位法），系统自动计算管理指标、过程指标、结果指标的分项得分与等级，以及总分值与综合风险等级（低 / 中低 / 中高 / 高 / 极高）。</w:t>
      </w:r>
    </w:p>
    <w:p w14:paraId="08F475ED">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评估结果支持 “结案” 与 “PDCA 登记”：</w:t>
      </w:r>
    </w:p>
    <w:p w14:paraId="255CCBAF">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低风险项目：直接 “结案”，记录结案意见（如 “风险可控，持续监测”）。</w:t>
      </w:r>
    </w:p>
    <w:p w14:paraId="73FEB018">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中高及以上风险项目：需 “PDCA 登记”，关联新建 PDCA 项目，制定整改计划，跟踪整改效果，整改完成后重新评估风险等级，直至降至低风险后结案。</w:t>
      </w:r>
    </w:p>
    <w:p w14:paraId="0CB6796A">
      <w:pPr>
        <w:pStyle w:val="18"/>
        <w:keepNext w:val="0"/>
        <w:keepLines w:val="0"/>
        <w:pageBreakBefore w:val="0"/>
        <w:numPr>
          <w:ilvl w:val="0"/>
          <w:numId w:val="7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支持查看 “风险评估结果” 列表，按科室 / 病区、风险等级、评估日期筛选，查看单条评估表详情（各指标得分 / 等级、综合风险等级、处置情况）。</w:t>
      </w:r>
    </w:p>
    <w:p w14:paraId="4F5C922D">
      <w:pPr>
        <w:pStyle w:val="18"/>
        <w:keepNext w:val="0"/>
        <w:keepLines w:val="0"/>
        <w:pageBreakBefore w:val="0"/>
        <w:numPr>
          <w:ilvl w:val="0"/>
          <w:numId w:val="74"/>
        </w:numPr>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41" w:name="_Toc12156"/>
      <w:r>
        <w:rPr>
          <w:rFonts w:ascii="Times New Roman" w:hAnsi="Times New Roman" w:eastAsia="宋体" w:cs="Times New Roman"/>
          <w:color w:val="auto"/>
          <w:sz w:val="28"/>
          <w:szCs w:val="28"/>
        </w:rPr>
        <w:t>风险主动上报与处置</w:t>
      </w:r>
      <w:bookmarkEnd w:id="41"/>
    </w:p>
    <w:p w14:paraId="2D60AACE">
      <w:pPr>
        <w:pStyle w:val="18"/>
        <w:keepNext w:val="0"/>
        <w:keepLines w:val="0"/>
        <w:pageBreakBefore w:val="0"/>
        <w:numPr>
          <w:ilvl w:val="0"/>
          <w:numId w:val="7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支持临床科室 “风险主动上报”：科室发现院感风险（如集中出现发热患者、多耐菌聚集性检出、消毒器械故障）时，填写 “医院感染风险报告”，记录风险发生地点、风险描述（如 “2025 年 9 月 15 日呼吸内科 3 天内出现 5 例发热患者”）、初步处置人、初步处置描述（如 “已隔离患者、加强环境消毒”）、初步处置时间，报告支持 “提交” 至院感科审核。</w:t>
      </w:r>
    </w:p>
    <w:p w14:paraId="70856E3C">
      <w:pPr>
        <w:pStyle w:val="18"/>
        <w:keepNext w:val="0"/>
        <w:keepLines w:val="0"/>
        <w:pageBreakBefore w:val="0"/>
        <w:numPr>
          <w:ilvl w:val="0"/>
          <w:numId w:val="7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院感科接收报告后，审核风险等级（如 “高风险”），制定进一步处置措施（如 “开展暴发预警筛查、采样检测”），记录处置人、处置时间、处置结果（如 “排除暴发，为普通呼吸道感染”），处置完成后 “结案”。</w:t>
      </w:r>
    </w:p>
    <w:p w14:paraId="49E2E5FD">
      <w:pPr>
        <w:pStyle w:val="18"/>
        <w:keepNext w:val="0"/>
        <w:keepLines w:val="0"/>
        <w:pageBreakBefore w:val="0"/>
        <w:numPr>
          <w:ilvl w:val="0"/>
          <w:numId w:val="7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“风险上报查询”：按上报日期、上报科室、报告状态（提交 / 审核 / 结案）、风险发生地点查询风险报告，查看报告完整内容及处置过程，支持报告导出（Excel/Word）。</w:t>
      </w:r>
    </w:p>
    <w:p w14:paraId="209DEDDC">
      <w:pPr>
        <w:pStyle w:val="18"/>
        <w:keepNext w:val="0"/>
        <w:keepLines w:val="0"/>
        <w:pageBreakBefore w:val="0"/>
        <w:numPr>
          <w:ilvl w:val="0"/>
          <w:numId w:val="77"/>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生成 “风险上报统计报表”：按上报科室、风险类型（感染聚集 / 多耐菌聚集 / 消毒故障等）统计上报次数、处置完成率、平均处置时间，辅助识别高风险科室与风险类型，提前制定防控预案。</w:t>
      </w:r>
    </w:p>
    <w:p w14:paraId="65BAC751">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r>
        <w:rPr>
          <w:color w:val="auto"/>
          <w:sz w:val="28"/>
          <w:szCs w:val="28"/>
        </w:rPr>
        <w:fldChar w:fldCharType="begin"/>
      </w:r>
      <w:r>
        <w:rPr>
          <w:color w:val="auto"/>
          <w:sz w:val="28"/>
          <w:szCs w:val="28"/>
        </w:rPr>
        <w:instrText xml:space="preserve"> HYPERLINK \l "_Toc30276" </w:instrText>
      </w:r>
      <w:r>
        <w:rPr>
          <w:color w:val="auto"/>
          <w:sz w:val="28"/>
          <w:szCs w:val="28"/>
        </w:rPr>
        <w:fldChar w:fldCharType="separate"/>
      </w:r>
      <w:r>
        <w:rPr>
          <w:rFonts w:ascii="Times New Roman" w:hAnsi="Times New Roman" w:eastAsia="宋体" w:cs="Times New Roman"/>
          <w:color w:val="auto"/>
          <w:sz w:val="28"/>
          <w:szCs w:val="28"/>
        </w:rPr>
        <w:t>（三）其他功能</w:t>
      </w:r>
      <w:r>
        <w:rPr>
          <w:rFonts w:ascii="Times New Roman" w:hAnsi="Times New Roman" w:eastAsia="宋体" w:cs="Times New Roman"/>
          <w:color w:val="auto"/>
          <w:sz w:val="28"/>
          <w:szCs w:val="28"/>
        </w:rPr>
        <w:fldChar w:fldCharType="end"/>
      </w:r>
    </w:p>
    <w:p w14:paraId="497D69AF">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42" w:name="_Toc25317"/>
      <w:r>
        <w:rPr>
          <w:rFonts w:ascii="Times New Roman" w:hAnsi="Times New Roman" w:eastAsia="宋体" w:cs="Times New Roman"/>
          <w:color w:val="auto"/>
          <w:sz w:val="28"/>
          <w:szCs w:val="28"/>
        </w:rPr>
        <w:t>1.医院感染数据平台上报</w:t>
      </w:r>
      <w:bookmarkEnd w:id="42"/>
    </w:p>
    <w:p w14:paraId="6B4C30B1">
      <w:pPr>
        <w:pStyle w:val="18"/>
        <w:keepNext w:val="0"/>
        <w:keepLines w:val="0"/>
        <w:pageBreakBefore w:val="0"/>
        <w:numPr>
          <w:ilvl w:val="0"/>
          <w:numId w:val="36"/>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支持将系统统计的院感相关数据（如医院感染发病率、多耐菌检出率、抗菌药物使用率、手卫生依从率）按国家 / 地方医院感染数据平台的格式要求进行整理，生成标准化上报文件（如 XML/Excel），支持直接上传至数据平台，减少手动录入工作量。</w:t>
      </w:r>
    </w:p>
    <w:p w14:paraId="64F4F980">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bookmarkStart w:id="43" w:name="_Toc4803"/>
      <w:r>
        <w:rPr>
          <w:rFonts w:ascii="Times New Roman" w:hAnsi="Times New Roman" w:eastAsia="宋体" w:cs="Times New Roman"/>
          <w:color w:val="auto"/>
          <w:sz w:val="28"/>
          <w:szCs w:val="28"/>
        </w:rPr>
        <w:t>2. 三级公立医院绩效考核</w:t>
      </w:r>
      <w:bookmarkEnd w:id="43"/>
    </w:p>
    <w:p w14:paraId="25147F70">
      <w:pPr>
        <w:pStyle w:val="18"/>
        <w:keepNext w:val="0"/>
        <w:keepLines w:val="0"/>
        <w:pageBreakBefore w:val="0"/>
        <w:numPr>
          <w:ilvl w:val="0"/>
          <w:numId w:val="78"/>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支持实时统计三级公立医院绩效考核中与院感相关的指标数据，重点包括 Ⅰ 类切口手术部位感染率，自动从手术部位感染监测模块、病案系统获取数据，按季度 / 年度生成考核报表，支持数据导出与上报。</w:t>
      </w:r>
    </w:p>
    <w:p w14:paraId="1E69C0A9">
      <w:pPr>
        <w:pStyle w:val="18"/>
        <w:keepNext w:val="0"/>
        <w:keepLines w:val="0"/>
        <w:pageBreakBefore w:val="0"/>
        <w:kinsoku/>
        <w:wordWrap/>
        <w:overflowPunct/>
        <w:topLinePunct w:val="0"/>
        <w:autoSpaceDE/>
        <w:autoSpaceDN/>
        <w:bidi w:val="0"/>
        <w:adjustRightInd/>
        <w:snapToGrid/>
        <w:spacing w:before="0" w:beforeAutospacing="0" w:after="0" w:line="560" w:lineRule="exact"/>
        <w:jc w:val="both"/>
        <w:textAlignment w:val="auto"/>
        <w:outlineLvl w:val="2"/>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3. 离床患者查询</w:t>
      </w:r>
    </w:p>
    <w:p w14:paraId="5A10C61F">
      <w:pPr>
        <w:pStyle w:val="18"/>
        <w:keepNext w:val="0"/>
        <w:keepLines w:val="0"/>
        <w:pageBreakBefore w:val="0"/>
        <w:numPr>
          <w:ilvl w:val="0"/>
          <w:numId w:val="79"/>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患者列表与标记功能</w:t>
      </w:r>
    </w:p>
    <w:p w14:paraId="508D6BFA">
      <w:pPr>
        <w:pStyle w:val="18"/>
        <w:keepNext w:val="0"/>
        <w:keepLines w:val="0"/>
        <w:pageBreakBefore w:val="0"/>
        <w:numPr>
          <w:ilvl w:val="0"/>
          <w:numId w:val="8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展示进入等待区超过 1 日且未出院的患者病例，列表包含登记号、姓名、性别、就诊状态（在院）、入院日期、入院时间、离床日期、离床时间、就诊科室、就诊病区、是否有效标记等信息。</w:t>
      </w:r>
    </w:p>
    <w:p w14:paraId="5C74320E">
      <w:pPr>
        <w:pStyle w:val="18"/>
        <w:keepNext w:val="0"/>
        <w:keepLines w:val="0"/>
        <w:pageBreakBefore w:val="0"/>
        <w:numPr>
          <w:ilvl w:val="0"/>
          <w:numId w:val="80"/>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eastAsia="宋体" w:cs="Times New Roman"/>
          <w:b w:val="0"/>
          <w:bCs/>
          <w:color w:val="auto"/>
          <w:sz w:val="28"/>
          <w:szCs w:val="28"/>
        </w:rPr>
      </w:pPr>
      <w:r>
        <w:rPr>
          <w:rFonts w:ascii="Times New Roman" w:hAnsi="Times New Roman" w:eastAsia="宋体" w:cs="Times New Roman"/>
          <w:b w:val="0"/>
          <w:bCs/>
          <w:color w:val="auto"/>
          <w:sz w:val="28"/>
          <w:szCs w:val="28"/>
        </w:rPr>
        <w:t>支持 “标记出院日期 / 时间” 操作，对实际已出院但系统未更新状态的患者，手动标记出院信息，调整住院人数、感染率等报表的准确性；标记操作记录日志（操作人、操作时间、操作内容），支持 “取消标记” 回溯。</w:t>
      </w:r>
    </w:p>
    <w:p w14:paraId="70B133ED">
      <w:pPr>
        <w:pStyle w:val="18"/>
        <w:keepNext w:val="0"/>
        <w:keepLines w:val="0"/>
        <w:pageBreakBefore w:val="0"/>
        <w:numPr>
          <w:ilvl w:val="0"/>
          <w:numId w:val="79"/>
        </w:numPr>
        <w:kinsoku/>
        <w:wordWrap/>
        <w:overflowPunct/>
        <w:topLinePunct w:val="0"/>
        <w:autoSpaceDE/>
        <w:autoSpaceDN/>
        <w:bidi w:val="0"/>
        <w:adjustRightInd/>
        <w:snapToGrid/>
        <w:spacing w:before="0" w:beforeAutospacing="0" w:after="0" w:line="560" w:lineRule="exact"/>
        <w:jc w:val="both"/>
        <w:textAlignment w:val="auto"/>
        <w:outlineLvl w:val="3"/>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查询与筛选</w:t>
      </w:r>
    </w:p>
    <w:p w14:paraId="5921FA11">
      <w:pPr>
        <w:pStyle w:val="18"/>
        <w:keepNext w:val="0"/>
        <w:keepLines w:val="0"/>
        <w:pageBreakBefore w:val="0"/>
        <w:numPr>
          <w:ilvl w:val="0"/>
          <w:numId w:val="81"/>
        </w:numPr>
        <w:kinsoku/>
        <w:wordWrap/>
        <w:overflowPunct/>
        <w:topLinePunct w:val="0"/>
        <w:autoSpaceDE/>
        <w:autoSpaceDN/>
        <w:bidi w:val="0"/>
        <w:adjustRightInd/>
        <w:snapToGrid/>
        <w:spacing w:before="0" w:beforeAutospacing="0" w:after="0" w:line="560" w:lineRule="exact"/>
        <w:jc w:val="both"/>
        <w:textAlignment w:val="auto"/>
        <w:rPr>
          <w:rFonts w:ascii="Times New Roman" w:hAnsi="Times New Roman" w:cs="Times New Roman"/>
          <w:bCs/>
          <w:color w:val="auto"/>
          <w:sz w:val="28"/>
          <w:szCs w:val="28"/>
        </w:rPr>
      </w:pPr>
      <w:r>
        <w:rPr>
          <w:rFonts w:ascii="Times New Roman" w:hAnsi="Times New Roman" w:eastAsia="宋体" w:cs="Times New Roman"/>
          <w:b w:val="0"/>
          <w:bCs/>
          <w:color w:val="auto"/>
          <w:sz w:val="28"/>
          <w:szCs w:val="28"/>
        </w:rPr>
        <w:t>支持按院区（全部院区 / 指定院区）、就诊科室、离床日期筛选患者，支持 “操作日志” 查询，查看所有标记 / 取消标记操作记录。</w:t>
      </w:r>
    </w:p>
    <w:p w14:paraId="563D9165">
      <w:pPr>
        <w:widowControl/>
        <w:tabs>
          <w:tab w:val="left" w:pos="11"/>
          <w:tab w:val="left" w:pos="152"/>
          <w:tab w:val="left" w:pos="294"/>
        </w:tabs>
        <w:rPr>
          <w:rFonts w:ascii="Times New Roman" w:hAnsi="Times New Roman" w:eastAsia="宋体" w:cs="Times New Roman"/>
          <w:b/>
          <w:szCs w:val="21"/>
        </w:rPr>
      </w:pPr>
    </w:p>
    <w:p w14:paraId="3AC7E418">
      <w:pP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br w:type="page"/>
      </w:r>
    </w:p>
    <w:p w14:paraId="6EB6D742">
      <w:pPr>
        <w:widowControl/>
        <w:tabs>
          <w:tab w:val="left" w:pos="11"/>
          <w:tab w:val="left" w:pos="152"/>
          <w:tab w:val="left" w:pos="294"/>
        </w:tabs>
        <w:rPr>
          <w:rFonts w:ascii="Times New Roman" w:hAnsi="Times New Roman" w:eastAsia="宋体" w:cs="Times New Roman"/>
          <w:b/>
          <w:sz w:val="32"/>
          <w:szCs w:val="32"/>
        </w:rPr>
      </w:pPr>
      <w:r>
        <w:rPr>
          <w:rFonts w:hint="eastAsia" w:ascii="Times New Roman" w:hAnsi="Times New Roman" w:eastAsia="宋体" w:cs="Times New Roman"/>
          <w:b/>
          <w:sz w:val="32"/>
          <w:szCs w:val="32"/>
          <w:lang w:val="en-US" w:eastAsia="zh-CN"/>
        </w:rPr>
        <w:t xml:space="preserve">第二部分 </w:t>
      </w:r>
      <w:r>
        <w:rPr>
          <w:rFonts w:ascii="Times New Roman" w:hAnsi="Times New Roman" w:eastAsia="宋体" w:cs="Times New Roman"/>
          <w:b/>
          <w:sz w:val="32"/>
          <w:szCs w:val="32"/>
        </w:rPr>
        <w:t>公共卫生监测管理</w:t>
      </w:r>
      <w:r>
        <w:rPr>
          <w:rFonts w:hint="eastAsia" w:ascii="Times New Roman" w:hAnsi="Times New Roman" w:eastAsia="宋体" w:cs="Times New Roman"/>
          <w:b/>
          <w:sz w:val="32"/>
          <w:szCs w:val="32"/>
        </w:rPr>
        <w:t>方面</w:t>
      </w:r>
      <w:r>
        <w:rPr>
          <w:rFonts w:ascii="Times New Roman" w:hAnsi="Times New Roman" w:eastAsia="宋体" w:cs="Times New Roman"/>
          <w:b/>
          <w:sz w:val="32"/>
          <w:szCs w:val="32"/>
        </w:rPr>
        <w:t>系统功能升级需求</w:t>
      </w:r>
    </w:p>
    <w:p w14:paraId="30EDBAAD">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一、</w:t>
      </w:r>
      <w:r>
        <w:rPr>
          <w:rFonts w:ascii="Times New Roman" w:hAnsi="Times New Roman" w:eastAsia="宋体" w:cs="Times New Roman"/>
          <w:b/>
          <w:sz w:val="28"/>
          <w:szCs w:val="28"/>
        </w:rPr>
        <w:t>系统总体功能要求</w:t>
      </w:r>
    </w:p>
    <w:p w14:paraId="3244BDD5">
      <w:pPr>
        <w:keepNext w:val="0"/>
        <w:keepLines w:val="0"/>
        <w:pageBreakBefore w:val="0"/>
        <w:widowControl/>
        <w:tabs>
          <w:tab w:val="left" w:pos="11"/>
          <w:tab w:val="left" w:pos="152"/>
        </w:tabs>
        <w:kinsoku/>
        <w:wordWrap/>
        <w:overflowPunct/>
        <w:topLinePunct w:val="0"/>
        <w:autoSpaceDE/>
        <w:autoSpaceDN/>
        <w:bidi w:val="0"/>
        <w:adjustRightInd/>
        <w:snapToGrid/>
        <w:spacing w:line="560" w:lineRule="exact"/>
        <w:ind w:left="420" w:leftChars="200" w:firstLine="560" w:firstLineChars="200"/>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1.符合《中华人民共和国传染病防治法》等有关传染病等疾病监测相关法律法规、技术规范、文件方案以及各级卫生健康、疾控部门和疾控机构等相关要求。</w:t>
      </w:r>
    </w:p>
    <w:p w14:paraId="574787C8">
      <w:pPr>
        <w:keepNext w:val="0"/>
        <w:keepLines w:val="0"/>
        <w:pageBreakBefore w:val="0"/>
        <w:widowControl/>
        <w:tabs>
          <w:tab w:val="left" w:pos="11"/>
          <w:tab w:val="left" w:pos="152"/>
        </w:tabs>
        <w:kinsoku/>
        <w:wordWrap/>
        <w:overflowPunct/>
        <w:topLinePunct w:val="0"/>
        <w:autoSpaceDE/>
        <w:autoSpaceDN/>
        <w:bidi w:val="0"/>
        <w:adjustRightInd/>
        <w:snapToGrid/>
        <w:spacing w:line="560" w:lineRule="exact"/>
        <w:ind w:left="420" w:leftChars="200" w:firstLine="560" w:firstLineChars="200"/>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2.能够实现与医院现有信息系统的数据对接，具有自动完成HIS、LIS、PACS、电子病历等系统的数据加载功能，并自动完成各项数据匹配。</w:t>
      </w:r>
    </w:p>
    <w:p w14:paraId="580D7FC6">
      <w:pPr>
        <w:keepNext w:val="0"/>
        <w:keepLines w:val="0"/>
        <w:pageBreakBefore w:val="0"/>
        <w:widowControl/>
        <w:tabs>
          <w:tab w:val="left" w:pos="11"/>
          <w:tab w:val="left" w:pos="152"/>
        </w:tabs>
        <w:kinsoku/>
        <w:wordWrap/>
        <w:overflowPunct/>
        <w:topLinePunct w:val="0"/>
        <w:autoSpaceDE/>
        <w:autoSpaceDN/>
        <w:bidi w:val="0"/>
        <w:adjustRightInd/>
        <w:snapToGrid/>
        <w:spacing w:line="560" w:lineRule="exact"/>
        <w:ind w:left="420" w:leftChars="200" w:firstLine="560" w:firstLineChars="200"/>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3.患者基本信息可校验有效证件号、现住址、职业等项目完整性，并可提示补充完善。</w:t>
      </w:r>
    </w:p>
    <w:p w14:paraId="08A8C667">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420" w:firstLine="560" w:firstLineChars="200"/>
        <w:textAlignment w:val="auto"/>
        <w:rPr>
          <w:rFonts w:ascii="Times New Roman" w:hAnsi="Times New Roman" w:eastAsia="宋体" w:cs="Times New Roman"/>
          <w:bCs/>
          <w:kern w:val="28"/>
          <w:sz w:val="28"/>
          <w:szCs w:val="28"/>
        </w:rPr>
      </w:pPr>
      <w:r>
        <w:rPr>
          <w:rFonts w:ascii="Times New Roman" w:hAnsi="Times New Roman" w:eastAsia="宋体" w:cs="Times New Roman"/>
          <w:bCs/>
          <w:sz w:val="28"/>
          <w:szCs w:val="28"/>
        </w:rPr>
        <w:t>4.</w:t>
      </w:r>
      <w:r>
        <w:rPr>
          <w:rFonts w:ascii="Times New Roman" w:hAnsi="Times New Roman" w:eastAsia="宋体" w:cs="Times New Roman"/>
          <w:bCs/>
          <w:kern w:val="28"/>
          <w:sz w:val="28"/>
          <w:szCs w:val="28"/>
        </w:rPr>
        <w:t>报卡信息自动校验数据的准确性包括有效证件号、职业、地址、电话号码等。验证特殊职业人群的工作单位/学校年级班级、14岁以下儿童家长姓名等，新生儿或无身份证号的患儿提醒医生填写其父（母）亲的证件号码。</w:t>
      </w:r>
    </w:p>
    <w:p w14:paraId="55984857">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420" w:firstLine="560" w:firstLineChars="200"/>
        <w:textAlignment w:val="auto"/>
        <w:rPr>
          <w:rFonts w:ascii="Times New Roman" w:hAnsi="Times New Roman" w:eastAsia="宋体" w:cs="Times New Roman"/>
          <w:bCs/>
          <w:sz w:val="28"/>
          <w:szCs w:val="28"/>
        </w:rPr>
      </w:pPr>
      <w:r>
        <w:rPr>
          <w:rFonts w:ascii="Times New Roman" w:hAnsi="Times New Roman" w:eastAsia="宋体" w:cs="Times New Roman"/>
          <w:bCs/>
          <w:sz w:val="28"/>
          <w:szCs w:val="28"/>
        </w:rPr>
        <w:t>5.报告支持地址反查功能，如输入某个街道，自动生成对应的省、市、区。若地址只输入某个区，系统需提示医生地址不完整，要填写完整地址。</w:t>
      </w:r>
    </w:p>
    <w:p w14:paraId="583228F1">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二、</w:t>
      </w:r>
      <w:r>
        <w:rPr>
          <w:rFonts w:ascii="Times New Roman" w:hAnsi="Times New Roman" w:eastAsia="宋体" w:cs="Times New Roman"/>
          <w:b/>
          <w:sz w:val="28"/>
          <w:szCs w:val="28"/>
        </w:rPr>
        <w:t>预警功能</w:t>
      </w:r>
    </w:p>
    <w:p w14:paraId="19C41EF5">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1.可根据诊断、影像、检验、病理、病历等信息对住院、门诊、体检等病人进行传染病、慢病、死亡、食源性疾病、农药中毒等智能预警。</w:t>
      </w:r>
    </w:p>
    <w:p w14:paraId="2A3C8E21">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2.可根据诊断、影像、检验、病理、病历等信息进行联合或单项预警。</w:t>
      </w:r>
    </w:p>
    <w:p w14:paraId="5999C346">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3.可根据病人、诊断复诊进行智能排除预警。</w:t>
      </w:r>
    </w:p>
    <w:p w14:paraId="1832DF2E">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4.可根据历史上报数据，实现智能排除预警。</w:t>
      </w:r>
    </w:p>
    <w:p w14:paraId="3ADA5365">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5.可根据病人住院号/门诊号、身份证号、姓名、性别、出生日期等信息，实现智能排除预警。</w:t>
      </w:r>
    </w:p>
    <w:p w14:paraId="725DBAAF">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6.可根据传染病急、慢性设置相应病程周期，在病程周期内可实现智能排除预警，病程周期可以单病种自由配置。</w:t>
      </w:r>
    </w:p>
    <w:p w14:paraId="76312CD5">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7.针对肿瘤、心脑血管等慢病可根据疾病设置不同预警周期，实现智能排除预警。</w:t>
      </w:r>
    </w:p>
    <w:p w14:paraId="2A23C3BB">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8.可根据身份证号、姓名+出生日期+性别、住院号、门诊号等信息，提示病人的历史报告记录，并在报卡前提示医生，避免重复报卡。</w:t>
      </w:r>
    </w:p>
    <w:p w14:paraId="093D81F7">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9.可实现诊断、影像、检验、病理、病历等预警条件自由配置。</w:t>
      </w:r>
    </w:p>
    <w:p w14:paraId="7E55432A">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10.可实现自动根据预警类型弹出对应的上报卡。</w:t>
      </w:r>
    </w:p>
    <w:p w14:paraId="21F4D96B">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11.可实现对病例操作记录（操作时间、操作人和操作类型），病人历史上报记录进行查询。</w:t>
      </w:r>
    </w:p>
    <w:p w14:paraId="51C5085D">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12.可实现双击食源性疾病等病人弹出相关病历。</w:t>
      </w:r>
    </w:p>
    <w:p w14:paraId="535149C7">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13.可实现对预警病例标记漏报和迟报，便于统计漏报率和迟报率。</w:t>
      </w:r>
    </w:p>
    <w:p w14:paraId="15F67527">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14.HIV等扩大监测预警功能：医生在下性病初诊诊断（梅毒、淋病、尖锐湿疣、生殖器疱疹、生殖道沙眼衣原体感染等诊断）时，跳出医生开梅毒及HIV相关检查的提醒。重点科室病人开具采血医嘱时，跳出提示医生询问并开具HIV相关检查的提醒。</w:t>
      </w:r>
    </w:p>
    <w:p w14:paraId="3E5295F6">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15.哨点监测相关预警功能：符合哨点监测方案中相关病例定义的患者自动跳出相应提示，提醒医生进一步筛选、开具采样申请等。</w:t>
      </w:r>
    </w:p>
    <w:p w14:paraId="531EEA23">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16.可实现查询患者所有的预警记录，预警记录中包括处理状态、预警科室、预警时间、预警病种、操作人、操作时间和操作备注等信息。</w:t>
      </w:r>
    </w:p>
    <w:p w14:paraId="0C5A7307">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三、</w:t>
      </w:r>
      <w:r>
        <w:rPr>
          <w:rFonts w:ascii="Times New Roman" w:hAnsi="Times New Roman" w:eastAsia="宋体" w:cs="Times New Roman"/>
          <w:b/>
          <w:sz w:val="28"/>
          <w:szCs w:val="28"/>
        </w:rPr>
        <w:t>报卡管理</w:t>
      </w:r>
    </w:p>
    <w:p w14:paraId="523C89F1">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1.可实现操作记录有迹可循（记录操作日志，包括操作、操作人，操作时间和备注）。</w:t>
      </w:r>
    </w:p>
    <w:p w14:paraId="476E94C6">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2.可实现审核时重复报卡，迟报等提示功能。</w:t>
      </w:r>
    </w:p>
    <w:p w14:paraId="2EBDE40E">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3.监测报告卡可实现相关验证功能，如年龄和人群分类必须进行适宜的匹配、效验；发病日期填写不能大于现填卡日期，发病日期不能大于死亡日期，发病日期不能大于诊断日期，诊断日期不能大于填卡时间，诊断日期不能大于死亡时间，死亡时间不能大于填卡时间；当疾病名称选择为需要填写附卡的疾病时，要求必须填写相应的附卡等。</w:t>
      </w:r>
    </w:p>
    <w:p w14:paraId="19C80083">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上述监测报告卡如下表：</w:t>
      </w:r>
    </w:p>
    <w:tbl>
      <w:tblPr>
        <w:tblStyle w:val="9"/>
        <w:tblW w:w="0" w:type="auto"/>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77"/>
        <w:gridCol w:w="5070"/>
      </w:tblGrid>
      <w:tr w14:paraId="373D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4C72D2">
            <w:pPr>
              <w:tabs>
                <w:tab w:val="left" w:pos="11"/>
                <w:tab w:val="left" w:pos="152"/>
                <w:tab w:val="left" w:pos="294"/>
              </w:tabs>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977" w:type="dxa"/>
            <w:vAlign w:val="center"/>
          </w:tcPr>
          <w:p w14:paraId="70DDBB87">
            <w:pPr>
              <w:tabs>
                <w:tab w:val="left" w:pos="11"/>
                <w:tab w:val="left" w:pos="152"/>
                <w:tab w:val="left" w:pos="294"/>
              </w:tabs>
              <w:spacing w:line="360" w:lineRule="auto"/>
              <w:rPr>
                <w:rFonts w:ascii="Times New Roman" w:hAnsi="Times New Roman" w:eastAsia="宋体" w:cs="Times New Roman"/>
                <w:b/>
                <w:szCs w:val="21"/>
              </w:rPr>
            </w:pPr>
            <w:r>
              <w:rPr>
                <w:rFonts w:ascii="Times New Roman" w:hAnsi="Times New Roman" w:eastAsia="宋体" w:cs="Times New Roman"/>
                <w:b/>
                <w:szCs w:val="21"/>
              </w:rPr>
              <w:t>监测疾病类别</w:t>
            </w:r>
          </w:p>
        </w:tc>
        <w:tc>
          <w:tcPr>
            <w:tcW w:w="5070" w:type="dxa"/>
            <w:vAlign w:val="center"/>
          </w:tcPr>
          <w:p w14:paraId="057010B3">
            <w:pPr>
              <w:tabs>
                <w:tab w:val="left" w:pos="11"/>
                <w:tab w:val="left" w:pos="152"/>
                <w:tab w:val="left" w:pos="294"/>
              </w:tabs>
              <w:spacing w:line="360" w:lineRule="auto"/>
              <w:rPr>
                <w:rFonts w:ascii="Times New Roman" w:hAnsi="Times New Roman" w:eastAsia="宋体" w:cs="Times New Roman"/>
                <w:b/>
                <w:szCs w:val="21"/>
              </w:rPr>
            </w:pPr>
            <w:r>
              <w:rPr>
                <w:rFonts w:ascii="Times New Roman" w:hAnsi="Times New Roman" w:eastAsia="宋体" w:cs="Times New Roman"/>
                <w:b/>
                <w:szCs w:val="21"/>
              </w:rPr>
              <w:t>监测报告卡名称</w:t>
            </w:r>
          </w:p>
        </w:tc>
      </w:tr>
      <w:tr w14:paraId="1815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51EE5D">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977" w:type="dxa"/>
            <w:vAlign w:val="center"/>
          </w:tcPr>
          <w:p w14:paraId="50324578">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339FE4B6">
            <w:pPr>
              <w:widowControl/>
              <w:tabs>
                <w:tab w:val="left" w:pos="0"/>
                <w:tab w:val="left" w:pos="152"/>
              </w:tabs>
              <w:spacing w:line="360" w:lineRule="auto"/>
              <w:rPr>
                <w:rFonts w:ascii="Times New Roman" w:hAnsi="Times New Roman" w:cs="Times New Roman"/>
                <w:kern w:val="28"/>
                <w:szCs w:val="21"/>
              </w:rPr>
            </w:pPr>
            <w:r>
              <w:rPr>
                <w:rFonts w:ascii="Times New Roman" w:hAnsi="Times New Roman" w:cs="Times New Roman"/>
                <w:kern w:val="28"/>
                <w:szCs w:val="21"/>
              </w:rPr>
              <w:t>中华人民共和国传染病报告卡</w:t>
            </w:r>
          </w:p>
        </w:tc>
      </w:tr>
      <w:tr w14:paraId="62DF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AFDE98B">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977" w:type="dxa"/>
            <w:vAlign w:val="center"/>
          </w:tcPr>
          <w:p w14:paraId="19F53F1B">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7082BED4">
            <w:pPr>
              <w:widowControl/>
              <w:tabs>
                <w:tab w:val="left" w:pos="0"/>
                <w:tab w:val="left" w:pos="152"/>
                <w:tab w:val="left" w:pos="570"/>
              </w:tabs>
              <w:spacing w:line="360" w:lineRule="auto"/>
              <w:rPr>
                <w:rFonts w:ascii="Times New Roman" w:hAnsi="Times New Roman" w:cs="Times New Roman"/>
                <w:kern w:val="28"/>
                <w:szCs w:val="21"/>
              </w:rPr>
            </w:pPr>
            <w:r>
              <w:rPr>
                <w:rFonts w:ascii="Times New Roman" w:hAnsi="Times New Roman" w:cs="Times New Roman"/>
                <w:kern w:val="28"/>
                <w:szCs w:val="21"/>
              </w:rPr>
              <w:t>传染病报告卡艾滋病性病附卡</w:t>
            </w:r>
          </w:p>
        </w:tc>
      </w:tr>
      <w:tr w14:paraId="0F9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E78759C">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977" w:type="dxa"/>
            <w:vAlign w:val="center"/>
          </w:tcPr>
          <w:p w14:paraId="2E44AC27">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1B8D1CC7">
            <w:pPr>
              <w:widowControl/>
              <w:tabs>
                <w:tab w:val="left" w:pos="11"/>
                <w:tab w:val="left" w:pos="152"/>
                <w:tab w:val="left" w:pos="570"/>
              </w:tabs>
              <w:spacing w:line="360" w:lineRule="auto"/>
              <w:rPr>
                <w:rFonts w:ascii="Times New Roman" w:hAnsi="Times New Roman" w:cs="Times New Roman"/>
                <w:kern w:val="28"/>
                <w:szCs w:val="21"/>
              </w:rPr>
            </w:pPr>
            <w:r>
              <w:rPr>
                <w:rFonts w:ascii="Times New Roman" w:hAnsi="Times New Roman" w:cs="Times New Roman"/>
                <w:kern w:val="28"/>
                <w:szCs w:val="21"/>
              </w:rPr>
              <w:t>AFP病例报告卡</w:t>
            </w:r>
          </w:p>
        </w:tc>
      </w:tr>
      <w:tr w14:paraId="485A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E00397">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977" w:type="dxa"/>
            <w:vAlign w:val="center"/>
          </w:tcPr>
          <w:p w14:paraId="38F6A301">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68D82D9C">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rPr>
              <w:t>麻疹监测病例流行病学个案调查表</w:t>
            </w:r>
          </w:p>
        </w:tc>
      </w:tr>
      <w:tr w14:paraId="3C47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F056B2">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1977" w:type="dxa"/>
            <w:vAlign w:val="center"/>
          </w:tcPr>
          <w:p w14:paraId="173AD5AA">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47239CEB">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手足口病个案调查表</w:t>
            </w:r>
          </w:p>
        </w:tc>
      </w:tr>
      <w:tr w14:paraId="2CC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6E988E">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1977" w:type="dxa"/>
            <w:vAlign w:val="center"/>
          </w:tcPr>
          <w:p w14:paraId="12DF4A84">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1B3A7602">
            <w:pPr>
              <w:pStyle w:val="12"/>
              <w:widowControl/>
              <w:numPr>
                <w:ilvl w:val="255"/>
                <w:numId w:val="0"/>
              </w:numPr>
              <w:spacing w:line="276" w:lineRule="auto"/>
              <w:rPr>
                <w:rFonts w:ascii="Times New Roman" w:hAnsi="Times New Roman" w:cs="Times New Roman"/>
                <w:kern w:val="28"/>
                <w:szCs w:val="21"/>
              </w:rPr>
            </w:pPr>
            <w:r>
              <w:rPr>
                <w:rFonts w:ascii="Times New Roman" w:hAnsi="Times New Roman" w:cs="Times New Roman"/>
              </w:rPr>
              <w:t>手足口病例标本送检登记表</w:t>
            </w:r>
          </w:p>
        </w:tc>
      </w:tr>
      <w:tr w14:paraId="20CA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EBCA60">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7</w:t>
            </w:r>
          </w:p>
        </w:tc>
        <w:tc>
          <w:tcPr>
            <w:tcW w:w="1977" w:type="dxa"/>
            <w:vAlign w:val="center"/>
          </w:tcPr>
          <w:p w14:paraId="5ABFC141">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0965C889">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产科医院新生儿卡介苗和首针乙肝疫苗月汇总表</w:t>
            </w:r>
          </w:p>
        </w:tc>
      </w:tr>
      <w:tr w14:paraId="26EF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52BBAA7">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1977" w:type="dxa"/>
            <w:vAlign w:val="center"/>
          </w:tcPr>
          <w:p w14:paraId="19A45836">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50D8C44B">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艾滋病病毒职业暴露个案登记表</w:t>
            </w:r>
          </w:p>
        </w:tc>
      </w:tr>
      <w:tr w14:paraId="1E02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5D10F8">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9</w:t>
            </w:r>
          </w:p>
        </w:tc>
        <w:tc>
          <w:tcPr>
            <w:tcW w:w="1977" w:type="dxa"/>
            <w:vAlign w:val="center"/>
          </w:tcPr>
          <w:p w14:paraId="6460CE50">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70D7B331">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医院麻疹标本送检单</w:t>
            </w:r>
          </w:p>
        </w:tc>
      </w:tr>
      <w:tr w14:paraId="2C29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C459836">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77" w:type="dxa"/>
            <w:vAlign w:val="center"/>
          </w:tcPr>
          <w:p w14:paraId="74ED24E2">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48ACE710">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医院流感样病例标本原始登记</w:t>
            </w:r>
          </w:p>
        </w:tc>
      </w:tr>
      <w:tr w14:paraId="4123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5753663">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1977" w:type="dxa"/>
            <w:vAlign w:val="center"/>
          </w:tcPr>
          <w:p w14:paraId="3CB4529A">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传染病病例监测</w:t>
            </w:r>
          </w:p>
        </w:tc>
        <w:tc>
          <w:tcPr>
            <w:tcW w:w="5070" w:type="dxa"/>
            <w:vAlign w:val="center"/>
          </w:tcPr>
          <w:p w14:paraId="6CD1A13A">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肺结核转诊单</w:t>
            </w:r>
          </w:p>
        </w:tc>
      </w:tr>
      <w:tr w14:paraId="7528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59BDAC">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w:t>
            </w:r>
          </w:p>
        </w:tc>
        <w:tc>
          <w:tcPr>
            <w:tcW w:w="1977" w:type="dxa"/>
            <w:vAlign w:val="center"/>
          </w:tcPr>
          <w:p w14:paraId="53CE6D5D">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食源性疾病监测</w:t>
            </w:r>
          </w:p>
        </w:tc>
        <w:tc>
          <w:tcPr>
            <w:tcW w:w="5070" w:type="dxa"/>
            <w:vAlign w:val="center"/>
          </w:tcPr>
          <w:p w14:paraId="3146689F">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食源性疾病病例报告卡</w:t>
            </w:r>
          </w:p>
        </w:tc>
      </w:tr>
      <w:tr w14:paraId="62EE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4933C1">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13</w:t>
            </w:r>
          </w:p>
        </w:tc>
        <w:tc>
          <w:tcPr>
            <w:tcW w:w="1977" w:type="dxa"/>
            <w:vAlign w:val="center"/>
          </w:tcPr>
          <w:p w14:paraId="1B533906">
            <w:pPr>
              <w:tabs>
                <w:tab w:val="left" w:pos="11"/>
                <w:tab w:val="left" w:pos="152"/>
                <w:tab w:val="left" w:pos="294"/>
              </w:tabs>
              <w:spacing w:line="360" w:lineRule="auto"/>
              <w:rPr>
                <w:rFonts w:ascii="Times New Roman" w:hAnsi="Times New Roman" w:eastAsia="宋体" w:cs="Times New Roman"/>
                <w:b/>
                <w:szCs w:val="21"/>
              </w:rPr>
            </w:pPr>
            <w:r>
              <w:rPr>
                <w:rFonts w:ascii="Times New Roman" w:hAnsi="Times New Roman" w:eastAsia="宋体" w:cs="Times New Roman"/>
                <w:szCs w:val="21"/>
              </w:rPr>
              <w:t>食源性疾病监测</w:t>
            </w:r>
          </w:p>
        </w:tc>
        <w:tc>
          <w:tcPr>
            <w:tcW w:w="5070" w:type="dxa"/>
            <w:vAlign w:val="center"/>
          </w:tcPr>
          <w:p w14:paraId="62BF60B6">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食源性疾病病例监测信息表</w:t>
            </w:r>
          </w:p>
        </w:tc>
      </w:tr>
      <w:tr w14:paraId="0CB0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2BD066E">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14</w:t>
            </w:r>
          </w:p>
        </w:tc>
        <w:tc>
          <w:tcPr>
            <w:tcW w:w="1977" w:type="dxa"/>
            <w:vAlign w:val="center"/>
          </w:tcPr>
          <w:p w14:paraId="08AC85C0">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食源性疾病监测</w:t>
            </w:r>
          </w:p>
        </w:tc>
        <w:tc>
          <w:tcPr>
            <w:tcW w:w="5070" w:type="dxa"/>
            <w:vAlign w:val="center"/>
          </w:tcPr>
          <w:p w14:paraId="5D93DDC8">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食源性疾病病例监测生物标本检验结果</w:t>
            </w:r>
          </w:p>
        </w:tc>
      </w:tr>
      <w:tr w14:paraId="055E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C3B1BE0">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77" w:type="dxa"/>
            <w:vAlign w:val="center"/>
          </w:tcPr>
          <w:p w14:paraId="62A943A7">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死亡病例监测</w:t>
            </w:r>
          </w:p>
        </w:tc>
        <w:tc>
          <w:tcPr>
            <w:tcW w:w="5070" w:type="dxa"/>
            <w:vAlign w:val="center"/>
          </w:tcPr>
          <w:p w14:paraId="1295515C">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居民死亡医学证明（推断）书</w:t>
            </w:r>
          </w:p>
        </w:tc>
      </w:tr>
      <w:tr w14:paraId="746F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7DAD03A">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16</w:t>
            </w:r>
          </w:p>
        </w:tc>
        <w:tc>
          <w:tcPr>
            <w:tcW w:w="1977" w:type="dxa"/>
            <w:vAlign w:val="center"/>
          </w:tcPr>
          <w:p w14:paraId="1072F719">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死亡病例监测</w:t>
            </w:r>
          </w:p>
        </w:tc>
        <w:tc>
          <w:tcPr>
            <w:tcW w:w="5070" w:type="dxa"/>
            <w:vAlign w:val="center"/>
          </w:tcPr>
          <w:p w14:paraId="257E2C23">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儿童死亡报告主卡</w:t>
            </w:r>
          </w:p>
        </w:tc>
      </w:tr>
      <w:tr w14:paraId="7FC9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700093B">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17</w:t>
            </w:r>
          </w:p>
        </w:tc>
        <w:tc>
          <w:tcPr>
            <w:tcW w:w="1977" w:type="dxa"/>
            <w:vAlign w:val="center"/>
          </w:tcPr>
          <w:p w14:paraId="276EE3B1">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死亡病例监测</w:t>
            </w:r>
          </w:p>
        </w:tc>
        <w:tc>
          <w:tcPr>
            <w:tcW w:w="5070" w:type="dxa"/>
            <w:vAlign w:val="center"/>
          </w:tcPr>
          <w:p w14:paraId="6421CD2C">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五岁以下儿童死亡登记副卡</w:t>
            </w:r>
          </w:p>
        </w:tc>
      </w:tr>
      <w:tr w14:paraId="2C05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D8308AE">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18</w:t>
            </w:r>
          </w:p>
        </w:tc>
        <w:tc>
          <w:tcPr>
            <w:tcW w:w="1977" w:type="dxa"/>
            <w:vAlign w:val="center"/>
          </w:tcPr>
          <w:p w14:paraId="06F0E457">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死亡病例监测</w:t>
            </w:r>
          </w:p>
        </w:tc>
        <w:tc>
          <w:tcPr>
            <w:tcW w:w="5070" w:type="dxa"/>
            <w:vAlign w:val="center"/>
          </w:tcPr>
          <w:p w14:paraId="62748B03">
            <w:pPr>
              <w:widowControl/>
              <w:tabs>
                <w:tab w:val="left" w:pos="11"/>
                <w:tab w:val="left" w:pos="152"/>
                <w:tab w:val="left" w:pos="675"/>
              </w:tabs>
              <w:spacing w:line="360" w:lineRule="auto"/>
              <w:rPr>
                <w:rFonts w:ascii="Times New Roman" w:hAnsi="Times New Roman" w:cs="Times New Roman"/>
                <w:kern w:val="28"/>
                <w:szCs w:val="21"/>
              </w:rPr>
            </w:pPr>
            <w:r>
              <w:rPr>
                <w:rFonts w:ascii="Times New Roman" w:hAnsi="Times New Roman" w:cs="Times New Roman"/>
                <w:kern w:val="28"/>
                <w:szCs w:val="21"/>
              </w:rPr>
              <w:t>孕产妇死亡报告卡</w:t>
            </w:r>
          </w:p>
        </w:tc>
      </w:tr>
      <w:tr w14:paraId="26BF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5DA7637">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19</w:t>
            </w:r>
          </w:p>
        </w:tc>
        <w:tc>
          <w:tcPr>
            <w:tcW w:w="1977" w:type="dxa"/>
            <w:vAlign w:val="center"/>
          </w:tcPr>
          <w:p w14:paraId="58F61896">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慢性非传染病监测</w:t>
            </w:r>
          </w:p>
        </w:tc>
        <w:tc>
          <w:tcPr>
            <w:tcW w:w="5070" w:type="dxa"/>
            <w:vAlign w:val="center"/>
          </w:tcPr>
          <w:p w14:paraId="741A0F07">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居民肿瘤病例报告卡</w:t>
            </w:r>
          </w:p>
        </w:tc>
      </w:tr>
      <w:tr w14:paraId="2647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7B4E0D4">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977" w:type="dxa"/>
            <w:vAlign w:val="center"/>
          </w:tcPr>
          <w:p w14:paraId="1121E84E">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慢性非传染病监测</w:t>
            </w:r>
          </w:p>
        </w:tc>
        <w:tc>
          <w:tcPr>
            <w:tcW w:w="5070" w:type="dxa"/>
            <w:vAlign w:val="center"/>
          </w:tcPr>
          <w:p w14:paraId="5CD9B028">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心脑血管事件报告卡</w:t>
            </w:r>
          </w:p>
        </w:tc>
      </w:tr>
      <w:tr w14:paraId="2B9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2CB900D9">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21</w:t>
            </w:r>
          </w:p>
        </w:tc>
        <w:tc>
          <w:tcPr>
            <w:tcW w:w="1977" w:type="dxa"/>
            <w:vAlign w:val="center"/>
          </w:tcPr>
          <w:p w14:paraId="5062426C">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慢性非传染病监测</w:t>
            </w:r>
          </w:p>
        </w:tc>
        <w:tc>
          <w:tcPr>
            <w:tcW w:w="5070" w:type="dxa"/>
            <w:vAlign w:val="center"/>
          </w:tcPr>
          <w:p w14:paraId="649B0EE9">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高血压/糖尿病报告卡</w:t>
            </w:r>
          </w:p>
        </w:tc>
      </w:tr>
      <w:tr w14:paraId="702C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7E715883">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22</w:t>
            </w:r>
          </w:p>
        </w:tc>
        <w:tc>
          <w:tcPr>
            <w:tcW w:w="1977" w:type="dxa"/>
            <w:vAlign w:val="center"/>
          </w:tcPr>
          <w:p w14:paraId="5D5DA302">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中毒病例监测</w:t>
            </w:r>
          </w:p>
        </w:tc>
        <w:tc>
          <w:tcPr>
            <w:tcW w:w="5070" w:type="dxa"/>
            <w:vAlign w:val="center"/>
          </w:tcPr>
          <w:p w14:paraId="6C4362A9">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农药中毒报告卡</w:t>
            </w:r>
          </w:p>
        </w:tc>
      </w:tr>
      <w:tr w14:paraId="2A06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01B03171">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23</w:t>
            </w:r>
          </w:p>
        </w:tc>
        <w:tc>
          <w:tcPr>
            <w:tcW w:w="1977" w:type="dxa"/>
            <w:vAlign w:val="center"/>
          </w:tcPr>
          <w:p w14:paraId="5F656509">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中毒病例监测</w:t>
            </w:r>
          </w:p>
        </w:tc>
        <w:tc>
          <w:tcPr>
            <w:tcW w:w="5070" w:type="dxa"/>
            <w:vAlign w:val="center"/>
          </w:tcPr>
          <w:p w14:paraId="4FE1F1D2">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中毒病例报告卡</w:t>
            </w:r>
          </w:p>
        </w:tc>
      </w:tr>
      <w:tr w14:paraId="1004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68457D25">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24</w:t>
            </w:r>
          </w:p>
        </w:tc>
        <w:tc>
          <w:tcPr>
            <w:tcW w:w="1977" w:type="dxa"/>
            <w:vAlign w:val="center"/>
          </w:tcPr>
          <w:p w14:paraId="4CDEE1B0">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中毒病例监测</w:t>
            </w:r>
          </w:p>
        </w:tc>
        <w:tc>
          <w:tcPr>
            <w:tcW w:w="5070" w:type="dxa"/>
            <w:vAlign w:val="center"/>
          </w:tcPr>
          <w:p w14:paraId="1D84F056">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突发中毒事件报告卡</w:t>
            </w:r>
          </w:p>
        </w:tc>
      </w:tr>
      <w:tr w14:paraId="4696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233CA786">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977" w:type="dxa"/>
            <w:vAlign w:val="center"/>
          </w:tcPr>
          <w:p w14:paraId="68F3940C">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其他疾病监测</w:t>
            </w:r>
          </w:p>
        </w:tc>
        <w:tc>
          <w:tcPr>
            <w:tcW w:w="5070" w:type="dxa"/>
            <w:vAlign w:val="center"/>
          </w:tcPr>
          <w:p w14:paraId="63837E6D">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重性精神疾病患者出院信息单</w:t>
            </w:r>
          </w:p>
        </w:tc>
      </w:tr>
      <w:tr w14:paraId="7D87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06BB4466">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26</w:t>
            </w:r>
          </w:p>
        </w:tc>
        <w:tc>
          <w:tcPr>
            <w:tcW w:w="1977" w:type="dxa"/>
            <w:vAlign w:val="center"/>
          </w:tcPr>
          <w:p w14:paraId="593BBD58">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其他疾病监测</w:t>
            </w:r>
          </w:p>
        </w:tc>
        <w:tc>
          <w:tcPr>
            <w:tcW w:w="5070" w:type="dxa"/>
            <w:vAlign w:val="center"/>
          </w:tcPr>
          <w:p w14:paraId="63DBACF6">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rPr>
              <w:t>突发公共卫生事件报告卡</w:t>
            </w:r>
          </w:p>
        </w:tc>
      </w:tr>
      <w:tr w14:paraId="1DE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4A5380EE">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27</w:t>
            </w:r>
          </w:p>
        </w:tc>
        <w:tc>
          <w:tcPr>
            <w:tcW w:w="1977" w:type="dxa"/>
            <w:vAlign w:val="center"/>
          </w:tcPr>
          <w:p w14:paraId="008601E8">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其他疾病监测</w:t>
            </w:r>
          </w:p>
        </w:tc>
        <w:tc>
          <w:tcPr>
            <w:tcW w:w="5070" w:type="dxa"/>
            <w:vAlign w:val="center"/>
          </w:tcPr>
          <w:p w14:paraId="3003D3C9">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疑似职业病报告卡</w:t>
            </w:r>
          </w:p>
        </w:tc>
      </w:tr>
      <w:tr w14:paraId="0C1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4A147E1E">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1977" w:type="dxa"/>
            <w:vAlign w:val="center"/>
          </w:tcPr>
          <w:p w14:paraId="0F371CE8">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其他疾病监测</w:t>
            </w:r>
          </w:p>
        </w:tc>
        <w:tc>
          <w:tcPr>
            <w:tcW w:w="5070" w:type="dxa"/>
            <w:vAlign w:val="center"/>
          </w:tcPr>
          <w:p w14:paraId="505C9D8A">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kern w:val="28"/>
                <w:szCs w:val="21"/>
              </w:rPr>
              <w:t>职业暴露个案登记表</w:t>
            </w:r>
          </w:p>
        </w:tc>
      </w:tr>
      <w:tr w14:paraId="6216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0A610546">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29</w:t>
            </w:r>
          </w:p>
        </w:tc>
        <w:tc>
          <w:tcPr>
            <w:tcW w:w="1977" w:type="dxa"/>
            <w:vAlign w:val="center"/>
          </w:tcPr>
          <w:p w14:paraId="4713FD8F">
            <w:pPr>
              <w:tabs>
                <w:tab w:val="left" w:pos="11"/>
                <w:tab w:val="left" w:pos="152"/>
                <w:tab w:val="left" w:pos="294"/>
              </w:tabs>
              <w:spacing w:line="360" w:lineRule="auto"/>
              <w:rPr>
                <w:rFonts w:ascii="Times New Roman" w:hAnsi="Times New Roman" w:eastAsia="宋体" w:cs="Times New Roman"/>
                <w:szCs w:val="21"/>
              </w:rPr>
            </w:pPr>
            <w:r>
              <w:rPr>
                <w:rFonts w:ascii="Times New Roman" w:hAnsi="Times New Roman" w:eastAsia="宋体" w:cs="Times New Roman"/>
                <w:szCs w:val="21"/>
              </w:rPr>
              <w:t>其他疾病监测</w:t>
            </w:r>
          </w:p>
        </w:tc>
        <w:tc>
          <w:tcPr>
            <w:tcW w:w="5070" w:type="dxa"/>
            <w:vAlign w:val="center"/>
          </w:tcPr>
          <w:p w14:paraId="64F33A74">
            <w:pPr>
              <w:widowControl/>
              <w:tabs>
                <w:tab w:val="left" w:pos="11"/>
                <w:tab w:val="left" w:pos="152"/>
                <w:tab w:val="left" w:pos="294"/>
              </w:tabs>
              <w:spacing w:line="360" w:lineRule="auto"/>
              <w:rPr>
                <w:rFonts w:ascii="Times New Roman" w:hAnsi="Times New Roman" w:cs="Times New Roman"/>
                <w:kern w:val="28"/>
                <w:szCs w:val="21"/>
              </w:rPr>
            </w:pPr>
            <w:r>
              <w:rPr>
                <w:rFonts w:ascii="Times New Roman" w:hAnsi="Times New Roman" w:cs="Times New Roman"/>
                <w:szCs w:val="21"/>
              </w:rPr>
              <w:t>伤害监测及伤害报告卡</w:t>
            </w:r>
          </w:p>
        </w:tc>
      </w:tr>
      <w:tr w14:paraId="5928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1" w:type="dxa"/>
            <w:vAlign w:val="center"/>
          </w:tcPr>
          <w:p w14:paraId="0DFC5960">
            <w:pPr>
              <w:tabs>
                <w:tab w:val="left" w:pos="11"/>
                <w:tab w:val="left" w:pos="152"/>
                <w:tab w:val="left" w:pos="29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977" w:type="dxa"/>
            <w:vAlign w:val="center"/>
          </w:tcPr>
          <w:p w14:paraId="24FD69B4">
            <w:pPr>
              <w:tabs>
                <w:tab w:val="left" w:pos="11"/>
                <w:tab w:val="left" w:pos="152"/>
                <w:tab w:val="left" w:pos="294"/>
              </w:tabs>
              <w:spacing w:line="360" w:lineRule="auto"/>
              <w:rPr>
                <w:rFonts w:ascii="Times New Roman" w:hAnsi="Times New Roman" w:eastAsia="宋体" w:cs="Times New Roman"/>
                <w:szCs w:val="21"/>
              </w:rPr>
            </w:pPr>
          </w:p>
        </w:tc>
        <w:tc>
          <w:tcPr>
            <w:tcW w:w="5070" w:type="dxa"/>
            <w:vAlign w:val="center"/>
          </w:tcPr>
          <w:p w14:paraId="28CCF037">
            <w:pPr>
              <w:widowControl/>
              <w:tabs>
                <w:tab w:val="left" w:pos="11"/>
                <w:tab w:val="left" w:pos="152"/>
                <w:tab w:val="left" w:pos="294"/>
              </w:tabs>
              <w:jc w:val="left"/>
              <w:rPr>
                <w:rFonts w:ascii="Times New Roman" w:hAnsi="Times New Roman" w:cs="Times New Roman"/>
                <w:szCs w:val="21"/>
              </w:rPr>
            </w:pPr>
            <w:r>
              <w:rPr>
                <w:rFonts w:ascii="Times New Roman" w:hAnsi="Times New Roman" w:cs="Times New Roman"/>
                <w:szCs w:val="21"/>
              </w:rPr>
              <w:t>其他相关报告卡</w:t>
            </w:r>
          </w:p>
        </w:tc>
      </w:tr>
    </w:tbl>
    <w:p w14:paraId="62ED3707">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6BA97727">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四、</w:t>
      </w:r>
      <w:r>
        <w:rPr>
          <w:rFonts w:ascii="Times New Roman" w:hAnsi="Times New Roman" w:eastAsia="宋体" w:cs="Times New Roman"/>
          <w:b/>
          <w:sz w:val="28"/>
          <w:szCs w:val="28"/>
        </w:rPr>
        <w:t>网络直报等</w:t>
      </w:r>
    </w:p>
    <w:p w14:paraId="6BD5BA99">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1.在内外网满足的条件下，死亡监测报告卡可以单张对接、填报至中国疾病预防控制信息系统等；在内外网不能同时满足的条件下，死亡报告卡可以导出XML文件，单张填报中国疾病预防信息系统等。</w:t>
      </w:r>
    </w:p>
    <w:p w14:paraId="60B7E80D">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2.可实现慢性病监测数据自动生成相关文档并批量导入对应监测平台（如肿瘤，心脑血管等要求开展监测的慢性病）。并可根据监测要求变化调整导入文档和方式等。</w:t>
      </w:r>
    </w:p>
    <w:p w14:paraId="6C35BD05">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3.在本地区疾控中心开放数据接口前提下，可实现医院报告网络直报数据自动推送，与中国疾病预防控制信息系统进行数据对接交换。</w:t>
      </w:r>
    </w:p>
    <w:p w14:paraId="35E9F1D0">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4.在本地区疾控中心、相关质控中心等开放数据接口前提下，可实现医院公共卫生监测相关数据与其相关数据平台进行数据对接交换。</w:t>
      </w:r>
    </w:p>
    <w:p w14:paraId="639BF13D">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5.可查阅报告卡内容；可对上报数据进行标识，避免重复上报；报告数据在网络直报时，可实现自动提示（如提醒诊断时间超过时限的报告数据等）。</w:t>
      </w:r>
    </w:p>
    <w:p w14:paraId="3F0639BF">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jc w:val="left"/>
        <w:textAlignment w:val="auto"/>
        <w:rPr>
          <w:rFonts w:ascii="Times New Roman" w:hAnsi="Times New Roman" w:eastAsia="宋体" w:cs="Times New Roman"/>
          <w:b/>
          <w:sz w:val="28"/>
          <w:szCs w:val="28"/>
        </w:rPr>
      </w:pPr>
      <w:r>
        <w:rPr>
          <w:rFonts w:hint="eastAsia" w:ascii="Times New Roman" w:hAnsi="Times New Roman" w:eastAsia="宋体" w:cs="Times New Roman"/>
          <w:b/>
          <w:sz w:val="28"/>
          <w:szCs w:val="28"/>
        </w:rPr>
        <w:t>五、</w:t>
      </w:r>
      <w:r>
        <w:rPr>
          <w:rFonts w:ascii="Times New Roman" w:hAnsi="Times New Roman" w:eastAsia="宋体" w:cs="Times New Roman"/>
          <w:b/>
          <w:sz w:val="28"/>
          <w:szCs w:val="28"/>
        </w:rPr>
        <w:t>监测统计分析</w:t>
      </w:r>
    </w:p>
    <w:p w14:paraId="5065753F">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1.可按条件统计、自动生成所有报告卡（如传染病、死因、重点慢性病、中毒、食源性疾病病例等）汇总登记表。</w:t>
      </w:r>
    </w:p>
    <w:p w14:paraId="62695035">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2.可按条件自动生成出入院日志、门诊日志，自动标识是否为传染病以及是否已上报；并自动生成传染病迟报漏报患者基本信息登记表和统计表。</w:t>
      </w:r>
    </w:p>
    <w:p w14:paraId="09C8AEE0">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3.可按要求自动生成传染病检验科、影像科等阳性反馈登记表。</w:t>
      </w:r>
    </w:p>
    <w:p w14:paraId="33327646">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4.可按要求自动准确抓取生成流感样病例、发热伴皮疹、发热伴出血等哨点监测统计表；并可实现按医院需求定制其他相关监测报表。</w:t>
      </w:r>
    </w:p>
    <w:p w14:paraId="2CDC93F8">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5.可实现报表数据穿透（即点击后可追踪查看数据明细）。</w:t>
      </w:r>
    </w:p>
    <w:p w14:paraId="0A998BC8">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6.可实现自动生成监测数据常见统计图表（饼状图、柱状图、趋势图等），可实现所有报表和统计图表直接打印及多种格式（如Excel、HTML、图片）导出。</w:t>
      </w:r>
    </w:p>
    <w:p w14:paraId="26382B12">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7.可实现HIV、丙肝、梅毒等监测传染病按照监测要求导出患者信息和生成统计报表功能。</w:t>
      </w:r>
    </w:p>
    <w:p w14:paraId="1EA0E3DF">
      <w:pPr>
        <w:keepNext w:val="0"/>
        <w:keepLines w:val="0"/>
        <w:pageBreakBefore w:val="0"/>
        <w:widowControl/>
        <w:tabs>
          <w:tab w:val="left" w:pos="11"/>
          <w:tab w:val="left" w:pos="152"/>
          <w:tab w:val="left" w:pos="294"/>
        </w:tabs>
        <w:kinsoku/>
        <w:wordWrap/>
        <w:overflowPunct/>
        <w:topLinePunct w:val="0"/>
        <w:autoSpaceDE/>
        <w:autoSpaceDN/>
        <w:bidi w:val="0"/>
        <w:adjustRightInd/>
        <w:snapToGrid/>
        <w:spacing w:line="560" w:lineRule="exact"/>
        <w:jc w:val="left"/>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六、</w:t>
      </w:r>
      <w:r>
        <w:rPr>
          <w:rFonts w:ascii="Times New Roman" w:hAnsi="Times New Roman" w:eastAsia="宋体" w:cs="Times New Roman"/>
          <w:b/>
          <w:sz w:val="28"/>
          <w:szCs w:val="28"/>
        </w:rPr>
        <w:t>通知管理</w:t>
      </w:r>
    </w:p>
    <w:p w14:paraId="274F7C93">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1.可实现发送通知（如预警信息、待办事项等）功能，接收对象可以按科室、病区、医生进行自由添加，可查看、统计读取记录。</w:t>
      </w:r>
    </w:p>
    <w:p w14:paraId="1E2CA0C2">
      <w:pPr>
        <w:keepNext w:val="0"/>
        <w:keepLines w:val="0"/>
        <w:pageBreakBefore w:val="0"/>
        <w:widowControl/>
        <w:numPr>
          <w:ilvl w:val="255"/>
          <w:numId w:val="0"/>
        </w:numPr>
        <w:tabs>
          <w:tab w:val="left" w:pos="11"/>
          <w:tab w:val="left" w:pos="152"/>
          <w:tab w:val="left" w:pos="294"/>
        </w:tabs>
        <w:kinsoku/>
        <w:wordWrap/>
        <w:overflowPunct/>
        <w:topLinePunct w:val="0"/>
        <w:autoSpaceDE/>
        <w:autoSpaceDN/>
        <w:bidi w:val="0"/>
        <w:adjustRightInd/>
        <w:snapToGrid/>
        <w:spacing w:line="560" w:lineRule="exact"/>
        <w:ind w:left="-11" w:firstLine="560" w:firstLineChars="200"/>
        <w:textAlignment w:val="auto"/>
        <w:rPr>
          <w:rFonts w:ascii="Times New Roman" w:hAnsi="Times New Roman" w:cs="Times New Roman"/>
          <w:bCs/>
          <w:sz w:val="28"/>
          <w:szCs w:val="28"/>
        </w:rPr>
      </w:pPr>
      <w:r>
        <w:rPr>
          <w:rFonts w:ascii="Times New Roman" w:hAnsi="Times New Roman" w:cs="Times New Roman"/>
          <w:bCs/>
          <w:sz w:val="28"/>
          <w:szCs w:val="28"/>
        </w:rPr>
        <w:t>2.可实现对医生处理病例过程进行干预，并可查阅干预详细内容和进行回复等操作。</w:t>
      </w:r>
    </w:p>
    <w:p w14:paraId="25349B62">
      <w:pPr>
        <w:rPr>
          <w:rFonts w:ascii="Times New Roman" w:hAnsi="Times New Roman" w:cs="Times New Roman"/>
          <w:bCs/>
          <w:szCs w:val="21"/>
        </w:rPr>
      </w:pPr>
      <w:r>
        <w:rPr>
          <w:rFonts w:ascii="Times New Roman" w:hAnsi="Times New Roman" w:cs="Times New Roman"/>
          <w:bCs/>
          <w:szCs w:val="21"/>
        </w:rPr>
        <w:br w:type="page"/>
      </w:r>
    </w:p>
    <w:p w14:paraId="3F7B2F24">
      <w:pPr>
        <w:widowControl/>
        <w:spacing w:after="120" w:line="312" w:lineRule="auto"/>
        <w:ind w:firstLine="480" w:firstLineChars="200"/>
        <w:jc w:val="left"/>
        <w:rPr>
          <w:rFonts w:ascii="Calibri" w:hAnsi="Calibri" w:eastAsia="宋体" w:cs="Times New Roman"/>
          <w:smallCaps/>
          <w:sz w:val="24"/>
        </w:rPr>
      </w:pPr>
    </w:p>
    <w:tbl>
      <w:tblPr>
        <w:tblStyle w:val="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5388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61EF2902">
            <w:pPr>
              <w:spacing w:after="156" w:afterLines="50"/>
              <w:jc w:val="center"/>
              <w:rPr>
                <w:rFonts w:ascii="Calibri" w:hAnsi="Calibri" w:eastAsia="宋体" w:cs="Times New Roman"/>
                <w:sz w:val="24"/>
              </w:rPr>
            </w:pPr>
            <w:r>
              <w:rPr>
                <w:rFonts w:hint="eastAsia" w:ascii="仿宋" w:hAnsi="仿宋" w:eastAsia="仿宋" w:cs="仿宋"/>
                <w:b/>
                <w:bCs/>
                <w:color w:val="000000"/>
                <w:sz w:val="24"/>
                <w:lang w:bidi="ar"/>
              </w:rPr>
              <w:t>厂商基本信息表</w:t>
            </w:r>
          </w:p>
        </w:tc>
      </w:tr>
      <w:tr w14:paraId="529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88C2E64">
            <w:pPr>
              <w:spacing w:after="156" w:afterLines="50"/>
              <w:rPr>
                <w:rFonts w:ascii="Calibri" w:hAnsi="Calibri" w:eastAsia="宋体" w:cs="Times New Roman"/>
                <w:sz w:val="24"/>
              </w:rPr>
            </w:pPr>
            <w:r>
              <w:rPr>
                <w:rFonts w:hint="eastAsia" w:ascii="Calibri" w:hAnsi="Calibri" w:eastAsia="宋体" w:cs="Times New Roman"/>
                <w:sz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1A51F651">
            <w:pPr>
              <w:spacing w:after="156" w:afterLines="50"/>
              <w:rPr>
                <w:rFonts w:ascii="Calibri" w:hAnsi="Calibri" w:eastAsia="宋体" w:cs="Times New Roman"/>
                <w:sz w:val="24"/>
              </w:rPr>
            </w:pPr>
            <w:r>
              <w:rPr>
                <w:rFonts w:hint="eastAsia" w:ascii="Calibri" w:hAnsi="Calibri" w:eastAsia="宋体" w:cs="Times New Roman"/>
                <w:sz w:val="24"/>
              </w:rPr>
              <w:t>文字描述</w:t>
            </w:r>
          </w:p>
          <w:p w14:paraId="79151C4D">
            <w:pPr>
              <w:spacing w:after="156" w:afterLines="50"/>
              <w:rPr>
                <w:rFonts w:ascii="Calibri" w:hAnsi="Calibri" w:eastAsia="宋体" w:cs="Times New Roman"/>
                <w:sz w:val="24"/>
              </w:rPr>
            </w:pPr>
            <w:r>
              <w:rPr>
                <w:rFonts w:hint="eastAsia" w:ascii="Calibri" w:hAnsi="Calibri" w:eastAsia="宋体" w:cs="Times New Roman"/>
                <w:sz w:val="24"/>
              </w:rPr>
              <w:t>1.全国情况：</w:t>
            </w:r>
          </w:p>
          <w:p w14:paraId="7C201F89">
            <w:pPr>
              <w:spacing w:after="156" w:afterLines="50"/>
              <w:rPr>
                <w:rFonts w:ascii="Calibri" w:hAnsi="Calibri" w:eastAsia="宋体" w:cs="Times New Roman"/>
                <w:sz w:val="24"/>
              </w:rPr>
            </w:pPr>
            <w:r>
              <w:rPr>
                <w:rFonts w:hint="eastAsia" w:ascii="Calibri" w:hAnsi="Calibri" w:eastAsia="宋体" w:cs="Times New Roman"/>
                <w:sz w:val="24"/>
              </w:rPr>
              <w:t>2.本公司情况：</w:t>
            </w:r>
          </w:p>
        </w:tc>
      </w:tr>
      <w:tr w14:paraId="064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72376A7">
            <w:pPr>
              <w:spacing w:after="156" w:afterLines="50"/>
              <w:rPr>
                <w:rFonts w:ascii="Calibri" w:hAnsi="Calibri" w:eastAsia="宋体" w:cs="Times New Roman"/>
                <w:sz w:val="24"/>
              </w:rPr>
            </w:pPr>
            <w:r>
              <w:rPr>
                <w:rFonts w:hint="eastAsia" w:ascii="Calibri" w:hAnsi="Calibri" w:eastAsia="宋体" w:cs="Times New Roman"/>
                <w:sz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F43211A">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344A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5BDDFE0">
            <w:pPr>
              <w:spacing w:after="156" w:afterLines="50"/>
              <w:rPr>
                <w:rFonts w:ascii="Calibri" w:hAnsi="Calibri" w:eastAsia="宋体" w:cs="Times New Roman"/>
                <w:sz w:val="24"/>
              </w:rPr>
            </w:pPr>
            <w:r>
              <w:rPr>
                <w:rFonts w:hint="eastAsia" w:ascii="Calibri" w:hAnsi="Calibri" w:eastAsia="宋体" w:cs="Times New Roman"/>
                <w:sz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986CEB7">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78DC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1CEC66B">
            <w:pPr>
              <w:spacing w:after="156" w:afterLines="50"/>
              <w:rPr>
                <w:rFonts w:ascii="Calibri" w:hAnsi="Calibri" w:eastAsia="宋体" w:cs="Times New Roman"/>
                <w:sz w:val="24"/>
              </w:rPr>
            </w:pPr>
            <w:r>
              <w:rPr>
                <w:rFonts w:hint="eastAsia" w:ascii="Calibri" w:hAnsi="Calibri" w:eastAsia="宋体" w:cs="Times New Roman"/>
                <w:sz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9F33EA1">
            <w:pPr>
              <w:spacing w:after="156" w:afterLines="50"/>
              <w:rPr>
                <w:rFonts w:ascii="Calibri" w:hAnsi="Calibri" w:eastAsia="宋体" w:cs="Times New Roman"/>
                <w:sz w:val="24"/>
              </w:rPr>
            </w:pPr>
            <w:r>
              <w:rPr>
                <w:rFonts w:hint="eastAsia" w:ascii="Calibri" w:hAnsi="Calibri" w:eastAsia="宋体" w:cs="Times New Roman"/>
                <w:sz w:val="24"/>
              </w:rPr>
              <w:t>大型企业（）中型企业（）小型企业（）微型企业（）监狱企业（）其他</w:t>
            </w:r>
            <w:r>
              <w:rPr>
                <w:rFonts w:ascii="Calibri" w:hAnsi="Calibri" w:eastAsia="宋体" w:cs="Times New Roman"/>
                <w:sz w:val="24"/>
              </w:rPr>
              <w:t>注：“是”打√</w:t>
            </w:r>
          </w:p>
        </w:tc>
      </w:tr>
    </w:tbl>
    <w:p w14:paraId="2A38B0E2">
      <w:pPr>
        <w:spacing w:line="360" w:lineRule="auto"/>
        <w:jc w:val="right"/>
        <w:rPr>
          <w:rFonts w:ascii="仿宋_GB2312" w:hAnsi="仿宋_GB2312" w:eastAsia="仿宋_GB2312" w:cs="Times New Roman"/>
          <w:b/>
          <w:sz w:val="24"/>
        </w:rPr>
      </w:pPr>
    </w:p>
    <w:p w14:paraId="31831C15">
      <w:pPr>
        <w:spacing w:line="360" w:lineRule="auto"/>
        <w:jc w:val="right"/>
        <w:rPr>
          <w:rFonts w:ascii="仿宋_GB2312" w:hAnsi="仿宋_GB2312" w:eastAsia="仿宋_GB2312" w:cs="Times New Roman"/>
          <w:b/>
          <w:sz w:val="24"/>
        </w:rPr>
      </w:pPr>
      <w:r>
        <w:rPr>
          <w:rFonts w:hint="eastAsia" w:ascii="仿宋_GB2312" w:hAnsi="仿宋_GB2312" w:eastAsia="仿宋_GB2312" w:cs="Times New Roman"/>
          <w:b/>
          <w:sz w:val="24"/>
        </w:rPr>
        <w:t>厂家（商）：盖公章</w:t>
      </w:r>
    </w:p>
    <w:p w14:paraId="21D75001">
      <w:pPr>
        <w:spacing w:after="156" w:afterLines="50"/>
        <w:jc w:val="right"/>
        <w:rPr>
          <w:rFonts w:ascii="Calibri" w:hAnsi="Calibri" w:eastAsia="宋体" w:cs="Times New Roman"/>
          <w:sz w:val="24"/>
        </w:rPr>
      </w:pPr>
      <w:r>
        <w:rPr>
          <w:rFonts w:hint="eastAsia" w:ascii="仿宋_GB2312" w:hAnsi="仿宋_GB2312" w:eastAsia="仿宋_GB2312" w:cs="Times New Roman"/>
          <w:b/>
          <w:sz w:val="28"/>
        </w:rPr>
        <w:t>日期：   年   月   日</w:t>
      </w:r>
    </w:p>
    <w:p w14:paraId="61F403E6">
      <w:pPr>
        <w:rPr>
          <w:rFonts w:ascii="Calibri" w:hAnsi="Calibri" w:eastAsia="宋体" w:cs="Times New Roman"/>
          <w:sz w:val="24"/>
        </w:rPr>
      </w:pPr>
    </w:p>
    <w:p w14:paraId="76789767">
      <w:pPr>
        <w:spacing w:after="156" w:afterLines="50"/>
        <w:rPr>
          <w:rFonts w:ascii="Calibri" w:hAnsi="Calibri" w:eastAsia="宋体" w:cs="Times New Roman"/>
          <w:sz w:val="24"/>
        </w:rPr>
      </w:pPr>
      <w:r>
        <w:rPr>
          <w:rFonts w:ascii="Calibri" w:hAnsi="Calibri" w:eastAsia="宋体" w:cs="Times New Roman"/>
          <w:sz w:val="24"/>
        </w:rPr>
        <w:br w:type="page"/>
      </w:r>
    </w:p>
    <w:p w14:paraId="3F7123E6">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院感管理相关信息系统功能升级</w:t>
      </w:r>
      <w:r>
        <w:rPr>
          <w:rFonts w:hint="eastAsia" w:ascii="方正小标宋_GBK" w:hAnsi="方正小标宋_GBK" w:eastAsia="方正小标宋_GBK" w:cs="方正小标宋_GBK"/>
          <w:sz w:val="36"/>
          <w:szCs w:val="36"/>
        </w:rPr>
        <w:t>报价表</w:t>
      </w:r>
    </w:p>
    <w:p w14:paraId="495B15A9">
      <w:pPr>
        <w:rPr>
          <w:rFonts w:ascii="Calibri" w:hAnsi="Calibri" w:eastAsia="宋体" w:cs="Times New Roman"/>
          <w:sz w:val="24"/>
        </w:rPr>
      </w:pPr>
    </w:p>
    <w:p w14:paraId="030E5675">
      <w:pPr>
        <w:widowControl/>
        <w:spacing w:after="120" w:line="360" w:lineRule="auto"/>
        <w:ind w:firstLine="720" w:firstLineChars="300"/>
        <w:jc w:val="left"/>
        <w:rPr>
          <w:rFonts w:hint="eastAsia" w:ascii="Calibri" w:hAnsi="Calibri" w:eastAsia="宋体" w:cs="Times New Roman"/>
          <w:smallCaps/>
          <w:sz w:val="24"/>
        </w:rPr>
      </w:pPr>
    </w:p>
    <w:tbl>
      <w:tblPr>
        <w:tblStyle w:val="9"/>
        <w:tblW w:w="5196" w:type="pct"/>
        <w:jc w:val="center"/>
        <w:tblLayout w:type="fixed"/>
        <w:tblCellMar>
          <w:top w:w="0" w:type="dxa"/>
          <w:left w:w="0" w:type="dxa"/>
          <w:bottom w:w="0" w:type="dxa"/>
          <w:right w:w="0" w:type="dxa"/>
        </w:tblCellMar>
      </w:tblPr>
      <w:tblGrid>
        <w:gridCol w:w="1617"/>
        <w:gridCol w:w="3751"/>
        <w:gridCol w:w="1994"/>
        <w:gridCol w:w="1302"/>
      </w:tblGrid>
      <w:tr w14:paraId="715DBC82">
        <w:tblPrEx>
          <w:tblCellMar>
            <w:top w:w="0" w:type="dxa"/>
            <w:left w:w="0" w:type="dxa"/>
            <w:bottom w:w="0" w:type="dxa"/>
            <w:right w:w="0" w:type="dxa"/>
          </w:tblCellMar>
        </w:tblPrEx>
        <w:trPr>
          <w:trHeight w:val="710" w:hRule="atLeast"/>
          <w:jc w:val="center"/>
        </w:trPr>
        <w:tc>
          <w:tcPr>
            <w:tcW w:w="9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E3ACA3">
            <w:pPr>
              <w:jc w:val="center"/>
              <w:rPr>
                <w:rFonts w:ascii="Calibri" w:hAnsi="Calibri" w:eastAsia="宋体" w:cs="Times New Roman"/>
                <w:sz w:val="24"/>
              </w:rPr>
            </w:pPr>
            <w:r>
              <w:rPr>
                <w:rFonts w:hint="eastAsia" w:ascii="Calibri" w:hAnsi="Calibri" w:eastAsia="宋体" w:cs="Times New Roman"/>
                <w:sz w:val="24"/>
              </w:rPr>
              <w:t>项目</w:t>
            </w:r>
          </w:p>
        </w:tc>
        <w:tc>
          <w:tcPr>
            <w:tcW w:w="2164"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52B2253">
            <w:pPr>
              <w:jc w:val="center"/>
              <w:rPr>
                <w:rFonts w:ascii="Calibri" w:hAnsi="Calibri" w:eastAsia="宋体" w:cs="Times New Roman"/>
                <w:sz w:val="24"/>
              </w:rPr>
            </w:pPr>
            <w:r>
              <w:rPr>
                <w:rFonts w:hint="eastAsia" w:ascii="Calibri" w:hAnsi="Calibri" w:eastAsia="宋体" w:cs="Times New Roman"/>
                <w:sz w:val="24"/>
              </w:rPr>
              <w:t>内容</w:t>
            </w:r>
          </w:p>
        </w:tc>
        <w:tc>
          <w:tcPr>
            <w:tcW w:w="115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D46C6E">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lang w:val="en-US" w:eastAsia="zh-CN"/>
              </w:rPr>
              <w:t>报价</w:t>
            </w:r>
          </w:p>
        </w:tc>
        <w:tc>
          <w:tcPr>
            <w:tcW w:w="75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03E40D">
            <w:pPr>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rPr>
              <w:t>备注</w:t>
            </w:r>
          </w:p>
        </w:tc>
      </w:tr>
      <w:tr w14:paraId="77413026">
        <w:tblPrEx>
          <w:tblCellMar>
            <w:top w:w="0" w:type="dxa"/>
            <w:left w:w="0" w:type="dxa"/>
            <w:bottom w:w="0" w:type="dxa"/>
            <w:right w:w="0" w:type="dxa"/>
          </w:tblCellMar>
        </w:tblPrEx>
        <w:trPr>
          <w:trHeight w:val="2035" w:hRule="atLeast"/>
          <w:jc w:val="center"/>
        </w:trPr>
        <w:tc>
          <w:tcPr>
            <w:tcW w:w="9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91E4EC">
            <w:pPr>
              <w:jc w:val="center"/>
              <w:rPr>
                <w:rFonts w:ascii="Calibri" w:hAnsi="Calibri" w:eastAsia="宋体" w:cs="Times New Roman"/>
                <w:sz w:val="24"/>
              </w:rPr>
            </w:pPr>
            <w:r>
              <w:rPr>
                <w:rFonts w:hint="eastAsia" w:ascii="宋体" w:hAnsi="宋体" w:eastAsia="宋体" w:cs="宋体"/>
                <w:color w:val="000000"/>
                <w:kern w:val="0"/>
                <w:szCs w:val="21"/>
                <w:lang w:val="en-US" w:eastAsia="zh-CN" w:bidi="ar"/>
              </w:rPr>
              <w:t>院感管理相关信息系统功能升级</w:t>
            </w:r>
          </w:p>
        </w:tc>
        <w:tc>
          <w:tcPr>
            <w:tcW w:w="21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EC134B">
            <w:pPr>
              <w:rPr>
                <w:rFonts w:hint="default" w:ascii="Calibri" w:hAnsi="Calibri" w:eastAsia="宋体" w:cs="Times New Roman"/>
                <w:sz w:val="24"/>
                <w:lang w:val="en-US" w:eastAsia="zh-CN"/>
              </w:rPr>
            </w:pPr>
          </w:p>
        </w:tc>
        <w:tc>
          <w:tcPr>
            <w:tcW w:w="115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58837F">
            <w:pPr>
              <w:rPr>
                <w:rFonts w:hint="default" w:ascii="Calibri" w:hAnsi="Calibri" w:eastAsia="宋体" w:cs="Times New Roman"/>
                <w:sz w:val="24"/>
                <w:lang w:val="en-US" w:eastAsia="zh-CN"/>
              </w:rPr>
            </w:pPr>
          </w:p>
        </w:tc>
        <w:tc>
          <w:tcPr>
            <w:tcW w:w="75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9692E1">
            <w:pPr>
              <w:rPr>
                <w:rFonts w:hint="default" w:ascii="Calibri" w:hAnsi="Calibri" w:eastAsia="宋体" w:cs="Times New Roman"/>
                <w:sz w:val="24"/>
                <w:lang w:val="en-US" w:eastAsia="zh-CN"/>
              </w:rPr>
            </w:pPr>
          </w:p>
        </w:tc>
      </w:tr>
    </w:tbl>
    <w:p w14:paraId="347D0E21">
      <w:pPr>
        <w:widowControl/>
        <w:spacing w:after="120" w:line="360" w:lineRule="auto"/>
        <w:ind w:firstLine="720" w:firstLineChars="300"/>
        <w:jc w:val="left"/>
        <w:rPr>
          <w:rFonts w:hint="eastAsia" w:ascii="Calibri" w:hAnsi="Calibri" w:eastAsia="宋体" w:cs="Times New Roman"/>
          <w:smallCaps/>
          <w:sz w:val="24"/>
        </w:rPr>
      </w:pPr>
    </w:p>
    <w:p w14:paraId="41DBAEBA">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报价公司：</w:t>
      </w:r>
    </w:p>
    <w:p w14:paraId="40AC20B5">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联系方式：</w:t>
      </w:r>
    </w:p>
    <w:p w14:paraId="2C660682">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是否对需求内容完全响应：</w:t>
      </w:r>
    </w:p>
    <w:p w14:paraId="59B7E693">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日期：</w:t>
      </w:r>
    </w:p>
    <w:p w14:paraId="0B796C86">
      <w:pPr>
        <w:widowControl/>
        <w:spacing w:after="120" w:line="360" w:lineRule="auto"/>
        <w:ind w:firstLine="720" w:firstLineChars="300"/>
        <w:jc w:val="left"/>
        <w:rPr>
          <w:rFonts w:ascii="Calibri" w:hAnsi="Calibri" w:eastAsia="宋体" w:cs="Times New Roman"/>
          <w:smallCaps/>
          <w:sz w:val="24"/>
        </w:rPr>
      </w:pPr>
    </w:p>
    <w:p w14:paraId="5B8BEEFB">
      <w:pPr>
        <w:widowControl/>
        <w:spacing w:after="120" w:line="360" w:lineRule="auto"/>
        <w:ind w:firstLine="720" w:firstLineChars="300"/>
        <w:jc w:val="left"/>
        <w:rPr>
          <w:rFonts w:ascii="Calibri" w:hAnsi="Calibri" w:eastAsia="宋体" w:cs="Times New Roman"/>
          <w:smallCaps/>
          <w:sz w:val="24"/>
        </w:rPr>
      </w:pPr>
    </w:p>
    <w:p w14:paraId="45C05F6E">
      <w:pPr>
        <w:rPr>
          <w:rFonts w:ascii="Calibri" w:hAnsi="Calibri" w:eastAsia="宋体" w:cs="Times New Roman"/>
          <w:sz w:val="24"/>
        </w:rPr>
      </w:pPr>
    </w:p>
    <w:p w14:paraId="2E305185">
      <w:pPr>
        <w:rPr>
          <w:rFonts w:ascii="Calibri" w:hAnsi="Calibri" w:eastAsia="宋体" w:cs="Times New Roman"/>
          <w:sz w:val="24"/>
        </w:rPr>
      </w:pPr>
      <w:r>
        <w:rPr>
          <w:rFonts w:ascii="Calibri" w:hAnsi="Calibri" w:eastAsia="宋体" w:cs="Times New Roman"/>
          <w:sz w:val="24"/>
        </w:rPr>
        <w:br w:type="page"/>
      </w:r>
    </w:p>
    <w:p w14:paraId="1A680A26">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院感管理相关信息系统功能升级</w:t>
      </w:r>
    </w:p>
    <w:p w14:paraId="262DFCED">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建设方案</w:t>
      </w:r>
    </w:p>
    <w:p w14:paraId="70A986CF">
      <w:pPr>
        <w:jc w:val="center"/>
        <w:rPr>
          <w:rFonts w:ascii="Calibri" w:hAnsi="Calibri" w:eastAsia="宋体" w:cs="Times New Roman"/>
          <w:sz w:val="24"/>
        </w:rPr>
      </w:pPr>
      <w:r>
        <w:rPr>
          <w:rFonts w:hint="eastAsia" w:ascii="Calibri" w:hAnsi="Calibri" w:eastAsia="宋体" w:cs="Times New Roman"/>
          <w:sz w:val="24"/>
        </w:rPr>
        <w:t>（模板）</w:t>
      </w:r>
    </w:p>
    <w:p w14:paraId="67914602">
      <w:pPr>
        <w:rPr>
          <w:rFonts w:ascii="Calibri" w:hAnsi="Calibri" w:eastAsia="宋体" w:cs="Times New Roman"/>
          <w:sz w:val="24"/>
        </w:rPr>
      </w:pPr>
    </w:p>
    <w:p w14:paraId="77AB880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271AF47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4B36C69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37ACD88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C1F506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27F3787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2BBC9E7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08B7003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1866D88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5CFCAD08">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5EE4846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13839B89"/>
    <w:p w14:paraId="37640A0C">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0542BBA9">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33FCFD1A">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4279C8C9">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005B36DD">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67E9A97F">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4F861AFB">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67F4030D">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p w14:paraId="24AEE00D">
      <w:pPr>
        <w:widowControl/>
        <w:numPr>
          <w:ilvl w:val="255"/>
          <w:numId w:val="0"/>
        </w:numPr>
        <w:tabs>
          <w:tab w:val="left" w:pos="11"/>
          <w:tab w:val="left" w:pos="152"/>
          <w:tab w:val="left" w:pos="294"/>
        </w:tabs>
        <w:ind w:left="-11" w:firstLine="420" w:firstLineChars="200"/>
        <w:rPr>
          <w:rFonts w:ascii="Times New Roman" w:hAnsi="Times New Roman" w:cs="Times New Roman"/>
          <w:bCs/>
          <w:szCs w:val="21"/>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7D8B"/>
    <w:multiLevelType w:val="singleLevel"/>
    <w:tmpl w:val="847D7D8B"/>
    <w:lvl w:ilvl="0" w:tentative="0">
      <w:start w:val="1"/>
      <w:numFmt w:val="bullet"/>
      <w:lvlText w:val=""/>
      <w:lvlJc w:val="left"/>
      <w:pPr>
        <w:ind w:left="420" w:hanging="420"/>
      </w:pPr>
      <w:rPr>
        <w:rFonts w:hint="default" w:ascii="Wingdings" w:hAnsi="Wingdings"/>
      </w:rPr>
    </w:lvl>
  </w:abstractNum>
  <w:abstractNum w:abstractNumId="1">
    <w:nsid w:val="89260D00"/>
    <w:multiLevelType w:val="singleLevel"/>
    <w:tmpl w:val="89260D00"/>
    <w:lvl w:ilvl="0" w:tentative="0">
      <w:start w:val="1"/>
      <w:numFmt w:val="decimal"/>
      <w:lvlText w:val="%1."/>
      <w:lvlJc w:val="left"/>
      <w:pPr>
        <w:ind w:left="425" w:hanging="425"/>
      </w:pPr>
      <w:rPr>
        <w:rFonts w:hint="default"/>
      </w:rPr>
    </w:lvl>
  </w:abstractNum>
  <w:abstractNum w:abstractNumId="2">
    <w:nsid w:val="8C0044DC"/>
    <w:multiLevelType w:val="singleLevel"/>
    <w:tmpl w:val="8C0044DC"/>
    <w:lvl w:ilvl="0" w:tentative="0">
      <w:start w:val="1"/>
      <w:numFmt w:val="bullet"/>
      <w:lvlText w:val=""/>
      <w:lvlJc w:val="left"/>
      <w:pPr>
        <w:ind w:left="420" w:hanging="420"/>
      </w:pPr>
      <w:rPr>
        <w:rFonts w:hint="default" w:ascii="Wingdings" w:hAnsi="Wingdings"/>
      </w:rPr>
    </w:lvl>
  </w:abstractNum>
  <w:abstractNum w:abstractNumId="3">
    <w:nsid w:val="90BDAD61"/>
    <w:multiLevelType w:val="singleLevel"/>
    <w:tmpl w:val="90BDAD61"/>
    <w:lvl w:ilvl="0" w:tentative="0">
      <w:start w:val="1"/>
      <w:numFmt w:val="bullet"/>
      <w:lvlText w:val=""/>
      <w:lvlJc w:val="left"/>
      <w:pPr>
        <w:ind w:left="420" w:hanging="420"/>
      </w:pPr>
      <w:rPr>
        <w:rFonts w:hint="default" w:ascii="Wingdings" w:hAnsi="Wingdings"/>
      </w:rPr>
    </w:lvl>
  </w:abstractNum>
  <w:abstractNum w:abstractNumId="4">
    <w:nsid w:val="951893C3"/>
    <w:multiLevelType w:val="singleLevel"/>
    <w:tmpl w:val="951893C3"/>
    <w:lvl w:ilvl="0" w:tentative="0">
      <w:start w:val="1"/>
      <w:numFmt w:val="decimal"/>
      <w:lvlText w:val="(%1)"/>
      <w:lvlJc w:val="left"/>
      <w:pPr>
        <w:ind w:left="425" w:hanging="425"/>
      </w:pPr>
      <w:rPr>
        <w:rFonts w:hint="default"/>
      </w:rPr>
    </w:lvl>
  </w:abstractNum>
  <w:abstractNum w:abstractNumId="5">
    <w:nsid w:val="A42EBC8F"/>
    <w:multiLevelType w:val="singleLevel"/>
    <w:tmpl w:val="A42EBC8F"/>
    <w:lvl w:ilvl="0" w:tentative="0">
      <w:start w:val="1"/>
      <w:numFmt w:val="bullet"/>
      <w:lvlText w:val=""/>
      <w:lvlJc w:val="left"/>
      <w:pPr>
        <w:ind w:left="420" w:hanging="420"/>
      </w:pPr>
      <w:rPr>
        <w:rFonts w:hint="default" w:ascii="Wingdings" w:hAnsi="Wingdings"/>
      </w:rPr>
    </w:lvl>
  </w:abstractNum>
  <w:abstractNum w:abstractNumId="6">
    <w:nsid w:val="A4AD9896"/>
    <w:multiLevelType w:val="singleLevel"/>
    <w:tmpl w:val="A4AD9896"/>
    <w:lvl w:ilvl="0" w:tentative="0">
      <w:start w:val="1"/>
      <w:numFmt w:val="bullet"/>
      <w:lvlText w:val=""/>
      <w:lvlJc w:val="left"/>
      <w:pPr>
        <w:ind w:left="420" w:hanging="420"/>
      </w:pPr>
      <w:rPr>
        <w:rFonts w:hint="default" w:ascii="Wingdings" w:hAnsi="Wingdings"/>
      </w:rPr>
    </w:lvl>
  </w:abstractNum>
  <w:abstractNum w:abstractNumId="7">
    <w:nsid w:val="A773D541"/>
    <w:multiLevelType w:val="singleLevel"/>
    <w:tmpl w:val="A773D541"/>
    <w:lvl w:ilvl="0" w:tentative="0">
      <w:start w:val="1"/>
      <w:numFmt w:val="bullet"/>
      <w:lvlText w:val=""/>
      <w:lvlJc w:val="left"/>
      <w:pPr>
        <w:ind w:left="420" w:hanging="420"/>
      </w:pPr>
      <w:rPr>
        <w:rFonts w:hint="default" w:ascii="Wingdings" w:hAnsi="Wingdings"/>
      </w:rPr>
    </w:lvl>
  </w:abstractNum>
  <w:abstractNum w:abstractNumId="8">
    <w:nsid w:val="A993640B"/>
    <w:multiLevelType w:val="singleLevel"/>
    <w:tmpl w:val="A993640B"/>
    <w:lvl w:ilvl="0" w:tentative="0">
      <w:start w:val="1"/>
      <w:numFmt w:val="bullet"/>
      <w:lvlText w:val=""/>
      <w:lvlJc w:val="left"/>
      <w:pPr>
        <w:ind w:left="420" w:hanging="420"/>
      </w:pPr>
      <w:rPr>
        <w:rFonts w:hint="default" w:ascii="Wingdings" w:hAnsi="Wingdings"/>
      </w:rPr>
    </w:lvl>
  </w:abstractNum>
  <w:abstractNum w:abstractNumId="9">
    <w:nsid w:val="AACD6826"/>
    <w:multiLevelType w:val="singleLevel"/>
    <w:tmpl w:val="AACD6826"/>
    <w:lvl w:ilvl="0" w:tentative="0">
      <w:start w:val="1"/>
      <w:numFmt w:val="decimal"/>
      <w:lvlText w:val="(%1)"/>
      <w:lvlJc w:val="left"/>
      <w:pPr>
        <w:ind w:left="425" w:hanging="425"/>
      </w:pPr>
      <w:rPr>
        <w:rFonts w:hint="default"/>
      </w:rPr>
    </w:lvl>
  </w:abstractNum>
  <w:abstractNum w:abstractNumId="10">
    <w:nsid w:val="AD0F95C3"/>
    <w:multiLevelType w:val="singleLevel"/>
    <w:tmpl w:val="AD0F95C3"/>
    <w:lvl w:ilvl="0" w:tentative="0">
      <w:start w:val="3"/>
      <w:numFmt w:val="chineseCounting"/>
      <w:suff w:val="nothing"/>
      <w:lvlText w:val="（%1）"/>
      <w:lvlJc w:val="left"/>
      <w:rPr>
        <w:rFonts w:hint="eastAsia"/>
      </w:rPr>
    </w:lvl>
  </w:abstractNum>
  <w:abstractNum w:abstractNumId="11">
    <w:nsid w:val="ADA61EA5"/>
    <w:multiLevelType w:val="singleLevel"/>
    <w:tmpl w:val="ADA61EA5"/>
    <w:lvl w:ilvl="0" w:tentative="0">
      <w:start w:val="1"/>
      <w:numFmt w:val="bullet"/>
      <w:lvlText w:val=""/>
      <w:lvlJc w:val="left"/>
      <w:pPr>
        <w:ind w:left="420" w:hanging="420"/>
      </w:pPr>
      <w:rPr>
        <w:rFonts w:hint="default" w:ascii="Wingdings" w:hAnsi="Wingdings"/>
      </w:rPr>
    </w:lvl>
  </w:abstractNum>
  <w:abstractNum w:abstractNumId="12">
    <w:nsid w:val="AF20FF8B"/>
    <w:multiLevelType w:val="singleLevel"/>
    <w:tmpl w:val="AF20FF8B"/>
    <w:lvl w:ilvl="0" w:tentative="0">
      <w:start w:val="1"/>
      <w:numFmt w:val="bullet"/>
      <w:lvlText w:val=""/>
      <w:lvlJc w:val="left"/>
      <w:pPr>
        <w:ind w:left="420" w:hanging="420"/>
      </w:pPr>
      <w:rPr>
        <w:rFonts w:hint="default" w:ascii="Wingdings" w:hAnsi="Wingdings"/>
      </w:rPr>
    </w:lvl>
  </w:abstractNum>
  <w:abstractNum w:abstractNumId="13">
    <w:nsid w:val="AF9F4A7D"/>
    <w:multiLevelType w:val="singleLevel"/>
    <w:tmpl w:val="AF9F4A7D"/>
    <w:lvl w:ilvl="0" w:tentative="0">
      <w:start w:val="1"/>
      <w:numFmt w:val="bullet"/>
      <w:lvlText w:val=""/>
      <w:lvlJc w:val="left"/>
      <w:pPr>
        <w:ind w:left="420" w:hanging="420"/>
      </w:pPr>
      <w:rPr>
        <w:rFonts w:hint="default" w:ascii="Wingdings" w:hAnsi="Wingdings"/>
      </w:rPr>
    </w:lvl>
  </w:abstractNum>
  <w:abstractNum w:abstractNumId="14">
    <w:nsid w:val="B2CBCE76"/>
    <w:multiLevelType w:val="singleLevel"/>
    <w:tmpl w:val="B2CBCE76"/>
    <w:lvl w:ilvl="0" w:tentative="0">
      <w:start w:val="1"/>
      <w:numFmt w:val="decimalEnclosedCircleChinese"/>
      <w:suff w:val="nothing"/>
      <w:lvlText w:val="%1　"/>
      <w:lvlJc w:val="left"/>
      <w:pPr>
        <w:ind w:left="0" w:firstLine="400"/>
      </w:pPr>
      <w:rPr>
        <w:rFonts w:hint="eastAsia"/>
      </w:rPr>
    </w:lvl>
  </w:abstractNum>
  <w:abstractNum w:abstractNumId="15">
    <w:nsid w:val="B4305012"/>
    <w:multiLevelType w:val="singleLevel"/>
    <w:tmpl w:val="B4305012"/>
    <w:lvl w:ilvl="0" w:tentative="0">
      <w:start w:val="1"/>
      <w:numFmt w:val="bullet"/>
      <w:lvlText w:val=""/>
      <w:lvlJc w:val="left"/>
      <w:pPr>
        <w:ind w:left="420" w:hanging="420"/>
      </w:pPr>
      <w:rPr>
        <w:rFonts w:hint="default" w:ascii="Wingdings" w:hAnsi="Wingdings"/>
      </w:rPr>
    </w:lvl>
  </w:abstractNum>
  <w:abstractNum w:abstractNumId="16">
    <w:nsid w:val="B557DA03"/>
    <w:multiLevelType w:val="singleLevel"/>
    <w:tmpl w:val="B557DA03"/>
    <w:lvl w:ilvl="0" w:tentative="0">
      <w:start w:val="1"/>
      <w:numFmt w:val="bullet"/>
      <w:lvlText w:val=""/>
      <w:lvlJc w:val="left"/>
      <w:pPr>
        <w:ind w:left="420" w:hanging="420"/>
      </w:pPr>
      <w:rPr>
        <w:rFonts w:hint="default" w:ascii="Wingdings" w:hAnsi="Wingdings"/>
      </w:rPr>
    </w:lvl>
  </w:abstractNum>
  <w:abstractNum w:abstractNumId="17">
    <w:nsid w:val="B5D393E1"/>
    <w:multiLevelType w:val="singleLevel"/>
    <w:tmpl w:val="B5D393E1"/>
    <w:lvl w:ilvl="0" w:tentative="0">
      <w:start w:val="1"/>
      <w:numFmt w:val="bullet"/>
      <w:lvlText w:val=""/>
      <w:lvlJc w:val="left"/>
      <w:pPr>
        <w:ind w:left="420" w:hanging="420"/>
      </w:pPr>
      <w:rPr>
        <w:rFonts w:hint="default" w:ascii="Wingdings" w:hAnsi="Wingdings"/>
      </w:rPr>
    </w:lvl>
  </w:abstractNum>
  <w:abstractNum w:abstractNumId="18">
    <w:nsid w:val="B5D424F5"/>
    <w:multiLevelType w:val="singleLevel"/>
    <w:tmpl w:val="B5D424F5"/>
    <w:lvl w:ilvl="0" w:tentative="0">
      <w:start w:val="1"/>
      <w:numFmt w:val="bullet"/>
      <w:lvlText w:val=""/>
      <w:lvlJc w:val="left"/>
      <w:pPr>
        <w:ind w:left="420" w:hanging="420"/>
      </w:pPr>
      <w:rPr>
        <w:rFonts w:hint="default" w:ascii="Wingdings" w:hAnsi="Wingdings"/>
      </w:rPr>
    </w:lvl>
  </w:abstractNum>
  <w:abstractNum w:abstractNumId="19">
    <w:nsid w:val="B6F91DD2"/>
    <w:multiLevelType w:val="singleLevel"/>
    <w:tmpl w:val="B6F91DD2"/>
    <w:lvl w:ilvl="0" w:tentative="0">
      <w:start w:val="1"/>
      <w:numFmt w:val="bullet"/>
      <w:lvlText w:val=""/>
      <w:lvlJc w:val="left"/>
      <w:pPr>
        <w:ind w:left="420" w:hanging="420"/>
      </w:pPr>
      <w:rPr>
        <w:rFonts w:hint="default" w:ascii="Wingdings" w:hAnsi="Wingdings"/>
      </w:rPr>
    </w:lvl>
  </w:abstractNum>
  <w:abstractNum w:abstractNumId="20">
    <w:nsid w:val="B74D05D4"/>
    <w:multiLevelType w:val="singleLevel"/>
    <w:tmpl w:val="B74D05D4"/>
    <w:lvl w:ilvl="0" w:tentative="0">
      <w:start w:val="1"/>
      <w:numFmt w:val="bullet"/>
      <w:lvlText w:val=""/>
      <w:lvlJc w:val="left"/>
      <w:pPr>
        <w:ind w:left="420" w:hanging="420"/>
      </w:pPr>
      <w:rPr>
        <w:rFonts w:hint="default" w:ascii="Wingdings" w:hAnsi="Wingdings"/>
      </w:rPr>
    </w:lvl>
  </w:abstractNum>
  <w:abstractNum w:abstractNumId="21">
    <w:nsid w:val="BC5DC54E"/>
    <w:multiLevelType w:val="singleLevel"/>
    <w:tmpl w:val="BC5DC54E"/>
    <w:lvl w:ilvl="0" w:tentative="0">
      <w:start w:val="1"/>
      <w:numFmt w:val="bullet"/>
      <w:lvlText w:val=""/>
      <w:lvlJc w:val="left"/>
      <w:pPr>
        <w:ind w:left="420" w:hanging="420"/>
      </w:pPr>
      <w:rPr>
        <w:rFonts w:hint="default" w:ascii="Wingdings" w:hAnsi="Wingdings"/>
      </w:rPr>
    </w:lvl>
  </w:abstractNum>
  <w:abstractNum w:abstractNumId="22">
    <w:nsid w:val="BEA64814"/>
    <w:multiLevelType w:val="singleLevel"/>
    <w:tmpl w:val="BEA64814"/>
    <w:lvl w:ilvl="0" w:tentative="0">
      <w:start w:val="1"/>
      <w:numFmt w:val="bullet"/>
      <w:lvlText w:val=""/>
      <w:lvlJc w:val="left"/>
      <w:pPr>
        <w:ind w:left="420" w:hanging="420"/>
      </w:pPr>
      <w:rPr>
        <w:rFonts w:hint="default" w:ascii="Wingdings" w:hAnsi="Wingdings"/>
      </w:rPr>
    </w:lvl>
  </w:abstractNum>
  <w:abstractNum w:abstractNumId="23">
    <w:nsid w:val="C310EAB8"/>
    <w:multiLevelType w:val="singleLevel"/>
    <w:tmpl w:val="C310EAB8"/>
    <w:lvl w:ilvl="0" w:tentative="0">
      <w:start w:val="1"/>
      <w:numFmt w:val="bullet"/>
      <w:lvlText w:val=""/>
      <w:lvlJc w:val="left"/>
      <w:pPr>
        <w:ind w:left="420" w:hanging="420"/>
      </w:pPr>
      <w:rPr>
        <w:rFonts w:hint="default" w:ascii="Wingdings" w:hAnsi="Wingdings"/>
      </w:rPr>
    </w:lvl>
  </w:abstractNum>
  <w:abstractNum w:abstractNumId="24">
    <w:nsid w:val="C7A3F04C"/>
    <w:multiLevelType w:val="singleLevel"/>
    <w:tmpl w:val="C7A3F04C"/>
    <w:lvl w:ilvl="0" w:tentative="0">
      <w:start w:val="1"/>
      <w:numFmt w:val="bullet"/>
      <w:lvlText w:val=""/>
      <w:lvlJc w:val="left"/>
      <w:pPr>
        <w:ind w:left="420" w:hanging="420"/>
      </w:pPr>
      <w:rPr>
        <w:rFonts w:hint="default" w:ascii="Wingdings" w:hAnsi="Wingdings"/>
      </w:rPr>
    </w:lvl>
  </w:abstractNum>
  <w:abstractNum w:abstractNumId="25">
    <w:nsid w:val="C96E2820"/>
    <w:multiLevelType w:val="singleLevel"/>
    <w:tmpl w:val="C96E2820"/>
    <w:lvl w:ilvl="0" w:tentative="0">
      <w:start w:val="1"/>
      <w:numFmt w:val="bullet"/>
      <w:lvlText w:val=""/>
      <w:lvlJc w:val="left"/>
      <w:pPr>
        <w:ind w:left="420" w:hanging="420"/>
      </w:pPr>
      <w:rPr>
        <w:rFonts w:hint="default" w:ascii="Wingdings" w:hAnsi="Wingdings"/>
      </w:rPr>
    </w:lvl>
  </w:abstractNum>
  <w:abstractNum w:abstractNumId="26">
    <w:nsid w:val="CA682CF8"/>
    <w:multiLevelType w:val="singleLevel"/>
    <w:tmpl w:val="CA682CF8"/>
    <w:lvl w:ilvl="0" w:tentative="0">
      <w:start w:val="1"/>
      <w:numFmt w:val="bullet"/>
      <w:lvlText w:val=""/>
      <w:lvlJc w:val="left"/>
      <w:pPr>
        <w:ind w:left="420" w:hanging="420"/>
      </w:pPr>
      <w:rPr>
        <w:rFonts w:hint="default" w:ascii="Wingdings" w:hAnsi="Wingdings"/>
      </w:rPr>
    </w:lvl>
  </w:abstractNum>
  <w:abstractNum w:abstractNumId="27">
    <w:nsid w:val="CB589E8D"/>
    <w:multiLevelType w:val="singleLevel"/>
    <w:tmpl w:val="CB589E8D"/>
    <w:lvl w:ilvl="0" w:tentative="0">
      <w:start w:val="1"/>
      <w:numFmt w:val="decimal"/>
      <w:lvlText w:val="%1."/>
      <w:lvlJc w:val="left"/>
      <w:pPr>
        <w:ind w:left="425" w:hanging="425"/>
      </w:pPr>
      <w:rPr>
        <w:rFonts w:hint="default"/>
      </w:rPr>
    </w:lvl>
  </w:abstractNum>
  <w:abstractNum w:abstractNumId="28">
    <w:nsid w:val="CED2CF9C"/>
    <w:multiLevelType w:val="singleLevel"/>
    <w:tmpl w:val="CED2CF9C"/>
    <w:lvl w:ilvl="0" w:tentative="0">
      <w:start w:val="1"/>
      <w:numFmt w:val="bullet"/>
      <w:lvlText w:val=""/>
      <w:lvlJc w:val="left"/>
      <w:pPr>
        <w:ind w:left="420" w:hanging="420"/>
      </w:pPr>
      <w:rPr>
        <w:rFonts w:hint="default" w:ascii="Wingdings" w:hAnsi="Wingdings"/>
      </w:rPr>
    </w:lvl>
  </w:abstractNum>
  <w:abstractNum w:abstractNumId="29">
    <w:nsid w:val="CEDF7D4A"/>
    <w:multiLevelType w:val="singleLevel"/>
    <w:tmpl w:val="CEDF7D4A"/>
    <w:lvl w:ilvl="0" w:tentative="0">
      <w:start w:val="1"/>
      <w:numFmt w:val="decimal"/>
      <w:lvlText w:val="%1."/>
      <w:lvlJc w:val="left"/>
      <w:pPr>
        <w:ind w:left="425" w:hanging="425"/>
      </w:pPr>
      <w:rPr>
        <w:rFonts w:hint="default"/>
      </w:rPr>
    </w:lvl>
  </w:abstractNum>
  <w:abstractNum w:abstractNumId="30">
    <w:nsid w:val="CF931A2E"/>
    <w:multiLevelType w:val="singleLevel"/>
    <w:tmpl w:val="CF931A2E"/>
    <w:lvl w:ilvl="0" w:tentative="0">
      <w:start w:val="1"/>
      <w:numFmt w:val="chineseCounting"/>
      <w:suff w:val="nothing"/>
      <w:lvlText w:val="（%1）"/>
      <w:lvlJc w:val="left"/>
      <w:rPr>
        <w:rFonts w:hint="eastAsia"/>
      </w:rPr>
    </w:lvl>
  </w:abstractNum>
  <w:abstractNum w:abstractNumId="31">
    <w:nsid w:val="D06E1052"/>
    <w:multiLevelType w:val="singleLevel"/>
    <w:tmpl w:val="D06E1052"/>
    <w:lvl w:ilvl="0" w:tentative="0">
      <w:start w:val="1"/>
      <w:numFmt w:val="decimal"/>
      <w:lvlText w:val="%1."/>
      <w:lvlJc w:val="left"/>
      <w:pPr>
        <w:ind w:left="425" w:hanging="425"/>
      </w:pPr>
      <w:rPr>
        <w:rFonts w:hint="default"/>
      </w:rPr>
    </w:lvl>
  </w:abstractNum>
  <w:abstractNum w:abstractNumId="32">
    <w:nsid w:val="D09F0770"/>
    <w:multiLevelType w:val="singleLevel"/>
    <w:tmpl w:val="D09F0770"/>
    <w:lvl w:ilvl="0" w:tentative="0">
      <w:start w:val="1"/>
      <w:numFmt w:val="bullet"/>
      <w:lvlText w:val=""/>
      <w:lvlJc w:val="left"/>
      <w:pPr>
        <w:ind w:left="420" w:hanging="420"/>
      </w:pPr>
      <w:rPr>
        <w:rFonts w:hint="default" w:ascii="Wingdings" w:hAnsi="Wingdings"/>
      </w:rPr>
    </w:lvl>
  </w:abstractNum>
  <w:abstractNum w:abstractNumId="33">
    <w:nsid w:val="D531915E"/>
    <w:multiLevelType w:val="singleLevel"/>
    <w:tmpl w:val="D531915E"/>
    <w:lvl w:ilvl="0" w:tentative="0">
      <w:start w:val="1"/>
      <w:numFmt w:val="decimal"/>
      <w:lvlText w:val="(%1)"/>
      <w:lvlJc w:val="left"/>
      <w:pPr>
        <w:ind w:left="425" w:hanging="425"/>
      </w:pPr>
      <w:rPr>
        <w:rFonts w:hint="default"/>
      </w:rPr>
    </w:lvl>
  </w:abstractNum>
  <w:abstractNum w:abstractNumId="34">
    <w:nsid w:val="D77C8FD2"/>
    <w:multiLevelType w:val="singleLevel"/>
    <w:tmpl w:val="D77C8FD2"/>
    <w:lvl w:ilvl="0" w:tentative="0">
      <w:start w:val="1"/>
      <w:numFmt w:val="bullet"/>
      <w:lvlText w:val=""/>
      <w:lvlJc w:val="left"/>
      <w:pPr>
        <w:ind w:left="420" w:hanging="420"/>
      </w:pPr>
      <w:rPr>
        <w:rFonts w:hint="default" w:ascii="Wingdings" w:hAnsi="Wingdings"/>
      </w:rPr>
    </w:lvl>
  </w:abstractNum>
  <w:abstractNum w:abstractNumId="35">
    <w:nsid w:val="D7F8DAC4"/>
    <w:multiLevelType w:val="singleLevel"/>
    <w:tmpl w:val="D7F8DAC4"/>
    <w:lvl w:ilvl="0" w:tentative="0">
      <w:start w:val="1"/>
      <w:numFmt w:val="bullet"/>
      <w:lvlText w:val=""/>
      <w:lvlJc w:val="left"/>
      <w:pPr>
        <w:ind w:left="420" w:hanging="420"/>
      </w:pPr>
      <w:rPr>
        <w:rFonts w:hint="default" w:ascii="Wingdings" w:hAnsi="Wingdings"/>
      </w:rPr>
    </w:lvl>
  </w:abstractNum>
  <w:abstractNum w:abstractNumId="36">
    <w:nsid w:val="E7A88646"/>
    <w:multiLevelType w:val="singleLevel"/>
    <w:tmpl w:val="E7A88646"/>
    <w:lvl w:ilvl="0" w:tentative="0">
      <w:start w:val="1"/>
      <w:numFmt w:val="bullet"/>
      <w:lvlText w:val=""/>
      <w:lvlJc w:val="left"/>
      <w:pPr>
        <w:ind w:left="420" w:hanging="420"/>
      </w:pPr>
      <w:rPr>
        <w:rFonts w:hint="default" w:ascii="Wingdings" w:hAnsi="Wingdings"/>
      </w:rPr>
    </w:lvl>
  </w:abstractNum>
  <w:abstractNum w:abstractNumId="37">
    <w:nsid w:val="F298382D"/>
    <w:multiLevelType w:val="singleLevel"/>
    <w:tmpl w:val="F298382D"/>
    <w:lvl w:ilvl="0" w:tentative="0">
      <w:start w:val="1"/>
      <w:numFmt w:val="bullet"/>
      <w:lvlText w:val=""/>
      <w:lvlJc w:val="left"/>
      <w:pPr>
        <w:ind w:left="420" w:hanging="420"/>
      </w:pPr>
      <w:rPr>
        <w:rFonts w:hint="default" w:ascii="Wingdings" w:hAnsi="Wingdings"/>
      </w:rPr>
    </w:lvl>
  </w:abstractNum>
  <w:abstractNum w:abstractNumId="38">
    <w:nsid w:val="FAEEA16E"/>
    <w:multiLevelType w:val="singleLevel"/>
    <w:tmpl w:val="FAEEA16E"/>
    <w:lvl w:ilvl="0" w:tentative="0">
      <w:start w:val="1"/>
      <w:numFmt w:val="bullet"/>
      <w:lvlText w:val=""/>
      <w:lvlJc w:val="left"/>
      <w:pPr>
        <w:ind w:left="420" w:hanging="420"/>
      </w:pPr>
      <w:rPr>
        <w:rFonts w:hint="default" w:ascii="Wingdings" w:hAnsi="Wingdings"/>
      </w:rPr>
    </w:lvl>
  </w:abstractNum>
  <w:abstractNum w:abstractNumId="39">
    <w:nsid w:val="FC8FE53D"/>
    <w:multiLevelType w:val="singleLevel"/>
    <w:tmpl w:val="FC8FE53D"/>
    <w:lvl w:ilvl="0" w:tentative="0">
      <w:start w:val="1"/>
      <w:numFmt w:val="bullet"/>
      <w:lvlText w:val=""/>
      <w:lvlJc w:val="left"/>
      <w:pPr>
        <w:ind w:left="420" w:hanging="420"/>
      </w:pPr>
      <w:rPr>
        <w:rFonts w:hint="default" w:ascii="Wingdings" w:hAnsi="Wingdings"/>
      </w:rPr>
    </w:lvl>
  </w:abstractNum>
  <w:abstractNum w:abstractNumId="40">
    <w:nsid w:val="FFB33AC0"/>
    <w:multiLevelType w:val="singleLevel"/>
    <w:tmpl w:val="FFB33AC0"/>
    <w:lvl w:ilvl="0" w:tentative="0">
      <w:start w:val="2"/>
      <w:numFmt w:val="decimal"/>
      <w:suff w:val="space"/>
      <w:lvlText w:val="%1."/>
      <w:lvlJc w:val="left"/>
    </w:lvl>
  </w:abstractNum>
  <w:abstractNum w:abstractNumId="41">
    <w:nsid w:val="023A9FDA"/>
    <w:multiLevelType w:val="singleLevel"/>
    <w:tmpl w:val="023A9FDA"/>
    <w:lvl w:ilvl="0" w:tentative="0">
      <w:start w:val="1"/>
      <w:numFmt w:val="decimal"/>
      <w:lvlText w:val="%1."/>
      <w:lvlJc w:val="left"/>
      <w:pPr>
        <w:ind w:left="425" w:hanging="425"/>
      </w:pPr>
      <w:rPr>
        <w:rFonts w:hint="default"/>
      </w:rPr>
    </w:lvl>
  </w:abstractNum>
  <w:abstractNum w:abstractNumId="42">
    <w:nsid w:val="04BDEB8E"/>
    <w:multiLevelType w:val="singleLevel"/>
    <w:tmpl w:val="04BDEB8E"/>
    <w:lvl w:ilvl="0" w:tentative="0">
      <w:start w:val="1"/>
      <w:numFmt w:val="bullet"/>
      <w:lvlText w:val=""/>
      <w:lvlJc w:val="left"/>
      <w:pPr>
        <w:ind w:left="420" w:hanging="420"/>
      </w:pPr>
      <w:rPr>
        <w:rFonts w:hint="default" w:ascii="Wingdings" w:hAnsi="Wingdings"/>
      </w:rPr>
    </w:lvl>
  </w:abstractNum>
  <w:abstractNum w:abstractNumId="43">
    <w:nsid w:val="05F0F1F6"/>
    <w:multiLevelType w:val="singleLevel"/>
    <w:tmpl w:val="05F0F1F6"/>
    <w:lvl w:ilvl="0" w:tentative="0">
      <w:start w:val="1"/>
      <w:numFmt w:val="chineseCounting"/>
      <w:suff w:val="nothing"/>
      <w:lvlText w:val="（%1）"/>
      <w:lvlJc w:val="left"/>
      <w:rPr>
        <w:rFonts w:hint="eastAsia"/>
      </w:rPr>
    </w:lvl>
  </w:abstractNum>
  <w:abstractNum w:abstractNumId="44">
    <w:nsid w:val="0DEBB0D2"/>
    <w:multiLevelType w:val="singleLevel"/>
    <w:tmpl w:val="0DEBB0D2"/>
    <w:lvl w:ilvl="0" w:tentative="0">
      <w:start w:val="1"/>
      <w:numFmt w:val="decimalEnclosedCircleChinese"/>
      <w:suff w:val="nothing"/>
      <w:lvlText w:val="%1　"/>
      <w:lvlJc w:val="left"/>
      <w:pPr>
        <w:ind w:left="0" w:firstLine="400"/>
      </w:pPr>
      <w:rPr>
        <w:rFonts w:hint="eastAsia"/>
      </w:rPr>
    </w:lvl>
  </w:abstractNum>
  <w:abstractNum w:abstractNumId="45">
    <w:nsid w:val="0EED9B30"/>
    <w:multiLevelType w:val="singleLevel"/>
    <w:tmpl w:val="0EED9B30"/>
    <w:lvl w:ilvl="0" w:tentative="0">
      <w:start w:val="1"/>
      <w:numFmt w:val="decimal"/>
      <w:lvlText w:val="(%1)"/>
      <w:lvlJc w:val="left"/>
      <w:pPr>
        <w:ind w:left="425" w:hanging="425"/>
      </w:pPr>
      <w:rPr>
        <w:rFonts w:hint="default"/>
      </w:rPr>
    </w:lvl>
  </w:abstractNum>
  <w:abstractNum w:abstractNumId="46">
    <w:nsid w:val="1EB49B0D"/>
    <w:multiLevelType w:val="singleLevel"/>
    <w:tmpl w:val="1EB49B0D"/>
    <w:lvl w:ilvl="0" w:tentative="0">
      <w:start w:val="1"/>
      <w:numFmt w:val="bullet"/>
      <w:lvlText w:val=""/>
      <w:lvlJc w:val="left"/>
      <w:pPr>
        <w:ind w:left="420" w:hanging="420"/>
      </w:pPr>
      <w:rPr>
        <w:rFonts w:hint="default" w:ascii="Wingdings" w:hAnsi="Wingdings"/>
      </w:rPr>
    </w:lvl>
  </w:abstractNum>
  <w:abstractNum w:abstractNumId="47">
    <w:nsid w:val="1F357717"/>
    <w:multiLevelType w:val="singleLevel"/>
    <w:tmpl w:val="1F357717"/>
    <w:lvl w:ilvl="0" w:tentative="0">
      <w:start w:val="1"/>
      <w:numFmt w:val="bullet"/>
      <w:lvlText w:val=""/>
      <w:lvlJc w:val="left"/>
      <w:pPr>
        <w:ind w:left="420" w:hanging="420"/>
      </w:pPr>
      <w:rPr>
        <w:rFonts w:hint="default" w:ascii="Wingdings" w:hAnsi="Wingdings"/>
      </w:rPr>
    </w:lvl>
  </w:abstractNum>
  <w:abstractNum w:abstractNumId="48">
    <w:nsid w:val="2145B704"/>
    <w:multiLevelType w:val="singleLevel"/>
    <w:tmpl w:val="2145B704"/>
    <w:lvl w:ilvl="0" w:tentative="0">
      <w:start w:val="1"/>
      <w:numFmt w:val="decimal"/>
      <w:lvlText w:val="(%1)"/>
      <w:lvlJc w:val="left"/>
      <w:pPr>
        <w:ind w:left="425" w:hanging="425"/>
      </w:pPr>
      <w:rPr>
        <w:rFonts w:hint="default"/>
      </w:rPr>
    </w:lvl>
  </w:abstractNum>
  <w:abstractNum w:abstractNumId="49">
    <w:nsid w:val="2544C0AE"/>
    <w:multiLevelType w:val="singleLevel"/>
    <w:tmpl w:val="2544C0AE"/>
    <w:lvl w:ilvl="0" w:tentative="0">
      <w:start w:val="1"/>
      <w:numFmt w:val="decimal"/>
      <w:lvlText w:val="(%1)"/>
      <w:lvlJc w:val="left"/>
      <w:pPr>
        <w:ind w:left="425" w:hanging="425"/>
      </w:pPr>
      <w:rPr>
        <w:rFonts w:hint="default"/>
      </w:rPr>
    </w:lvl>
  </w:abstractNum>
  <w:abstractNum w:abstractNumId="50">
    <w:nsid w:val="27B24345"/>
    <w:multiLevelType w:val="singleLevel"/>
    <w:tmpl w:val="27B24345"/>
    <w:lvl w:ilvl="0" w:tentative="0">
      <w:start w:val="1"/>
      <w:numFmt w:val="bullet"/>
      <w:lvlText w:val=""/>
      <w:lvlJc w:val="left"/>
      <w:pPr>
        <w:ind w:left="420" w:hanging="420"/>
      </w:pPr>
      <w:rPr>
        <w:rFonts w:hint="default" w:ascii="Wingdings" w:hAnsi="Wingdings"/>
      </w:rPr>
    </w:lvl>
  </w:abstractNum>
  <w:abstractNum w:abstractNumId="51">
    <w:nsid w:val="292B2427"/>
    <w:multiLevelType w:val="singleLevel"/>
    <w:tmpl w:val="292B2427"/>
    <w:lvl w:ilvl="0" w:tentative="0">
      <w:start w:val="1"/>
      <w:numFmt w:val="bullet"/>
      <w:lvlText w:val=""/>
      <w:lvlJc w:val="left"/>
      <w:pPr>
        <w:ind w:left="420" w:hanging="420"/>
      </w:pPr>
      <w:rPr>
        <w:rFonts w:hint="default" w:ascii="Wingdings" w:hAnsi="Wingdings"/>
      </w:rPr>
    </w:lvl>
  </w:abstractNum>
  <w:abstractNum w:abstractNumId="52">
    <w:nsid w:val="2A791105"/>
    <w:multiLevelType w:val="singleLevel"/>
    <w:tmpl w:val="2A791105"/>
    <w:lvl w:ilvl="0" w:tentative="0">
      <w:start w:val="1"/>
      <w:numFmt w:val="bullet"/>
      <w:lvlText w:val=""/>
      <w:lvlJc w:val="left"/>
      <w:pPr>
        <w:ind w:left="420" w:hanging="420"/>
      </w:pPr>
      <w:rPr>
        <w:rFonts w:hint="default" w:ascii="Wingdings" w:hAnsi="Wingdings"/>
      </w:rPr>
    </w:lvl>
  </w:abstractNum>
  <w:abstractNum w:abstractNumId="53">
    <w:nsid w:val="2AA373F5"/>
    <w:multiLevelType w:val="singleLevel"/>
    <w:tmpl w:val="2AA373F5"/>
    <w:lvl w:ilvl="0" w:tentative="0">
      <w:start w:val="1"/>
      <w:numFmt w:val="bullet"/>
      <w:lvlText w:val=""/>
      <w:lvlJc w:val="left"/>
      <w:pPr>
        <w:ind w:left="420" w:hanging="420"/>
      </w:pPr>
      <w:rPr>
        <w:rFonts w:hint="default" w:ascii="Wingdings" w:hAnsi="Wingdings"/>
      </w:rPr>
    </w:lvl>
  </w:abstractNum>
  <w:abstractNum w:abstractNumId="54">
    <w:nsid w:val="2C44B7C4"/>
    <w:multiLevelType w:val="singleLevel"/>
    <w:tmpl w:val="2C44B7C4"/>
    <w:lvl w:ilvl="0" w:tentative="0">
      <w:start w:val="1"/>
      <w:numFmt w:val="bullet"/>
      <w:lvlText w:val=""/>
      <w:lvlJc w:val="left"/>
      <w:pPr>
        <w:ind w:left="420" w:hanging="420"/>
      </w:pPr>
      <w:rPr>
        <w:rFonts w:hint="default" w:ascii="Wingdings" w:hAnsi="Wingdings"/>
      </w:rPr>
    </w:lvl>
  </w:abstractNum>
  <w:abstractNum w:abstractNumId="55">
    <w:nsid w:val="2F616D8F"/>
    <w:multiLevelType w:val="singleLevel"/>
    <w:tmpl w:val="2F616D8F"/>
    <w:lvl w:ilvl="0" w:tentative="0">
      <w:start w:val="1"/>
      <w:numFmt w:val="bullet"/>
      <w:lvlText w:val=""/>
      <w:lvlJc w:val="left"/>
      <w:pPr>
        <w:ind w:left="420" w:hanging="420"/>
      </w:pPr>
      <w:rPr>
        <w:rFonts w:hint="default" w:ascii="Wingdings" w:hAnsi="Wingdings"/>
      </w:rPr>
    </w:lvl>
  </w:abstractNum>
  <w:abstractNum w:abstractNumId="56">
    <w:nsid w:val="2FE875CF"/>
    <w:multiLevelType w:val="singleLevel"/>
    <w:tmpl w:val="2FE875CF"/>
    <w:lvl w:ilvl="0" w:tentative="0">
      <w:start w:val="1"/>
      <w:numFmt w:val="decimal"/>
      <w:lvlText w:val="%1."/>
      <w:lvlJc w:val="left"/>
      <w:pPr>
        <w:ind w:left="425" w:hanging="425"/>
      </w:pPr>
      <w:rPr>
        <w:rFonts w:hint="default"/>
      </w:rPr>
    </w:lvl>
  </w:abstractNum>
  <w:abstractNum w:abstractNumId="57">
    <w:nsid w:val="30D84E6D"/>
    <w:multiLevelType w:val="singleLevel"/>
    <w:tmpl w:val="30D84E6D"/>
    <w:lvl w:ilvl="0" w:tentative="0">
      <w:start w:val="1"/>
      <w:numFmt w:val="bullet"/>
      <w:lvlText w:val=""/>
      <w:lvlJc w:val="left"/>
      <w:pPr>
        <w:ind w:left="420" w:hanging="420"/>
      </w:pPr>
      <w:rPr>
        <w:rFonts w:hint="default" w:ascii="Wingdings" w:hAnsi="Wingdings"/>
      </w:rPr>
    </w:lvl>
  </w:abstractNum>
  <w:abstractNum w:abstractNumId="58">
    <w:nsid w:val="32A48641"/>
    <w:multiLevelType w:val="singleLevel"/>
    <w:tmpl w:val="32A48641"/>
    <w:lvl w:ilvl="0" w:tentative="0">
      <w:start w:val="1"/>
      <w:numFmt w:val="bullet"/>
      <w:lvlText w:val=""/>
      <w:lvlJc w:val="left"/>
      <w:pPr>
        <w:ind w:left="420" w:hanging="420"/>
      </w:pPr>
      <w:rPr>
        <w:rFonts w:hint="default" w:ascii="Wingdings" w:hAnsi="Wingdings"/>
      </w:rPr>
    </w:lvl>
  </w:abstractNum>
  <w:abstractNum w:abstractNumId="59">
    <w:nsid w:val="35E99EF4"/>
    <w:multiLevelType w:val="singleLevel"/>
    <w:tmpl w:val="35E99EF4"/>
    <w:lvl w:ilvl="0" w:tentative="0">
      <w:start w:val="1"/>
      <w:numFmt w:val="bullet"/>
      <w:lvlText w:val=""/>
      <w:lvlJc w:val="left"/>
      <w:pPr>
        <w:ind w:left="420" w:hanging="420"/>
      </w:pPr>
      <w:rPr>
        <w:rFonts w:hint="default" w:ascii="Wingdings" w:hAnsi="Wingdings"/>
      </w:rPr>
    </w:lvl>
  </w:abstractNum>
  <w:abstractNum w:abstractNumId="60">
    <w:nsid w:val="363CF5E9"/>
    <w:multiLevelType w:val="singleLevel"/>
    <w:tmpl w:val="363CF5E9"/>
    <w:lvl w:ilvl="0" w:tentative="0">
      <w:start w:val="1"/>
      <w:numFmt w:val="bullet"/>
      <w:lvlText w:val=""/>
      <w:lvlJc w:val="left"/>
      <w:pPr>
        <w:ind w:left="420" w:hanging="420"/>
      </w:pPr>
      <w:rPr>
        <w:rFonts w:hint="default" w:ascii="Wingdings" w:hAnsi="Wingdings"/>
      </w:rPr>
    </w:lvl>
  </w:abstractNum>
  <w:abstractNum w:abstractNumId="61">
    <w:nsid w:val="3730565A"/>
    <w:multiLevelType w:val="singleLevel"/>
    <w:tmpl w:val="3730565A"/>
    <w:lvl w:ilvl="0" w:tentative="0">
      <w:start w:val="1"/>
      <w:numFmt w:val="decimal"/>
      <w:lvlText w:val="(%1)"/>
      <w:lvlJc w:val="left"/>
      <w:pPr>
        <w:ind w:left="425" w:hanging="425"/>
      </w:pPr>
      <w:rPr>
        <w:rFonts w:hint="default"/>
      </w:rPr>
    </w:lvl>
  </w:abstractNum>
  <w:abstractNum w:abstractNumId="62">
    <w:nsid w:val="38AE4CDA"/>
    <w:multiLevelType w:val="singleLevel"/>
    <w:tmpl w:val="38AE4CDA"/>
    <w:lvl w:ilvl="0" w:tentative="0">
      <w:start w:val="1"/>
      <w:numFmt w:val="decimalEnclosedCircleChinese"/>
      <w:suff w:val="nothing"/>
      <w:lvlText w:val="%1　"/>
      <w:lvlJc w:val="left"/>
      <w:pPr>
        <w:ind w:left="0" w:firstLine="400"/>
      </w:pPr>
      <w:rPr>
        <w:rFonts w:hint="eastAsia"/>
      </w:rPr>
    </w:lvl>
  </w:abstractNum>
  <w:abstractNum w:abstractNumId="63">
    <w:nsid w:val="392C269A"/>
    <w:multiLevelType w:val="singleLevel"/>
    <w:tmpl w:val="392C269A"/>
    <w:lvl w:ilvl="0" w:tentative="0">
      <w:start w:val="1"/>
      <w:numFmt w:val="bullet"/>
      <w:lvlText w:val=""/>
      <w:lvlJc w:val="left"/>
      <w:pPr>
        <w:ind w:left="420" w:hanging="420"/>
      </w:pPr>
      <w:rPr>
        <w:rFonts w:hint="default" w:ascii="Wingdings" w:hAnsi="Wingdings"/>
      </w:rPr>
    </w:lvl>
  </w:abstractNum>
  <w:abstractNum w:abstractNumId="64">
    <w:nsid w:val="3F5529AC"/>
    <w:multiLevelType w:val="singleLevel"/>
    <w:tmpl w:val="3F5529AC"/>
    <w:lvl w:ilvl="0" w:tentative="0">
      <w:start w:val="1"/>
      <w:numFmt w:val="decimalEnclosedCircleChinese"/>
      <w:suff w:val="nothing"/>
      <w:lvlText w:val="%1　"/>
      <w:lvlJc w:val="left"/>
      <w:pPr>
        <w:ind w:left="0" w:firstLine="400"/>
      </w:pPr>
      <w:rPr>
        <w:rFonts w:hint="eastAsia"/>
      </w:rPr>
    </w:lvl>
  </w:abstractNum>
  <w:abstractNum w:abstractNumId="65">
    <w:nsid w:val="45436273"/>
    <w:multiLevelType w:val="singleLevel"/>
    <w:tmpl w:val="45436273"/>
    <w:lvl w:ilvl="0" w:tentative="0">
      <w:start w:val="1"/>
      <w:numFmt w:val="bullet"/>
      <w:lvlText w:val=""/>
      <w:lvlJc w:val="left"/>
      <w:pPr>
        <w:ind w:left="420" w:hanging="420"/>
      </w:pPr>
      <w:rPr>
        <w:rFonts w:hint="default" w:ascii="Wingdings" w:hAnsi="Wingdings"/>
      </w:rPr>
    </w:lvl>
  </w:abstractNum>
  <w:abstractNum w:abstractNumId="66">
    <w:nsid w:val="48A9073B"/>
    <w:multiLevelType w:val="singleLevel"/>
    <w:tmpl w:val="48A9073B"/>
    <w:lvl w:ilvl="0" w:tentative="0">
      <w:start w:val="1"/>
      <w:numFmt w:val="decimalEnclosedCircleChinese"/>
      <w:suff w:val="nothing"/>
      <w:lvlText w:val="%1　"/>
      <w:lvlJc w:val="left"/>
      <w:pPr>
        <w:ind w:left="0" w:firstLine="400"/>
      </w:pPr>
      <w:rPr>
        <w:rFonts w:hint="eastAsia"/>
      </w:rPr>
    </w:lvl>
  </w:abstractNum>
  <w:abstractNum w:abstractNumId="67">
    <w:nsid w:val="49581D0D"/>
    <w:multiLevelType w:val="singleLevel"/>
    <w:tmpl w:val="49581D0D"/>
    <w:lvl w:ilvl="0" w:tentative="0">
      <w:start w:val="1"/>
      <w:numFmt w:val="bullet"/>
      <w:lvlText w:val=""/>
      <w:lvlJc w:val="left"/>
      <w:pPr>
        <w:ind w:left="420" w:hanging="420"/>
      </w:pPr>
      <w:rPr>
        <w:rFonts w:hint="default" w:ascii="Wingdings" w:hAnsi="Wingdings"/>
      </w:rPr>
    </w:lvl>
  </w:abstractNum>
  <w:abstractNum w:abstractNumId="68">
    <w:nsid w:val="4C74D2D7"/>
    <w:multiLevelType w:val="singleLevel"/>
    <w:tmpl w:val="4C74D2D7"/>
    <w:lvl w:ilvl="0" w:tentative="0">
      <w:start w:val="1"/>
      <w:numFmt w:val="bullet"/>
      <w:lvlText w:val=""/>
      <w:lvlJc w:val="left"/>
      <w:pPr>
        <w:ind w:left="420" w:hanging="420"/>
      </w:pPr>
      <w:rPr>
        <w:rFonts w:hint="default" w:ascii="Wingdings" w:hAnsi="Wingdings"/>
      </w:rPr>
    </w:lvl>
  </w:abstractNum>
  <w:abstractNum w:abstractNumId="69">
    <w:nsid w:val="4EDD2BEC"/>
    <w:multiLevelType w:val="multilevel"/>
    <w:tmpl w:val="4EDD2BE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0">
    <w:nsid w:val="561928F2"/>
    <w:multiLevelType w:val="singleLevel"/>
    <w:tmpl w:val="561928F2"/>
    <w:lvl w:ilvl="0" w:tentative="0">
      <w:start w:val="1"/>
      <w:numFmt w:val="bullet"/>
      <w:lvlText w:val=""/>
      <w:lvlJc w:val="left"/>
      <w:pPr>
        <w:ind w:left="420" w:hanging="420"/>
      </w:pPr>
      <w:rPr>
        <w:rFonts w:hint="default" w:ascii="Wingdings" w:hAnsi="Wingdings"/>
      </w:rPr>
    </w:lvl>
  </w:abstractNum>
  <w:abstractNum w:abstractNumId="71">
    <w:nsid w:val="57ADEC1D"/>
    <w:multiLevelType w:val="singleLevel"/>
    <w:tmpl w:val="57ADEC1D"/>
    <w:lvl w:ilvl="0" w:tentative="0">
      <w:start w:val="1"/>
      <w:numFmt w:val="decimal"/>
      <w:lvlText w:val="(%1)"/>
      <w:lvlJc w:val="left"/>
      <w:pPr>
        <w:ind w:left="425" w:hanging="425"/>
      </w:pPr>
      <w:rPr>
        <w:rFonts w:hint="default"/>
      </w:rPr>
    </w:lvl>
  </w:abstractNum>
  <w:abstractNum w:abstractNumId="72">
    <w:nsid w:val="591D0710"/>
    <w:multiLevelType w:val="singleLevel"/>
    <w:tmpl w:val="591D0710"/>
    <w:lvl w:ilvl="0" w:tentative="0">
      <w:start w:val="1"/>
      <w:numFmt w:val="decimalEnclosedCircleChinese"/>
      <w:suff w:val="nothing"/>
      <w:lvlText w:val="%1　"/>
      <w:lvlJc w:val="left"/>
      <w:pPr>
        <w:ind w:left="0" w:firstLine="400"/>
      </w:pPr>
      <w:rPr>
        <w:rFonts w:hint="eastAsia"/>
      </w:rPr>
    </w:lvl>
  </w:abstractNum>
  <w:abstractNum w:abstractNumId="73">
    <w:nsid w:val="59334DA0"/>
    <w:multiLevelType w:val="singleLevel"/>
    <w:tmpl w:val="59334DA0"/>
    <w:lvl w:ilvl="0" w:tentative="0">
      <w:start w:val="1"/>
      <w:numFmt w:val="bullet"/>
      <w:lvlText w:val=""/>
      <w:lvlJc w:val="left"/>
      <w:pPr>
        <w:ind w:left="420" w:hanging="420"/>
      </w:pPr>
      <w:rPr>
        <w:rFonts w:hint="default" w:ascii="Wingdings" w:hAnsi="Wingdings"/>
      </w:rPr>
    </w:lvl>
  </w:abstractNum>
  <w:abstractNum w:abstractNumId="74">
    <w:nsid w:val="5DE3F996"/>
    <w:multiLevelType w:val="singleLevel"/>
    <w:tmpl w:val="5DE3F996"/>
    <w:lvl w:ilvl="0" w:tentative="0">
      <w:start w:val="1"/>
      <w:numFmt w:val="decimal"/>
      <w:lvlText w:val="(%1)"/>
      <w:lvlJc w:val="left"/>
      <w:pPr>
        <w:ind w:left="425" w:hanging="425"/>
      </w:pPr>
      <w:rPr>
        <w:rFonts w:hint="default"/>
      </w:rPr>
    </w:lvl>
  </w:abstractNum>
  <w:abstractNum w:abstractNumId="75">
    <w:nsid w:val="6283BBB9"/>
    <w:multiLevelType w:val="singleLevel"/>
    <w:tmpl w:val="6283BBB9"/>
    <w:lvl w:ilvl="0" w:tentative="0">
      <w:start w:val="1"/>
      <w:numFmt w:val="bullet"/>
      <w:lvlText w:val=""/>
      <w:lvlJc w:val="left"/>
      <w:pPr>
        <w:ind w:left="420" w:hanging="420"/>
      </w:pPr>
      <w:rPr>
        <w:rFonts w:hint="default" w:ascii="Wingdings" w:hAnsi="Wingdings"/>
      </w:rPr>
    </w:lvl>
  </w:abstractNum>
  <w:abstractNum w:abstractNumId="76">
    <w:nsid w:val="6AD624FA"/>
    <w:multiLevelType w:val="singleLevel"/>
    <w:tmpl w:val="6AD624FA"/>
    <w:lvl w:ilvl="0" w:tentative="0">
      <w:start w:val="1"/>
      <w:numFmt w:val="bullet"/>
      <w:lvlText w:val=""/>
      <w:lvlJc w:val="left"/>
      <w:pPr>
        <w:ind w:left="420" w:hanging="420"/>
      </w:pPr>
      <w:rPr>
        <w:rFonts w:hint="default" w:ascii="Wingdings" w:hAnsi="Wingdings"/>
      </w:rPr>
    </w:lvl>
  </w:abstractNum>
  <w:abstractNum w:abstractNumId="77">
    <w:nsid w:val="6B0087EA"/>
    <w:multiLevelType w:val="singleLevel"/>
    <w:tmpl w:val="6B0087EA"/>
    <w:lvl w:ilvl="0" w:tentative="0">
      <w:start w:val="1"/>
      <w:numFmt w:val="bullet"/>
      <w:lvlText w:val=""/>
      <w:lvlJc w:val="left"/>
      <w:pPr>
        <w:ind w:left="420" w:hanging="420"/>
      </w:pPr>
      <w:rPr>
        <w:rFonts w:hint="default" w:ascii="Wingdings" w:hAnsi="Wingdings"/>
      </w:rPr>
    </w:lvl>
  </w:abstractNum>
  <w:abstractNum w:abstractNumId="78">
    <w:nsid w:val="6E47A3C6"/>
    <w:multiLevelType w:val="singleLevel"/>
    <w:tmpl w:val="6E47A3C6"/>
    <w:lvl w:ilvl="0" w:tentative="0">
      <w:start w:val="1"/>
      <w:numFmt w:val="decimal"/>
      <w:lvlText w:val="(%1)"/>
      <w:lvlJc w:val="left"/>
      <w:pPr>
        <w:ind w:left="425" w:hanging="425"/>
      </w:pPr>
      <w:rPr>
        <w:rFonts w:hint="default"/>
      </w:rPr>
    </w:lvl>
  </w:abstractNum>
  <w:abstractNum w:abstractNumId="79">
    <w:nsid w:val="7B580377"/>
    <w:multiLevelType w:val="singleLevel"/>
    <w:tmpl w:val="7B580377"/>
    <w:lvl w:ilvl="0" w:tentative="0">
      <w:start w:val="1"/>
      <w:numFmt w:val="bullet"/>
      <w:lvlText w:val=""/>
      <w:lvlJc w:val="left"/>
      <w:pPr>
        <w:ind w:left="420" w:hanging="420"/>
      </w:pPr>
      <w:rPr>
        <w:rFonts w:hint="default" w:ascii="Wingdings" w:hAnsi="Wingdings"/>
      </w:rPr>
    </w:lvl>
  </w:abstractNum>
  <w:abstractNum w:abstractNumId="80">
    <w:nsid w:val="7D65BF3E"/>
    <w:multiLevelType w:val="singleLevel"/>
    <w:tmpl w:val="7D65BF3E"/>
    <w:lvl w:ilvl="0" w:tentative="0">
      <w:start w:val="1"/>
      <w:numFmt w:val="decimalEnclosedCircleChinese"/>
      <w:suff w:val="nothing"/>
      <w:lvlText w:val="%1　"/>
      <w:lvlJc w:val="left"/>
      <w:pPr>
        <w:ind w:left="0" w:firstLine="400"/>
      </w:pPr>
      <w:rPr>
        <w:rFonts w:hint="eastAsia"/>
      </w:rPr>
    </w:lvl>
  </w:abstractNum>
  <w:num w:numId="1">
    <w:abstractNumId w:val="43"/>
  </w:num>
  <w:num w:numId="2">
    <w:abstractNumId w:val="78"/>
  </w:num>
  <w:num w:numId="3">
    <w:abstractNumId w:val="39"/>
  </w:num>
  <w:num w:numId="4">
    <w:abstractNumId w:val="37"/>
  </w:num>
  <w:num w:numId="5">
    <w:abstractNumId w:val="49"/>
  </w:num>
  <w:num w:numId="6">
    <w:abstractNumId w:val="65"/>
  </w:num>
  <w:num w:numId="7">
    <w:abstractNumId w:val="67"/>
  </w:num>
  <w:num w:numId="8">
    <w:abstractNumId w:val="9"/>
  </w:num>
  <w:num w:numId="9">
    <w:abstractNumId w:val="54"/>
  </w:num>
  <w:num w:numId="10">
    <w:abstractNumId w:val="8"/>
  </w:num>
  <w:num w:numId="11">
    <w:abstractNumId w:val="10"/>
  </w:num>
  <w:num w:numId="12">
    <w:abstractNumId w:val="74"/>
  </w:num>
  <w:num w:numId="13">
    <w:abstractNumId w:val="46"/>
  </w:num>
  <w:num w:numId="14">
    <w:abstractNumId w:val="48"/>
  </w:num>
  <w:num w:numId="15">
    <w:abstractNumId w:val="5"/>
  </w:num>
  <w:num w:numId="16">
    <w:abstractNumId w:val="77"/>
  </w:num>
  <w:num w:numId="17">
    <w:abstractNumId w:val="4"/>
  </w:num>
  <w:num w:numId="18">
    <w:abstractNumId w:val="12"/>
  </w:num>
  <w:num w:numId="19">
    <w:abstractNumId w:val="38"/>
  </w:num>
  <w:num w:numId="20">
    <w:abstractNumId w:val="1"/>
  </w:num>
  <w:num w:numId="21">
    <w:abstractNumId w:val="36"/>
  </w:num>
  <w:num w:numId="22">
    <w:abstractNumId w:val="55"/>
  </w:num>
  <w:num w:numId="23">
    <w:abstractNumId w:val="76"/>
  </w:num>
  <w:num w:numId="24">
    <w:abstractNumId w:val="56"/>
  </w:num>
  <w:num w:numId="25">
    <w:abstractNumId w:val="42"/>
  </w:num>
  <w:num w:numId="26">
    <w:abstractNumId w:val="68"/>
  </w:num>
  <w:num w:numId="27">
    <w:abstractNumId w:val="2"/>
  </w:num>
  <w:num w:numId="28">
    <w:abstractNumId w:val="50"/>
  </w:num>
  <w:num w:numId="29">
    <w:abstractNumId w:val="60"/>
  </w:num>
  <w:num w:numId="30">
    <w:abstractNumId w:val="69"/>
  </w:num>
  <w:num w:numId="31">
    <w:abstractNumId w:val="80"/>
  </w:num>
  <w:num w:numId="32">
    <w:abstractNumId w:val="16"/>
  </w:num>
  <w:num w:numId="33">
    <w:abstractNumId w:val="73"/>
  </w:num>
  <w:num w:numId="34">
    <w:abstractNumId w:val="45"/>
  </w:num>
  <w:num w:numId="35">
    <w:abstractNumId w:val="57"/>
  </w:num>
  <w:num w:numId="36">
    <w:abstractNumId w:val="32"/>
  </w:num>
  <w:num w:numId="37">
    <w:abstractNumId w:val="41"/>
  </w:num>
  <w:num w:numId="38">
    <w:abstractNumId w:val="28"/>
  </w:num>
  <w:num w:numId="39">
    <w:abstractNumId w:val="70"/>
  </w:num>
  <w:num w:numId="40">
    <w:abstractNumId w:val="51"/>
  </w:num>
  <w:num w:numId="41">
    <w:abstractNumId w:val="31"/>
  </w:num>
  <w:num w:numId="42">
    <w:abstractNumId w:val="23"/>
  </w:num>
  <w:num w:numId="43">
    <w:abstractNumId w:val="47"/>
  </w:num>
  <w:num w:numId="44">
    <w:abstractNumId w:val="79"/>
  </w:num>
  <w:num w:numId="45">
    <w:abstractNumId w:val="34"/>
  </w:num>
  <w:num w:numId="46">
    <w:abstractNumId w:val="30"/>
  </w:num>
  <w:num w:numId="47">
    <w:abstractNumId w:val="61"/>
  </w:num>
  <w:num w:numId="48">
    <w:abstractNumId w:val="66"/>
  </w:num>
  <w:num w:numId="49">
    <w:abstractNumId w:val="3"/>
  </w:num>
  <w:num w:numId="50">
    <w:abstractNumId w:val="0"/>
  </w:num>
  <w:num w:numId="51">
    <w:abstractNumId w:val="44"/>
  </w:num>
  <w:num w:numId="52">
    <w:abstractNumId w:val="13"/>
  </w:num>
  <w:num w:numId="53">
    <w:abstractNumId w:val="7"/>
  </w:num>
  <w:num w:numId="54">
    <w:abstractNumId w:val="14"/>
  </w:num>
  <w:num w:numId="55">
    <w:abstractNumId w:val="53"/>
  </w:num>
  <w:num w:numId="56">
    <w:abstractNumId w:val="26"/>
  </w:num>
  <w:num w:numId="57">
    <w:abstractNumId w:val="40"/>
  </w:num>
  <w:num w:numId="58">
    <w:abstractNumId w:val="71"/>
  </w:num>
  <w:num w:numId="59">
    <w:abstractNumId w:val="64"/>
  </w:num>
  <w:num w:numId="60">
    <w:abstractNumId w:val="63"/>
  </w:num>
  <w:num w:numId="61">
    <w:abstractNumId w:val="72"/>
  </w:num>
  <w:num w:numId="62">
    <w:abstractNumId w:val="21"/>
  </w:num>
  <w:num w:numId="63">
    <w:abstractNumId w:val="15"/>
  </w:num>
  <w:num w:numId="64">
    <w:abstractNumId w:val="62"/>
  </w:num>
  <w:num w:numId="65">
    <w:abstractNumId w:val="22"/>
  </w:num>
  <w:num w:numId="66">
    <w:abstractNumId w:val="75"/>
  </w:num>
  <w:num w:numId="67">
    <w:abstractNumId w:val="58"/>
  </w:num>
  <w:num w:numId="68">
    <w:abstractNumId w:val="52"/>
  </w:num>
  <w:num w:numId="69">
    <w:abstractNumId w:val="19"/>
  </w:num>
  <w:num w:numId="70">
    <w:abstractNumId w:val="29"/>
  </w:num>
  <w:num w:numId="71">
    <w:abstractNumId w:val="59"/>
  </w:num>
  <w:num w:numId="72">
    <w:abstractNumId w:val="25"/>
  </w:num>
  <w:num w:numId="73">
    <w:abstractNumId w:val="6"/>
  </w:num>
  <w:num w:numId="74">
    <w:abstractNumId w:val="27"/>
  </w:num>
  <w:num w:numId="75">
    <w:abstractNumId w:val="35"/>
  </w:num>
  <w:num w:numId="76">
    <w:abstractNumId w:val="24"/>
  </w:num>
  <w:num w:numId="77">
    <w:abstractNumId w:val="20"/>
  </w:num>
  <w:num w:numId="78">
    <w:abstractNumId w:val="18"/>
  </w:num>
  <w:num w:numId="79">
    <w:abstractNumId w:val="33"/>
  </w:num>
  <w:num w:numId="80">
    <w:abstractNumId w:val="17"/>
  </w:num>
  <w:num w:numId="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FE"/>
    <w:rsid w:val="000430B4"/>
    <w:rsid w:val="000C038B"/>
    <w:rsid w:val="000D0DD6"/>
    <w:rsid w:val="00153E5E"/>
    <w:rsid w:val="00157B74"/>
    <w:rsid w:val="00195DA0"/>
    <w:rsid w:val="002377D5"/>
    <w:rsid w:val="00243431"/>
    <w:rsid w:val="002A3753"/>
    <w:rsid w:val="00324F81"/>
    <w:rsid w:val="00342502"/>
    <w:rsid w:val="00364185"/>
    <w:rsid w:val="003E3A80"/>
    <w:rsid w:val="00431E8F"/>
    <w:rsid w:val="00497061"/>
    <w:rsid w:val="005476AE"/>
    <w:rsid w:val="00630BA1"/>
    <w:rsid w:val="00634204"/>
    <w:rsid w:val="00660A73"/>
    <w:rsid w:val="0076018D"/>
    <w:rsid w:val="007721F8"/>
    <w:rsid w:val="00773E71"/>
    <w:rsid w:val="00790916"/>
    <w:rsid w:val="007F67F8"/>
    <w:rsid w:val="008866E2"/>
    <w:rsid w:val="00925C60"/>
    <w:rsid w:val="00955B8E"/>
    <w:rsid w:val="00970853"/>
    <w:rsid w:val="009A4BFE"/>
    <w:rsid w:val="009E238D"/>
    <w:rsid w:val="00A6771A"/>
    <w:rsid w:val="00A70C70"/>
    <w:rsid w:val="00B23F96"/>
    <w:rsid w:val="00B4176D"/>
    <w:rsid w:val="00B476F1"/>
    <w:rsid w:val="00B47C82"/>
    <w:rsid w:val="00B702BE"/>
    <w:rsid w:val="00CC3B81"/>
    <w:rsid w:val="00CE77CB"/>
    <w:rsid w:val="00D1792E"/>
    <w:rsid w:val="00EC58A9"/>
    <w:rsid w:val="00F56341"/>
    <w:rsid w:val="00F864EC"/>
    <w:rsid w:val="00F97441"/>
    <w:rsid w:val="00FE0342"/>
    <w:rsid w:val="020F4ADB"/>
    <w:rsid w:val="063F6C84"/>
    <w:rsid w:val="07D72EEC"/>
    <w:rsid w:val="082500FC"/>
    <w:rsid w:val="0BBC2B25"/>
    <w:rsid w:val="11C00766"/>
    <w:rsid w:val="11F85F87"/>
    <w:rsid w:val="16BE00B5"/>
    <w:rsid w:val="191D3A8C"/>
    <w:rsid w:val="19390714"/>
    <w:rsid w:val="1B1A33C4"/>
    <w:rsid w:val="1BD87507"/>
    <w:rsid w:val="1C8B3AF7"/>
    <w:rsid w:val="1F911B30"/>
    <w:rsid w:val="21117017"/>
    <w:rsid w:val="22574EFE"/>
    <w:rsid w:val="23395957"/>
    <w:rsid w:val="25DF76E4"/>
    <w:rsid w:val="3A8F1326"/>
    <w:rsid w:val="3B8701AA"/>
    <w:rsid w:val="3C3C645F"/>
    <w:rsid w:val="40155D85"/>
    <w:rsid w:val="4EDB463D"/>
    <w:rsid w:val="55C9085F"/>
    <w:rsid w:val="58E6430A"/>
    <w:rsid w:val="59A87812"/>
    <w:rsid w:val="6093239F"/>
    <w:rsid w:val="638D3B51"/>
    <w:rsid w:val="65B01F28"/>
    <w:rsid w:val="6646463A"/>
    <w:rsid w:val="6B454B0D"/>
    <w:rsid w:val="6E727983"/>
    <w:rsid w:val="7019691C"/>
    <w:rsid w:val="7A111E1A"/>
    <w:rsid w:val="7CD6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toc 3"/>
    <w:basedOn w:val="1"/>
    <w:next w:val="1"/>
    <w:qFormat/>
    <w:uiPriority w:val="0"/>
    <w:pPr>
      <w:ind w:left="840" w:leftChars="400"/>
    </w:p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annotation subject"/>
    <w:basedOn w:val="2"/>
    <w:next w:val="2"/>
    <w:link w:val="15"/>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p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10"/>
    <w:link w:val="2"/>
    <w:qFormat/>
    <w:uiPriority w:val="0"/>
    <w:rPr>
      <w:kern w:val="2"/>
      <w:sz w:val="21"/>
      <w:szCs w:val="24"/>
    </w:rPr>
  </w:style>
  <w:style w:type="character" w:customStyle="1" w:styleId="15">
    <w:name w:val="批注主题 字符"/>
    <w:basedOn w:val="14"/>
    <w:link w:val="8"/>
    <w:qFormat/>
    <w:uiPriority w:val="0"/>
    <w:rPr>
      <w:b/>
      <w:bCs/>
      <w:kern w:val="2"/>
      <w:sz w:val="21"/>
      <w:szCs w:val="24"/>
    </w:rPr>
  </w:style>
  <w:style w:type="character" w:customStyle="1" w:styleId="16">
    <w:name w:val="页眉 字符"/>
    <w:basedOn w:val="10"/>
    <w:link w:val="5"/>
    <w:qFormat/>
    <w:uiPriority w:val="0"/>
    <w:rPr>
      <w:kern w:val="2"/>
      <w:sz w:val="18"/>
      <w:szCs w:val="18"/>
    </w:rPr>
  </w:style>
  <w:style w:type="character" w:customStyle="1" w:styleId="17">
    <w:name w:val="页脚 字符"/>
    <w:basedOn w:val="10"/>
    <w:link w:val="4"/>
    <w:qFormat/>
    <w:uiPriority w:val="0"/>
    <w:rPr>
      <w:kern w:val="2"/>
      <w:sz w:val="18"/>
      <w:szCs w:val="18"/>
    </w:rPr>
  </w:style>
  <w:style w:type="paragraph" w:customStyle="1" w:styleId="18">
    <w:name w:val="首页标题样式"/>
    <w:basedOn w:val="1"/>
    <w:qFormat/>
    <w:uiPriority w:val="0"/>
    <w:pPr>
      <w:spacing w:before="100" w:beforeAutospacing="1" w:after="120" w:line="180" w:lineRule="auto"/>
      <w:jc w:val="center"/>
    </w:pPr>
    <w:rPr>
      <w:rFonts w:ascii="宋体" w:hAnsi="宋体" w:cs="微软雅黑"/>
      <w:b/>
      <w:sz w:val="52"/>
      <w:szCs w:val="52"/>
    </w:rPr>
  </w:style>
  <w:style w:type="paragraph" w:customStyle="1" w:styleId="19">
    <w:name w:val="修订2"/>
    <w:hidden/>
    <w:unhideWhenUsed/>
    <w:uiPriority w:val="99"/>
    <w:rPr>
      <w:rFonts w:asciiTheme="minorHAnsi" w:hAnsiTheme="minorHAnsi" w:eastAsiaTheme="minorEastAsia" w:cstheme="minorBidi"/>
      <w:kern w:val="2"/>
      <w:sz w:val="21"/>
      <w:szCs w:val="24"/>
      <w:lang w:val="en-US" w:eastAsia="zh-CN" w:bidi="ar-SA"/>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2382</Words>
  <Characters>2546</Characters>
  <Lines>141</Lines>
  <Paragraphs>39</Paragraphs>
  <TotalTime>6</TotalTime>
  <ScaleCrop>false</ScaleCrop>
  <LinksUpToDate>false</LinksUpToDate>
  <CharactersWithSpaces>2649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2025-07-09T02:11:00Z</dcterms:created>
  <dc:creator>HP</dc:creator>
  <cp:lastModifiedBy>陈柯岚</cp:lastModifiedBy>
  <dcterms:modified xsi:type="dcterms:W3CDTF">2025-12-03T04:09:20Z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eyJoZGlkIjoiNzFlMjMwZGJkMDk0NjRmNTA4MmJkNjU5M2Y3ZjRhZmEiLCJ1c2VySWQiOiIxMDEwNTk2NjIzIn0=</vt:lpwstr>
  </property>
  <property fmtid="{D5CDD505-2E9C-101B-9397-08002B2CF9AE}" pid="4" name="ICV">
    <vt:lpwstr>BEE9A1AEBFAD409DAB63FA9580DFE060_13</vt:lpwstr>
  </property>
</Properties>
</file>