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FDC18" w14:textId="77777777" w:rsidR="00A74A9D" w:rsidRDefault="00D43607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需求清单</w:t>
      </w:r>
    </w:p>
    <w:p w14:paraId="3B511244" w14:textId="7E5BB39E" w:rsidR="00A74A9D" w:rsidRPr="00F732D9" w:rsidRDefault="00F732D9" w:rsidP="00F732D9">
      <w:pPr>
        <w:spacing w:afterLines="50" w:after="211"/>
      </w:pPr>
      <w:r w:rsidRPr="00F732D9">
        <w:t>一、</w:t>
      </w:r>
      <w:r>
        <w:t>具体要求：</w:t>
      </w:r>
    </w:p>
    <w:tbl>
      <w:tblPr>
        <w:tblW w:w="4997" w:type="pct"/>
        <w:tblLayout w:type="fixed"/>
        <w:tblLook w:val="04A0" w:firstRow="1" w:lastRow="0" w:firstColumn="1" w:lastColumn="0" w:noHBand="0" w:noVBand="1"/>
      </w:tblPr>
      <w:tblGrid>
        <w:gridCol w:w="556"/>
        <w:gridCol w:w="1257"/>
        <w:gridCol w:w="965"/>
        <w:gridCol w:w="764"/>
        <w:gridCol w:w="4969"/>
      </w:tblGrid>
      <w:tr w:rsidR="00A74A9D" w14:paraId="03618D10" w14:textId="77777777">
        <w:trPr>
          <w:trHeight w:val="360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DEB8" w14:textId="77777777" w:rsidR="00A74A9D" w:rsidRDefault="00D43607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887E" w14:textId="77777777" w:rsidR="00A74A9D" w:rsidRDefault="00D43607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367F8" w14:textId="77777777" w:rsidR="00A74A9D" w:rsidRDefault="00D43607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BFB4" w14:textId="77777777" w:rsidR="00A74A9D" w:rsidRDefault="00D43607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预估数量</w:t>
            </w:r>
          </w:p>
        </w:tc>
        <w:tc>
          <w:tcPr>
            <w:tcW w:w="2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7A1FC" w14:textId="77777777" w:rsidR="00A74A9D" w:rsidRDefault="00D43607">
            <w:pPr>
              <w:widowControl/>
              <w:spacing w:line="32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参数</w:t>
            </w:r>
          </w:p>
        </w:tc>
      </w:tr>
      <w:tr w:rsidR="00A74A9D" w14:paraId="323A059B" w14:textId="77777777">
        <w:trPr>
          <w:trHeight w:val="900"/>
        </w:trPr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FB099" w14:textId="77777777" w:rsidR="00A74A9D" w:rsidRDefault="00D43607">
            <w:pPr>
              <w:widowControl/>
              <w:spacing w:line="240" w:lineRule="exact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DD8A1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2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16"/>
                <w:szCs w:val="16"/>
              </w:rPr>
              <w:t>互联网康复服务软件平台构建服务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9ACE2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center"/>
              <w:rPr>
                <w:rFonts w:ascii="方正仿宋_GB2312" w:eastAsia="方正仿宋_GB2312" w:hAnsi="方正仿宋_GB2312" w:cs="方正仿宋_GB2312"/>
                <w:color w:val="000000"/>
                <w:sz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22"/>
              </w:rPr>
              <w:t>套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CDAEC" w14:textId="77777777" w:rsidR="00A74A9D" w:rsidRDefault="00D43607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１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2DD86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16"/>
                <w:szCs w:val="16"/>
              </w:rPr>
              <w:t>一、互联网康复服务软件平台－患者端：</w:t>
            </w:r>
          </w:p>
          <w:p w14:paraId="7C628E4D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16"/>
                <w:szCs w:val="16"/>
              </w:rPr>
              <w:t xml:space="preserve">　　患者居家康复互联网问诊和康复治疗工具，线上线下相结合，实现患者居家康复治疗全过程管理。</w:t>
            </w:r>
          </w:p>
          <w:p w14:paraId="785DE97D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1）具备查找医生/治疗师，查看医生简介擅长，向医生发起在线复诊，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向治疗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师发起咨询。</w:t>
            </w:r>
          </w:p>
          <w:p w14:paraId="5FD2E63C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2）信息采集：支持病人本人通过平台上传工伤病人的基本信息，形成完整的病人电子档案。平台提供标准化的信息采集模板，确保信息采集的完整性与规范性。</w:t>
            </w:r>
          </w:p>
          <w:p w14:paraId="759D1043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3）档案动态更新：病人在康复过程中的诊疗记录、康复进展、检查报告等信息，可由病人本人实时上传至档案中，实现档案的动态更新与共享。</w:t>
            </w:r>
          </w:p>
          <w:p w14:paraId="36C0DFD8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4）具备查找医生/治疗师，向医生发起在线复诊，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向治疗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师发起咨询。问诊过程可接收到医生开具康复治疗方案。</w:t>
            </w:r>
          </w:p>
          <w:p w14:paraId="13FE8CA4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5）康复训练提醒：根据康复计划中设定的训练时间和频次，系统自动向病人发送康复训练提醒，确保病人按时、规范完成康复训练。</w:t>
            </w:r>
          </w:p>
          <w:p w14:paraId="7FE68776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6）康复计划执行跟踪：病人通过平台接收康复计划，并按照计划进行康复训练。模块支持病人通过拍照、视频、打卡等方式记录训练过程，康复师可在线查看病人的训练记录，实时掌握训练执行情况。对于未按计划完成训练的病人，系统将自动标记并提醒康复师进行干预。</w:t>
            </w:r>
          </w:p>
          <w:p w14:paraId="09990C3A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7）具备患者在线填写智能评定量表，评定数值结果可自动生成报告。</w:t>
            </w:r>
          </w:p>
          <w:p w14:paraId="5EE70B4C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8）在康复计划执行期间，具备通过图文、视频方式向医生和治疗师进行咨询，具备在线评定。</w:t>
            </w:r>
          </w:p>
          <w:p w14:paraId="32608E1F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9）具备提供历史病历和康复方案查看</w:t>
            </w:r>
          </w:p>
          <w:p w14:paraId="32E1C6D0" w14:textId="77777777" w:rsidR="00A74A9D" w:rsidRDefault="00A74A9D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</w:p>
          <w:p w14:paraId="54D11CCA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二、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 w:val="16"/>
                <w:szCs w:val="16"/>
              </w:rPr>
              <w:t>互联网康复服务软件平台-医务人员端</w:t>
            </w:r>
          </w:p>
          <w:p w14:paraId="070A34AC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为医师提供的患者康复诊疗和患者管理工具。包括：在线问诊、下达居家康复方案、患者诊后管理、治疗师在线咨询指导、方案调整等功能。平台应拥有不低于20项康复评估量表、不低于20项康复治疗方案、不低于400条居家训练视频。互联网诊疗符合互联网医疗技术规范。</w:t>
            </w:r>
          </w:p>
          <w:p w14:paraId="6D81E3EB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1）医生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端提供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图文在线咨询功能，在线发送量表、在线填写诊断，更新病历，开具康复治疗方案。</w:t>
            </w:r>
          </w:p>
          <w:p w14:paraId="59666141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2）康复计划生成：医生基于病人的 ICF 评估结果、工伤损伤情况、康复目标等信息，通过模块内置的康复计划模板库（结合 ICF 标准与临床经验构建），快速生成个性化的康复计划。康复计划内容包括康复训练项目、训练频次、训练时长、训练强度、注意事项等，且每个训练项目均对应明确的 ICF 康复目标。</w:t>
            </w:r>
          </w:p>
          <w:p w14:paraId="76480D77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3）复诊提醒：医生根据病人的康复阶段和病情需要，在模块中设定复诊时间。系统在复诊前 1 - 3 天，自动向病人发送复诊提醒，提醒</w:t>
            </w: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lastRenderedPageBreak/>
              <w:t>病人按时复诊。复诊提醒可根据病人的实际情况（如康复进展、病情变化）由医生手动调整时间。</w:t>
            </w:r>
          </w:p>
          <w:p w14:paraId="3AC73B40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4）康复计划执行跟踪：工伤病人通过平台接收康复计划，并按照计划进行康复训练。模块支持病人通过拍照、视频、打卡等方式记录训练过程，医生和康复师可在线查看病人的训练记录，实时掌握训练执行情况。对于未按计划完成训练的病人，系统将提醒康复师进行干预。</w:t>
            </w:r>
          </w:p>
          <w:p w14:paraId="78D47FAA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5）提供机构之间线上转诊确认功能：当病人需要转诊时，医生可发起转诊申请，接收医生在线查看转诊资料后，可选择接收或退回转诊申请（退回需说明原因）。转诊申请通过后，系统将病人资料移交至接收医生的患者档案中，实现转诊流程的线上化、高效化。</w:t>
            </w:r>
          </w:p>
          <w:p w14:paraId="364C5E92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6）ICF 指标定期评估：在康复过程中（如每月、每季度）及康复结束后，医生或康复师通过模块发起对病人进行 ICF 指标评估，评估结果进行展示，评估结果自动录入系统。</w:t>
            </w:r>
          </w:p>
          <w:p w14:paraId="0646B629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7）医生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端具备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指定患者康复期间的治疗师，并可根据患者病情选择治疗项目功能。                                           </w:t>
            </w:r>
          </w:p>
          <w:p w14:paraId="3164CFBC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bookmarkStart w:id="0" w:name="_Hlk145068161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8）医生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端具备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对患者康复治疗情况进行跟踪，查看患者康复计划执行情况，（患者康复视频、训练打卡情况）等功能。</w:t>
            </w:r>
          </w:p>
          <w:bookmarkEnd w:id="0"/>
          <w:p w14:paraId="3E1E258A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9）医生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端具备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通过咨询窗口发送评定量表、宣教功能。</w:t>
            </w:r>
          </w:p>
          <w:p w14:paraId="2C118AC7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10）医生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端具备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查询患者档案，包含患者基本健康档案，患者体征数据健康监测历史变化趋势功能。</w:t>
            </w:r>
          </w:p>
          <w:p w14:paraId="417D7C7F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11）医生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端具备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查看平台医疗资源库，可以筛选查看相关训练视频、评定量表、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患教内容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功能。</w:t>
            </w:r>
          </w:p>
          <w:p w14:paraId="04454DFF" w14:textId="77777777" w:rsidR="00A74A9D" w:rsidRDefault="00A74A9D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</w:p>
          <w:p w14:paraId="2D1CB7A7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16"/>
                <w:szCs w:val="16"/>
              </w:rPr>
              <w:t>三、互联网康复服务软件平台-机构管理端</w:t>
            </w:r>
          </w:p>
          <w:p w14:paraId="03B891FF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平台业务数据存储、诊疗业务数据、查询和统计分析。各种参数设置，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实现实现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所有业务管理。医疗资源库的管理等，保证系统正常运营</w:t>
            </w:r>
          </w:p>
          <w:p w14:paraId="66C38453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1）后台管理端呈现方式采用Web形式进行呈现，提供便捷化、动态化、数字化的终端方式，针对不同应用场景打造一体化解决方案。</w:t>
            </w:r>
          </w:p>
          <w:p w14:paraId="7CB4518F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2）具备维护和管理医生、治疗师和患者基本信息功能。</w:t>
            </w:r>
          </w:p>
          <w:p w14:paraId="6B1192E9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3）具备维护和管理资源库中康复训练视频、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患教文章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、评定量表、随访问卷等。</w:t>
            </w:r>
          </w:p>
          <w:p w14:paraId="037F9C9A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4）具备系统基础参数设置维护，包括功能障碍、病种、icd-10、中医证候、中医病症、设备运行参数等各类基础数据的设置和维护等功能。</w:t>
            </w:r>
          </w:p>
          <w:p w14:paraId="5C8432B5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5）具备管理和查看患者的康复计划（</w:t>
            </w:r>
            <w:proofErr w:type="gramStart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含执行</w:t>
            </w:r>
            <w:proofErr w:type="gramEnd"/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情况）、评定量表和评定结果功能。</w:t>
            </w:r>
          </w:p>
          <w:p w14:paraId="3DC3F28A" w14:textId="77777777" w:rsidR="00A74A9D" w:rsidRDefault="00D43607">
            <w:pPr>
              <w:tabs>
                <w:tab w:val="left" w:leader="middleDot" w:pos="7980"/>
              </w:tabs>
              <w:spacing w:line="300" w:lineRule="exact"/>
              <w:jc w:val="left"/>
              <w:rPr>
                <w:rFonts w:ascii="微软雅黑" w:eastAsia="微软雅黑" w:hAnsi="微软雅黑" w:cs="微软雅黑"/>
                <w:b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 w:themeColor="text1"/>
                <w:kern w:val="0"/>
                <w:sz w:val="16"/>
                <w:szCs w:val="16"/>
              </w:rPr>
              <w:t>6）具备管理和查看随访结果功能。</w:t>
            </w:r>
          </w:p>
        </w:tc>
      </w:tr>
    </w:tbl>
    <w:p w14:paraId="5F6B6716" w14:textId="77777777" w:rsidR="00D43607" w:rsidRDefault="00D43607" w:rsidP="00F732D9">
      <w:pPr>
        <w:spacing w:afterLines="50" w:after="211"/>
        <w:rPr>
          <w:b/>
          <w:bCs/>
        </w:rPr>
      </w:pPr>
    </w:p>
    <w:p w14:paraId="6E677089" w14:textId="43247F1B" w:rsidR="00A74A9D" w:rsidRDefault="00F732D9" w:rsidP="00F732D9">
      <w:pPr>
        <w:spacing w:afterLines="50" w:after="211"/>
      </w:pPr>
      <w:r w:rsidRPr="00F732D9">
        <w:rPr>
          <w:rFonts w:hint="eastAsia"/>
        </w:rPr>
        <w:t>二、</w:t>
      </w:r>
      <w:r w:rsidR="00D43607">
        <w:rPr>
          <w:rFonts w:eastAsiaTheme="minorEastAsia" w:hint="eastAsia"/>
        </w:rPr>
        <w:t>硬件需求</w:t>
      </w:r>
    </w:p>
    <w:p w14:paraId="11552654" w14:textId="7A145D90" w:rsidR="00A74A9D" w:rsidRPr="001805C6" w:rsidRDefault="00D43607" w:rsidP="001805C6">
      <w:pPr>
        <w:pStyle w:val="paragraph"/>
        <w:spacing w:before="0" w:beforeAutospacing="0" w:after="0" w:afterAutospacing="0" w:line="400" w:lineRule="exact"/>
        <w:ind w:firstLineChars="200" w:firstLine="420"/>
        <w:rPr>
          <w:rFonts w:asciiTheme="minorEastAsia" w:eastAsiaTheme="minorEastAsia" w:hAnsiTheme="minorEastAsia" w:cstheme="minorEastAsia"/>
        </w:rPr>
      </w:pPr>
      <w:r w:rsidRPr="001805C6">
        <w:rPr>
          <w:rFonts w:asciiTheme="minorEastAsia" w:eastAsiaTheme="minorEastAsia" w:hAnsiTheme="minorEastAsia" w:cstheme="minorEastAsia" w:hint="eastAsia"/>
        </w:rPr>
        <w:t>1.计算资源和存储资源：本项目实施需要使用计算资源、存储资源 ，供应商应根据本身产品架构和使用需求，提供满足不低于3年系统使用的计算资源、存储资源及相应操作系统。提供的中央处理器和操作系统应在“中国信息安全测评中心”或“国家保密科技测评中</w:t>
      </w:r>
      <w:r w:rsidRPr="001805C6">
        <w:rPr>
          <w:rFonts w:asciiTheme="minorEastAsia" w:eastAsiaTheme="minorEastAsia" w:hAnsiTheme="minorEastAsia" w:cstheme="minorEastAsia" w:hint="eastAsia"/>
        </w:rPr>
        <w:lastRenderedPageBreak/>
        <w:t>心”发布的“安全可靠测评结果公告”名单内。同时，供应商针对于本次系统建设所提供的集中式数据库，应在“中国信息安全测评中心”或“国家保密科技测评中心”发布的“安全可靠测评结果公告”名单内。所产生的全部费用应包含在本次项目整体报价内。</w:t>
      </w:r>
    </w:p>
    <w:p w14:paraId="0AAC178C" w14:textId="77777777" w:rsidR="00A74A9D" w:rsidRPr="001805C6" w:rsidRDefault="00D43607" w:rsidP="001805C6">
      <w:pPr>
        <w:pStyle w:val="paragraph"/>
        <w:spacing w:before="0" w:beforeAutospacing="0" w:after="0" w:afterAutospacing="0" w:line="400" w:lineRule="exact"/>
        <w:ind w:firstLineChars="200" w:firstLine="420"/>
        <w:rPr>
          <w:rFonts w:asciiTheme="minorEastAsia" w:eastAsiaTheme="minorEastAsia" w:hAnsiTheme="minorEastAsia" w:cstheme="minorEastAsia"/>
        </w:rPr>
      </w:pPr>
      <w:r w:rsidRPr="001805C6">
        <w:rPr>
          <w:rFonts w:asciiTheme="minorEastAsia" w:eastAsiaTheme="minorEastAsia" w:hAnsiTheme="minorEastAsia" w:cstheme="minorEastAsia" w:hint="eastAsia"/>
        </w:rPr>
        <w:t xml:space="preserve">2.系统安全：为保证系统数据稳定性及安全性，在系统上线前需通过医院组织的安全评估，合格后方可正式上线运行。满足网络安全 </w:t>
      </w:r>
      <w:proofErr w:type="gramStart"/>
      <w:r w:rsidRPr="001805C6">
        <w:rPr>
          <w:rFonts w:asciiTheme="minorEastAsia" w:eastAsiaTheme="minorEastAsia" w:hAnsiTheme="minorEastAsia" w:cstheme="minorEastAsia" w:hint="eastAsia"/>
        </w:rPr>
        <w:t>3级等保制度</w:t>
      </w:r>
      <w:proofErr w:type="gramEnd"/>
      <w:r w:rsidRPr="001805C6">
        <w:rPr>
          <w:rFonts w:asciiTheme="minorEastAsia" w:eastAsiaTheme="minorEastAsia" w:hAnsiTheme="minorEastAsia" w:cstheme="minorEastAsia" w:hint="eastAsia"/>
        </w:rPr>
        <w:t>要求。</w:t>
      </w:r>
    </w:p>
    <w:p w14:paraId="205815C1" w14:textId="77777777" w:rsidR="001805C6" w:rsidRDefault="00D43607" w:rsidP="001805C6">
      <w:pPr>
        <w:spacing w:afterLines="50" w:after="211"/>
        <w:ind w:firstLineChars="200" w:firstLine="420"/>
        <w:rPr>
          <w:rFonts w:hint="eastAsia"/>
        </w:rPr>
      </w:pPr>
      <w:r w:rsidRPr="001805C6">
        <w:rPr>
          <w:rFonts w:eastAsiaTheme="minorEastAsia" w:hint="eastAsia"/>
        </w:rPr>
        <w:t>3.</w:t>
      </w:r>
      <w:r w:rsidRPr="001805C6">
        <w:rPr>
          <w:rFonts w:eastAsiaTheme="minorEastAsia" w:hint="eastAsia"/>
        </w:rPr>
        <w:t>★</w:t>
      </w:r>
      <w:r w:rsidRPr="001805C6">
        <w:rPr>
          <w:rFonts w:eastAsiaTheme="minorEastAsia" w:hint="eastAsia"/>
        </w:rPr>
        <w:t xml:space="preserve"> </w:t>
      </w:r>
      <w:proofErr w:type="gramStart"/>
      <w:r w:rsidRPr="001805C6">
        <w:rPr>
          <w:rFonts w:eastAsiaTheme="minorEastAsia" w:hint="eastAsia"/>
        </w:rPr>
        <w:t>云服务</w:t>
      </w:r>
      <w:proofErr w:type="gramEnd"/>
      <w:r w:rsidRPr="001805C6">
        <w:rPr>
          <w:rFonts w:eastAsiaTheme="minorEastAsia" w:hint="eastAsia"/>
        </w:rPr>
        <w:t>资源</w:t>
      </w:r>
    </w:p>
    <w:p w14:paraId="458C9205" w14:textId="6E474874" w:rsidR="00A74A9D" w:rsidRPr="001805C6" w:rsidRDefault="00D43607" w:rsidP="001805C6">
      <w:pPr>
        <w:spacing w:afterLines="50" w:after="211"/>
        <w:ind w:firstLineChars="200" w:firstLine="420"/>
      </w:pPr>
      <w:r w:rsidRPr="001805C6">
        <w:rPr>
          <w:rFonts w:asciiTheme="minorEastAsia" w:eastAsiaTheme="minorEastAsia" w:hAnsiTheme="minorEastAsia" w:cstheme="minorEastAsia" w:hint="eastAsia"/>
        </w:rPr>
        <w:t>本项目实施需使用</w:t>
      </w:r>
      <w:proofErr w:type="gramStart"/>
      <w:r w:rsidRPr="001805C6">
        <w:rPr>
          <w:rFonts w:asciiTheme="minorEastAsia" w:eastAsiaTheme="minorEastAsia" w:hAnsiTheme="minorEastAsia" w:cstheme="minorEastAsia" w:hint="eastAsia"/>
        </w:rPr>
        <w:t>云服务</w:t>
      </w:r>
      <w:proofErr w:type="gramEnd"/>
      <w:r w:rsidRPr="001805C6">
        <w:rPr>
          <w:rFonts w:asciiTheme="minorEastAsia" w:eastAsiaTheme="minorEastAsia" w:hAnsiTheme="minorEastAsia" w:cstheme="minorEastAsia" w:hint="eastAsia"/>
        </w:rPr>
        <w:t>资源，供应商应提供相应使用权（至少持续至本项目运行维护期结束）。</w:t>
      </w:r>
      <w:proofErr w:type="gramStart"/>
      <w:r w:rsidRPr="001805C6">
        <w:rPr>
          <w:rFonts w:asciiTheme="minorEastAsia" w:eastAsiaTheme="minorEastAsia" w:hAnsiTheme="minorEastAsia" w:cstheme="minorEastAsia" w:hint="eastAsia"/>
        </w:rPr>
        <w:t>云计算</w:t>
      </w:r>
      <w:proofErr w:type="gramEnd"/>
      <w:r w:rsidRPr="001805C6">
        <w:rPr>
          <w:rFonts w:asciiTheme="minorEastAsia" w:eastAsiaTheme="minorEastAsia" w:hAnsiTheme="minorEastAsia" w:cstheme="minorEastAsia" w:hint="eastAsia"/>
        </w:rPr>
        <w:t xml:space="preserve">规格不低于 30 </w:t>
      </w:r>
      <w:proofErr w:type="spellStart"/>
      <w:r w:rsidRPr="001805C6">
        <w:rPr>
          <w:rFonts w:asciiTheme="minorEastAsia" w:eastAsiaTheme="minorEastAsia" w:hAnsiTheme="minorEastAsia" w:cstheme="minorEastAsia" w:hint="eastAsia"/>
        </w:rPr>
        <w:t>vCPU</w:t>
      </w:r>
      <w:proofErr w:type="spellEnd"/>
      <w:r w:rsidRPr="001805C6">
        <w:rPr>
          <w:rFonts w:asciiTheme="minorEastAsia" w:eastAsiaTheme="minorEastAsia" w:hAnsiTheme="minorEastAsia" w:cstheme="minorEastAsia" w:hint="eastAsia"/>
        </w:rPr>
        <w:t xml:space="preserve">；云存储不低于 1024 </w:t>
      </w:r>
      <w:proofErr w:type="spellStart"/>
      <w:r w:rsidRPr="001805C6">
        <w:rPr>
          <w:rFonts w:asciiTheme="minorEastAsia" w:eastAsiaTheme="minorEastAsia" w:hAnsiTheme="minorEastAsia" w:cstheme="minorEastAsia" w:hint="eastAsia"/>
        </w:rPr>
        <w:t>GiB</w:t>
      </w:r>
      <w:proofErr w:type="spellEnd"/>
      <w:r w:rsidRPr="001805C6">
        <w:rPr>
          <w:rFonts w:asciiTheme="minorEastAsia" w:eastAsiaTheme="minorEastAsia" w:hAnsiTheme="minorEastAsia" w:cstheme="minorEastAsia" w:hint="eastAsia"/>
        </w:rPr>
        <w:t>；固定带宽不低于 10 Mbps。</w:t>
      </w:r>
    </w:p>
    <w:p w14:paraId="252D11F7" w14:textId="1F06AE16" w:rsidR="00A74A9D" w:rsidRDefault="00D43607" w:rsidP="001805C6">
      <w:pPr>
        <w:pStyle w:val="paragraph"/>
        <w:spacing w:before="0" w:beforeAutospacing="0" w:after="0" w:afterAutospacing="0" w:line="400" w:lineRule="exact"/>
        <w:ind w:firstLineChars="200" w:firstLine="420"/>
        <w:rPr>
          <w:rFonts w:asciiTheme="minorEastAsia" w:eastAsia="宋体" w:hAnsiTheme="minorEastAsia" w:cstheme="minorEastAsia" w:hint="eastAsia"/>
        </w:rPr>
      </w:pPr>
      <w:proofErr w:type="gramStart"/>
      <w:r w:rsidRPr="001805C6">
        <w:rPr>
          <w:rFonts w:asciiTheme="minorEastAsia" w:eastAsiaTheme="minorEastAsia" w:hAnsiTheme="minorEastAsia" w:cstheme="minorEastAsia" w:hint="eastAsia"/>
        </w:rPr>
        <w:t>云服务</w:t>
      </w:r>
      <w:proofErr w:type="gramEnd"/>
      <w:r w:rsidRPr="001805C6">
        <w:rPr>
          <w:rFonts w:asciiTheme="minorEastAsia" w:eastAsiaTheme="minorEastAsia" w:hAnsiTheme="minorEastAsia" w:cstheme="minorEastAsia" w:hint="eastAsia"/>
        </w:rPr>
        <w:t>的使用及相关费用应包含在投标报价中，并保证服务可用性与数据安全符合国家网络安全要求。</w:t>
      </w:r>
    </w:p>
    <w:p w14:paraId="6F0B5102" w14:textId="77777777" w:rsidR="001805C6" w:rsidRPr="001805C6" w:rsidRDefault="001805C6" w:rsidP="001805C6">
      <w:pPr>
        <w:pStyle w:val="paragraph"/>
        <w:spacing w:before="0" w:beforeAutospacing="0" w:after="0" w:afterAutospacing="0" w:line="400" w:lineRule="exact"/>
        <w:ind w:firstLineChars="200" w:firstLine="420"/>
        <w:rPr>
          <w:rFonts w:asciiTheme="minorEastAsia" w:eastAsia="宋体" w:hAnsiTheme="minorEastAsia" w:cstheme="minorEastAsia"/>
        </w:rPr>
      </w:pPr>
    </w:p>
    <w:p w14:paraId="72B8A5F9" w14:textId="77777777" w:rsidR="00A74A9D" w:rsidRPr="001805C6" w:rsidRDefault="00D43607" w:rsidP="00F732D9">
      <w:pPr>
        <w:spacing w:afterLines="50" w:after="211"/>
        <w:rPr>
          <w:rFonts w:eastAsiaTheme="minorEastAsia"/>
        </w:rPr>
      </w:pPr>
      <w:r w:rsidRPr="001805C6">
        <w:rPr>
          <w:rFonts w:eastAsiaTheme="minorEastAsia" w:hint="eastAsia"/>
        </w:rPr>
        <w:t>4.</w:t>
      </w:r>
      <w:r w:rsidRPr="001805C6">
        <w:rPr>
          <w:rFonts w:eastAsiaTheme="minorEastAsia" w:hint="eastAsia"/>
        </w:rPr>
        <w:t>★</w:t>
      </w:r>
      <w:r w:rsidRPr="001805C6">
        <w:rPr>
          <w:rFonts w:eastAsiaTheme="minorEastAsia" w:hint="eastAsia"/>
        </w:rPr>
        <w:t xml:space="preserve"> </w:t>
      </w:r>
      <w:r w:rsidRPr="001805C6">
        <w:rPr>
          <w:rFonts w:eastAsiaTheme="minorEastAsia" w:hint="eastAsia"/>
        </w:rPr>
        <w:t>计算资源与存储资源支持超融合技术</w:t>
      </w:r>
    </w:p>
    <w:p w14:paraId="24BF4C0F" w14:textId="202FB37D" w:rsidR="00A74A9D" w:rsidRDefault="00D43607" w:rsidP="001805C6">
      <w:pPr>
        <w:pStyle w:val="paragraph"/>
        <w:spacing w:before="0" w:beforeAutospacing="0" w:after="0" w:afterAutospacing="0" w:line="400" w:lineRule="exact"/>
        <w:ind w:firstLineChars="200" w:firstLine="420"/>
        <w:rPr>
          <w:rFonts w:asciiTheme="minorEastAsia" w:eastAsia="宋体" w:hAnsiTheme="minorEastAsia" w:cstheme="minorEastAsia" w:hint="eastAsia"/>
        </w:rPr>
      </w:pPr>
      <w:r w:rsidRPr="001805C6">
        <w:rPr>
          <w:rFonts w:asciiTheme="minorEastAsia" w:eastAsiaTheme="minorEastAsia" w:hAnsiTheme="minorEastAsia" w:cstheme="minorEastAsia" w:hint="eastAsia"/>
        </w:rPr>
        <w:t>本项目实施需配置相应计算与存储资源，用于系统业务逻辑处理、数据存储及管理。计算资源与存储资源应支持超融合架构及虚拟化技术，保证系统稳定运行，并具备可扩展性与高可靠性。全部资源的使用权及维护费用应包含在本项目整体报价中，使用期限不少于本项目运行维护期。</w:t>
      </w:r>
    </w:p>
    <w:p w14:paraId="61057C54" w14:textId="77777777" w:rsidR="001805C6" w:rsidRPr="001805C6" w:rsidRDefault="001805C6" w:rsidP="001805C6">
      <w:pPr>
        <w:pStyle w:val="paragraph"/>
        <w:spacing w:before="0" w:beforeAutospacing="0" w:after="0" w:afterAutospacing="0" w:line="400" w:lineRule="exact"/>
        <w:ind w:firstLineChars="200" w:firstLine="420"/>
        <w:rPr>
          <w:rFonts w:asciiTheme="minorEastAsia" w:eastAsia="宋体" w:hAnsiTheme="minorEastAsia" w:cstheme="minorEastAsia"/>
        </w:rPr>
      </w:pPr>
      <w:bookmarkStart w:id="1" w:name="_GoBack"/>
      <w:bookmarkEnd w:id="1"/>
    </w:p>
    <w:p w14:paraId="1905E0FA" w14:textId="6D83A673" w:rsidR="00A74A9D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  <w:r>
        <w:rPr>
          <w:rFonts w:ascii="华文宋体" w:eastAsia="华文宋体" w:hAnsi="华文宋体" w:hint="eastAsia"/>
          <w:color w:val="000000"/>
          <w:sz w:val="32"/>
          <w:szCs w:val="32"/>
        </w:rPr>
        <w:t> </w:t>
      </w:r>
      <w:r w:rsidR="00F732D9">
        <w:rPr>
          <w:rFonts w:ascii="宋体" w:hAnsi="宋体" w:hint="eastAsia"/>
        </w:rPr>
        <w:t>三</w:t>
      </w:r>
      <w:r>
        <w:rPr>
          <w:rFonts w:eastAsiaTheme="minorEastAsia" w:hint="eastAsia"/>
        </w:rPr>
        <w:t>、产品设计与项目管理工具服务</w:t>
      </w:r>
    </w:p>
    <w:p w14:paraId="21257EA0" w14:textId="78C6EF6F" w:rsidR="00A74A9D" w:rsidRDefault="00F732D9" w:rsidP="001805C6">
      <w:pPr>
        <w:pStyle w:val="paragraph"/>
        <w:spacing w:before="0" w:beforeAutospacing="0" w:after="0" w:afterAutospacing="0" w:line="400" w:lineRule="exact"/>
        <w:ind w:firstLineChars="200" w:firstLine="42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供应商</w:t>
      </w:r>
      <w:r w:rsidR="00D43607">
        <w:rPr>
          <w:rFonts w:asciiTheme="minorEastAsia" w:eastAsiaTheme="minorEastAsia" w:hAnsiTheme="minorEastAsia" w:cstheme="minorEastAsia" w:hint="eastAsia"/>
        </w:rPr>
        <w:t>应结合医院既有的信息化项目管理、系统研发及产品设计经验，提供覆盖项目全生命周期的开发与协作工具支持。应为医院项目团队提供独立工作区，保障数据安全与权限隔离。所提供的工具体系至少包括：企业版本项目管理工具（如 JIRA、</w:t>
      </w:r>
      <w:proofErr w:type="spellStart"/>
      <w:r w:rsidR="00D43607">
        <w:rPr>
          <w:rFonts w:asciiTheme="minorEastAsia" w:eastAsiaTheme="minorEastAsia" w:hAnsiTheme="minorEastAsia" w:cstheme="minorEastAsia" w:hint="eastAsia"/>
        </w:rPr>
        <w:t>Teambition</w:t>
      </w:r>
      <w:proofErr w:type="spellEnd"/>
      <w:r w:rsidR="00D43607">
        <w:rPr>
          <w:rFonts w:asciiTheme="minorEastAsia" w:eastAsiaTheme="minorEastAsia" w:hAnsiTheme="minorEastAsia" w:cstheme="minorEastAsia" w:hint="eastAsia"/>
        </w:rPr>
        <w:t>、</w:t>
      </w:r>
      <w:proofErr w:type="spellStart"/>
      <w:r w:rsidR="00D43607">
        <w:rPr>
          <w:rFonts w:asciiTheme="minorEastAsia" w:eastAsiaTheme="minorEastAsia" w:hAnsiTheme="minorEastAsia" w:cstheme="minorEastAsia" w:hint="eastAsia"/>
        </w:rPr>
        <w:t>Trello</w:t>
      </w:r>
      <w:proofErr w:type="spellEnd"/>
      <w:r w:rsidR="00D43607">
        <w:rPr>
          <w:rFonts w:asciiTheme="minorEastAsia" w:eastAsiaTheme="minorEastAsia" w:hAnsiTheme="minorEastAsia" w:cstheme="minorEastAsia" w:hint="eastAsia"/>
        </w:rPr>
        <w:t xml:space="preserve"> 等），支持 10 人及以上协作使用；企业版本原型设计及协作工具（如 墨刀、蓝湖、Master GO、慕客 等），支持 10 人及以上并发协作；企业版本接口调试工具，满足系统集成与数据对接测试需求；企业版本代码管理工具（如 </w:t>
      </w:r>
      <w:proofErr w:type="spellStart"/>
      <w:r w:rsidR="00D43607">
        <w:rPr>
          <w:rFonts w:asciiTheme="minorEastAsia" w:eastAsiaTheme="minorEastAsia" w:hAnsiTheme="minorEastAsia" w:cstheme="minorEastAsia" w:hint="eastAsia"/>
        </w:rPr>
        <w:t>Git</w:t>
      </w:r>
      <w:proofErr w:type="spellEnd"/>
      <w:r w:rsidR="00D43607">
        <w:rPr>
          <w:rFonts w:asciiTheme="minorEastAsia" w:eastAsiaTheme="minorEastAsia" w:hAnsiTheme="minorEastAsia" w:cstheme="minorEastAsia" w:hint="eastAsia"/>
        </w:rPr>
        <w:t xml:space="preserve"> 系列平台），支持 30 人及以上并发管理与版本控制；以及其他与本项目研发相关的技术支撑与质量管理工具。</w:t>
      </w:r>
    </w:p>
    <w:p w14:paraId="0ABE0E46" w14:textId="749DB6B6" w:rsidR="00A74A9D" w:rsidRPr="001805C6" w:rsidRDefault="00F732D9" w:rsidP="001805C6">
      <w:pPr>
        <w:pStyle w:val="paragraph"/>
        <w:spacing w:before="0" w:beforeAutospacing="0" w:after="0" w:afterAutospacing="0" w:line="400" w:lineRule="exact"/>
        <w:ind w:firstLineChars="200" w:firstLine="420"/>
        <w:rPr>
          <w:rFonts w:asciiTheme="minorEastAsia" w:eastAsiaTheme="minorEastAsia" w:hAnsiTheme="minorEastAsia" w:cstheme="minorEastAsia" w:hint="eastAsia"/>
        </w:rPr>
      </w:pPr>
      <w:r w:rsidRPr="001805C6">
        <w:rPr>
          <w:rFonts w:asciiTheme="minorEastAsia" w:eastAsiaTheme="minorEastAsia" w:hAnsiTheme="minorEastAsia" w:cstheme="minorEastAsia" w:hint="eastAsia"/>
        </w:rPr>
        <w:t>供应商</w:t>
      </w:r>
      <w:r w:rsidR="00D43607">
        <w:rPr>
          <w:rFonts w:asciiTheme="minorEastAsia" w:eastAsiaTheme="minorEastAsia" w:hAnsiTheme="minorEastAsia" w:cstheme="minorEastAsia" w:hint="eastAsia"/>
        </w:rPr>
        <w:t>应具有对上述工具的合法使用权与项目数据的完整归属权。所提供的工具应符合国家法律法规要求，具备稳定性、安全性及高可用性，能够满足采购人在项目管理、产品设计、开发调试及质量控制等环节的使用需求。此外，</w:t>
      </w:r>
      <w:r w:rsidRPr="001805C6">
        <w:rPr>
          <w:rFonts w:asciiTheme="minorEastAsia" w:eastAsiaTheme="minorEastAsia" w:hAnsiTheme="minorEastAsia" w:cstheme="minorEastAsia" w:hint="eastAsia"/>
        </w:rPr>
        <w:t>供应商</w:t>
      </w:r>
      <w:r w:rsidR="00D43607">
        <w:rPr>
          <w:rFonts w:asciiTheme="minorEastAsia" w:eastAsiaTheme="minorEastAsia" w:hAnsiTheme="minorEastAsia" w:cstheme="minorEastAsia" w:hint="eastAsia"/>
        </w:rPr>
        <w:t xml:space="preserve">应提供相应的技术支持与操作培训，确保采购人团队能够正确、高效地使用相关工具。所有工具的使用权及配套服务周期 </w:t>
      </w:r>
      <w:r>
        <w:rPr>
          <w:rFonts w:asciiTheme="minorEastAsia" w:eastAsiaTheme="minorEastAsia" w:hAnsiTheme="minorEastAsia" w:cstheme="minorEastAsia" w:hint="eastAsia"/>
        </w:rPr>
        <w:t>不得短于本项目运行维护期，并应包含在</w:t>
      </w:r>
      <w:r w:rsidR="00D43607">
        <w:rPr>
          <w:rFonts w:asciiTheme="minorEastAsia" w:eastAsiaTheme="minorEastAsia" w:hAnsiTheme="minorEastAsia" w:cstheme="minorEastAsia" w:hint="eastAsia"/>
        </w:rPr>
        <w:t>总报价中。</w:t>
      </w:r>
    </w:p>
    <w:p w14:paraId="45EDB5CD" w14:textId="77777777" w:rsidR="00BC6750" w:rsidRPr="001805C6" w:rsidRDefault="00BC6750" w:rsidP="001805C6">
      <w:pPr>
        <w:pStyle w:val="paragraph"/>
        <w:spacing w:before="0" w:beforeAutospacing="0" w:after="0" w:afterAutospacing="0" w:line="400" w:lineRule="exact"/>
        <w:ind w:firstLineChars="200" w:firstLine="420"/>
        <w:rPr>
          <w:rFonts w:asciiTheme="minorEastAsia" w:eastAsiaTheme="minorEastAsia" w:hAnsiTheme="minorEastAsia" w:cstheme="minorEastAsia" w:hint="eastAsia"/>
        </w:rPr>
      </w:pPr>
    </w:p>
    <w:p w14:paraId="104D76F7" w14:textId="3C2B1125" w:rsidR="00A74A9D" w:rsidRDefault="00F732D9" w:rsidP="00BC6750">
      <w:pPr>
        <w:widowControl/>
        <w:spacing w:line="300" w:lineRule="exact"/>
        <w:ind w:firstLineChars="200" w:firstLine="420"/>
        <w:jc w:val="left"/>
        <w:rPr>
          <w:rFonts w:eastAsiaTheme="minorEastAsia"/>
        </w:rPr>
      </w:pPr>
      <w:r>
        <w:rPr>
          <w:rFonts w:ascii="宋体" w:hAnsi="宋体" w:hint="eastAsia"/>
        </w:rPr>
        <w:t>四</w:t>
      </w:r>
      <w:r w:rsidR="00D43607">
        <w:rPr>
          <w:rFonts w:eastAsiaTheme="minorEastAsia" w:hint="eastAsia"/>
        </w:rPr>
        <w:t>、研发人员管理服务要求</w:t>
      </w:r>
    </w:p>
    <w:p w14:paraId="1D1983A7" w14:textId="527CEBE8" w:rsidR="00A74A9D" w:rsidRPr="00BC6750" w:rsidRDefault="00D43607" w:rsidP="00BC6750">
      <w:pPr>
        <w:widowControl/>
        <w:ind w:firstLineChars="200" w:firstLine="420"/>
        <w:jc w:val="left"/>
        <w:rPr>
          <w:rFonts w:eastAsiaTheme="minorEastAsia"/>
        </w:rPr>
      </w:pPr>
      <w:r w:rsidRPr="00BC6750">
        <w:rPr>
          <w:rFonts w:eastAsiaTheme="minorEastAsia"/>
        </w:rPr>
        <w:lastRenderedPageBreak/>
        <w:t>本项目实施期间，</w:t>
      </w:r>
      <w:r w:rsidRPr="00BC6750">
        <w:rPr>
          <w:rFonts w:eastAsiaTheme="minorEastAsia" w:hint="eastAsia"/>
        </w:rPr>
        <w:t>供应商</w:t>
      </w:r>
      <w:r w:rsidRPr="00BC6750">
        <w:rPr>
          <w:rFonts w:eastAsiaTheme="minorEastAsia"/>
        </w:rPr>
        <w:t>应根据</w:t>
      </w:r>
      <w:r w:rsidRPr="00BC6750">
        <w:rPr>
          <w:rFonts w:eastAsiaTheme="minorEastAsia" w:hint="eastAsia"/>
        </w:rPr>
        <w:t>采购人</w:t>
      </w:r>
      <w:r w:rsidRPr="00BC6750">
        <w:rPr>
          <w:rFonts w:eastAsiaTheme="minorEastAsia"/>
        </w:rPr>
        <w:t>确定的项目阶段及实施进度安排，提供具备相应资质和经验的研发人员驻场，与</w:t>
      </w:r>
      <w:r w:rsidRPr="00BC6750">
        <w:rPr>
          <w:rFonts w:eastAsiaTheme="minorEastAsia" w:hint="eastAsia"/>
        </w:rPr>
        <w:t>采购人</w:t>
      </w:r>
      <w:r w:rsidRPr="00BC6750">
        <w:rPr>
          <w:rFonts w:eastAsiaTheme="minorEastAsia"/>
        </w:rPr>
        <w:t>项目团队联合办公，确保项目进度与需求落地。驻场人员数量不少于</w:t>
      </w:r>
      <w:r w:rsidRPr="00BC6750">
        <w:rPr>
          <w:rFonts w:eastAsiaTheme="minorEastAsia" w:hint="eastAsia"/>
        </w:rPr>
        <w:t>1</w:t>
      </w:r>
      <w:r w:rsidRPr="00BC6750">
        <w:rPr>
          <w:rFonts w:eastAsiaTheme="minorEastAsia"/>
        </w:rPr>
        <w:t>人，原则上应</w:t>
      </w:r>
      <w:r w:rsidRPr="00BC6750">
        <w:rPr>
          <w:rFonts w:eastAsiaTheme="minorEastAsia" w:hint="eastAsia"/>
        </w:rPr>
        <w:t>是</w:t>
      </w:r>
      <w:r w:rsidRPr="00BC6750">
        <w:rPr>
          <w:rFonts w:eastAsiaTheme="minorEastAsia"/>
        </w:rPr>
        <w:t>产品经理、前端开发工程师、后端开发工程师等核心岗位</w:t>
      </w:r>
      <w:r w:rsidRPr="00BC6750">
        <w:rPr>
          <w:rFonts w:eastAsiaTheme="minorEastAsia" w:hint="eastAsia"/>
        </w:rPr>
        <w:t>工种</w:t>
      </w:r>
      <w:r w:rsidRPr="00BC6750">
        <w:rPr>
          <w:rFonts w:eastAsiaTheme="minorEastAsia"/>
        </w:rPr>
        <w:t>（不得以实施工程师或项目经理替代），并可根据项目不同阶段由</w:t>
      </w:r>
      <w:r w:rsidRPr="00BC6750">
        <w:rPr>
          <w:rFonts w:eastAsiaTheme="minorEastAsia" w:hint="eastAsia"/>
        </w:rPr>
        <w:t>采购人</w:t>
      </w:r>
      <w:r w:rsidRPr="00BC6750">
        <w:rPr>
          <w:rFonts w:eastAsiaTheme="minorEastAsia"/>
        </w:rPr>
        <w:t>灵活调整为</w:t>
      </w:r>
      <w:r w:rsidRPr="00BC6750">
        <w:rPr>
          <w:rFonts w:eastAsiaTheme="minorEastAsia"/>
        </w:rPr>
        <w:t>UI</w:t>
      </w:r>
      <w:r w:rsidRPr="00BC6750">
        <w:rPr>
          <w:rFonts w:eastAsiaTheme="minorEastAsia"/>
        </w:rPr>
        <w:t>设计师、测试工程师、</w:t>
      </w:r>
      <w:r w:rsidRPr="00BC6750">
        <w:rPr>
          <w:rFonts w:eastAsiaTheme="minorEastAsia"/>
        </w:rPr>
        <w:t>Unity</w:t>
      </w:r>
      <w:r w:rsidRPr="00BC6750">
        <w:rPr>
          <w:rFonts w:eastAsiaTheme="minorEastAsia"/>
        </w:rPr>
        <w:t>开发工程师、算法工程师等角色。其余非驻场人员应通过线</w:t>
      </w:r>
      <w:proofErr w:type="gramStart"/>
      <w:r w:rsidRPr="00BC6750">
        <w:rPr>
          <w:rFonts w:eastAsiaTheme="minorEastAsia"/>
        </w:rPr>
        <w:t>上方式</w:t>
      </w:r>
      <w:proofErr w:type="gramEnd"/>
      <w:r w:rsidRPr="00BC6750">
        <w:rPr>
          <w:rFonts w:eastAsiaTheme="minorEastAsia"/>
        </w:rPr>
        <w:t>提供实时技术支持与协作，保障系统研发和实施的整体连续性与效率。项目整体团队架构应至少涵盖产品经理、</w:t>
      </w:r>
      <w:r w:rsidRPr="00BC6750">
        <w:rPr>
          <w:rFonts w:eastAsiaTheme="minorEastAsia"/>
        </w:rPr>
        <w:t>UI</w:t>
      </w:r>
      <w:r w:rsidRPr="00BC6750">
        <w:rPr>
          <w:rFonts w:eastAsiaTheme="minorEastAsia"/>
        </w:rPr>
        <w:t>设计师、全</w:t>
      </w:r>
      <w:proofErr w:type="gramStart"/>
      <w:r w:rsidRPr="00BC6750">
        <w:rPr>
          <w:rFonts w:eastAsiaTheme="minorEastAsia"/>
        </w:rPr>
        <w:t>栈</w:t>
      </w:r>
      <w:proofErr w:type="gramEnd"/>
      <w:r w:rsidRPr="00BC6750">
        <w:rPr>
          <w:rFonts w:eastAsiaTheme="minorEastAsia"/>
        </w:rPr>
        <w:t>开发工程师、算法工程师、测试工程师等岗位，各岗位人员不得兼职，一人仅可承担单一工种职责，确保研发职责分工明确、责任落实到人。所有</w:t>
      </w:r>
      <w:r w:rsidRPr="00BC6750">
        <w:rPr>
          <w:rFonts w:eastAsiaTheme="minorEastAsia" w:hint="eastAsia"/>
        </w:rPr>
        <w:t>安排</w:t>
      </w:r>
      <w:r w:rsidRPr="00BC6750">
        <w:rPr>
          <w:rFonts w:eastAsiaTheme="minorEastAsia"/>
        </w:rPr>
        <w:t>驻场人员须</w:t>
      </w:r>
      <w:r w:rsidRPr="00BC6750">
        <w:rPr>
          <w:rFonts w:eastAsiaTheme="minorEastAsia" w:hint="eastAsia"/>
        </w:rPr>
        <w:t>提前</w:t>
      </w:r>
      <w:r w:rsidRPr="00BC6750">
        <w:rPr>
          <w:rFonts w:eastAsiaTheme="minorEastAsia"/>
        </w:rPr>
        <w:t>经</w:t>
      </w:r>
      <w:r w:rsidRPr="00BC6750">
        <w:rPr>
          <w:rFonts w:eastAsiaTheme="minorEastAsia" w:hint="eastAsia"/>
        </w:rPr>
        <w:t>采购人</w:t>
      </w:r>
      <w:r w:rsidRPr="00BC6750">
        <w:rPr>
          <w:rFonts w:eastAsiaTheme="minorEastAsia"/>
        </w:rPr>
        <w:t>审核或面试通过后方可上岗，</w:t>
      </w:r>
      <w:r w:rsidRPr="00BC6750">
        <w:rPr>
          <w:rFonts w:eastAsiaTheme="minorEastAsia" w:hint="eastAsia"/>
        </w:rPr>
        <w:t>采购人</w:t>
      </w:r>
      <w:r w:rsidRPr="00BC6750">
        <w:rPr>
          <w:rFonts w:eastAsiaTheme="minorEastAsia"/>
        </w:rPr>
        <w:t>有权根据项目实际情况及工作表现，对驻场人员进行考核、调整或更换，对不符合要求的人员可实施替换或淘汰机制。</w:t>
      </w:r>
      <w:r w:rsidRPr="00BC6750">
        <w:rPr>
          <w:rFonts w:eastAsiaTheme="minorEastAsia" w:hint="eastAsia"/>
        </w:rPr>
        <w:t>供应商</w:t>
      </w:r>
      <w:r w:rsidRPr="00BC6750">
        <w:rPr>
          <w:rFonts w:eastAsiaTheme="minorEastAsia"/>
        </w:rPr>
        <w:t>驻场及线上人员应按</w:t>
      </w:r>
      <w:r w:rsidRPr="00BC6750">
        <w:rPr>
          <w:rFonts w:eastAsiaTheme="minorEastAsia" w:hint="eastAsia"/>
        </w:rPr>
        <w:t>采购人</w:t>
      </w:r>
      <w:r w:rsidRPr="00BC6750">
        <w:rPr>
          <w:rFonts w:eastAsiaTheme="minorEastAsia"/>
        </w:rPr>
        <w:t>要求采用</w:t>
      </w:r>
      <w:r w:rsidRPr="00BC6750">
        <w:rPr>
          <w:rFonts w:eastAsiaTheme="minorEastAsia"/>
        </w:rPr>
        <w:t>Scrum</w:t>
      </w:r>
      <w:r w:rsidRPr="00BC6750">
        <w:rPr>
          <w:rFonts w:eastAsiaTheme="minorEastAsia"/>
        </w:rPr>
        <w:t>敏捷管理模式，按日、按周提交工作进展，并通过指定项目管理工具（如</w:t>
      </w:r>
      <w:r w:rsidRPr="00BC6750">
        <w:rPr>
          <w:rFonts w:eastAsiaTheme="minorEastAsia"/>
        </w:rPr>
        <w:t>JIRA</w:t>
      </w:r>
      <w:r w:rsidRPr="00BC6750">
        <w:rPr>
          <w:rFonts w:eastAsiaTheme="minorEastAsia"/>
        </w:rPr>
        <w:t>、</w:t>
      </w:r>
      <w:proofErr w:type="spellStart"/>
      <w:r w:rsidRPr="00BC6750">
        <w:rPr>
          <w:rFonts w:eastAsiaTheme="minorEastAsia"/>
        </w:rPr>
        <w:t>Teambition</w:t>
      </w:r>
      <w:proofErr w:type="spellEnd"/>
      <w:r w:rsidRPr="00BC6750">
        <w:rPr>
          <w:rFonts w:eastAsiaTheme="minorEastAsia"/>
        </w:rPr>
        <w:t>等）实时同步任务状态，确保项目按计划高质量推进。</w:t>
      </w:r>
      <w:r w:rsidRPr="00BC6750">
        <w:rPr>
          <w:rFonts w:eastAsiaTheme="minorEastAsia" w:hint="eastAsia"/>
        </w:rPr>
        <w:t>采购人</w:t>
      </w:r>
      <w:r w:rsidRPr="00BC6750">
        <w:rPr>
          <w:rFonts w:eastAsiaTheme="minorEastAsia"/>
        </w:rPr>
        <w:t>对人员工作内容、绩效及进度享有统一考核管理权，考核结果将作为付款结算与阶段验收的重要依据，可据此调整</w:t>
      </w:r>
      <w:r w:rsidRPr="00BC6750">
        <w:rPr>
          <w:rFonts w:eastAsiaTheme="minorEastAsia" w:hint="eastAsia"/>
        </w:rPr>
        <w:t>供应商</w:t>
      </w:r>
      <w:r w:rsidRPr="00BC6750">
        <w:rPr>
          <w:rFonts w:eastAsiaTheme="minorEastAsia"/>
        </w:rPr>
        <w:t>付款比例或延迟付款。</w:t>
      </w:r>
      <w:r w:rsidRPr="00BC6750">
        <w:rPr>
          <w:rFonts w:eastAsiaTheme="minorEastAsia" w:hint="eastAsia"/>
        </w:rPr>
        <w:t>供应商</w:t>
      </w:r>
      <w:r w:rsidRPr="00BC6750">
        <w:rPr>
          <w:rFonts w:eastAsiaTheme="minorEastAsia"/>
        </w:rPr>
        <w:t>应全力配合甲方的管理与考核机制，确保项目质量、进度及目标全面达成。</w:t>
      </w:r>
    </w:p>
    <w:p w14:paraId="4C769EE2" w14:textId="77777777" w:rsidR="00A74A9D" w:rsidRDefault="00D43607">
      <w:pPr>
        <w:pStyle w:val="a6"/>
      </w:pPr>
      <w:r>
        <w:rPr>
          <w:rFonts w:hAnsi="Symbol"/>
        </w:rPr>
        <w:t></w:t>
      </w:r>
      <w:r>
        <w:t xml:space="preserve">  </w:t>
      </w:r>
      <w:r>
        <w:rPr>
          <w:rStyle w:val="a8"/>
        </w:rPr>
        <w:t>附件一：系统开发建设期间驻场人员考核与管理</w:t>
      </w:r>
    </w:p>
    <w:p w14:paraId="7DBA2C66" w14:textId="77777777" w:rsidR="00A74A9D" w:rsidRDefault="00D43607">
      <w:pPr>
        <w:pStyle w:val="a6"/>
      </w:pPr>
      <w:r>
        <w:rPr>
          <w:rFonts w:hAnsi="Symbol"/>
        </w:rPr>
        <w:t></w:t>
      </w:r>
      <w:r>
        <w:t xml:space="preserve">  </w:t>
      </w:r>
      <w:r>
        <w:rPr>
          <w:rStyle w:val="a8"/>
        </w:rPr>
        <w:t>附件二：医院信息科厂商研发与建设月度考核表</w:t>
      </w:r>
    </w:p>
    <w:p w14:paraId="6A463F43" w14:textId="77777777" w:rsidR="00A74A9D" w:rsidRDefault="00D43607">
      <w:pPr>
        <w:pStyle w:val="a6"/>
      </w:pPr>
      <w:r>
        <w:rPr>
          <w:rFonts w:hAnsi="Symbol"/>
        </w:rPr>
        <w:t></w:t>
      </w:r>
      <w:r>
        <w:t xml:space="preserve">  </w:t>
      </w:r>
      <w:r>
        <w:rPr>
          <w:rStyle w:val="a8"/>
        </w:rPr>
        <w:t>附件三：驻场运</w:t>
      </w:r>
      <w:proofErr w:type="gramStart"/>
      <w:r>
        <w:rPr>
          <w:rStyle w:val="a8"/>
        </w:rPr>
        <w:t>维人员</w:t>
      </w:r>
      <w:proofErr w:type="gramEnd"/>
      <w:r>
        <w:rPr>
          <w:rStyle w:val="a8"/>
        </w:rPr>
        <w:t>月度考核说明（医院信息化场景 — 含网络安全事件扣分）</w:t>
      </w:r>
    </w:p>
    <w:p w14:paraId="23F5D112" w14:textId="77777777" w:rsidR="00A74A9D" w:rsidRDefault="00D43607">
      <w:pPr>
        <w:pStyle w:val="a6"/>
      </w:pPr>
      <w:r>
        <w:rPr>
          <w:rFonts w:hAnsi="Symbol"/>
        </w:rPr>
        <w:t></w:t>
      </w:r>
      <w:r>
        <w:t xml:space="preserve">  </w:t>
      </w:r>
      <w:r>
        <w:rPr>
          <w:rStyle w:val="a8"/>
        </w:rPr>
        <w:t>附件四：NPS评分表</w:t>
      </w:r>
    </w:p>
    <w:p w14:paraId="28627050" w14:textId="77777777" w:rsidR="00A74A9D" w:rsidRDefault="00D43607">
      <w:pPr>
        <w:pStyle w:val="a6"/>
      </w:pPr>
      <w:r>
        <w:rPr>
          <w:rFonts w:hAnsi="Symbol"/>
        </w:rPr>
        <w:t></w:t>
      </w:r>
      <w:r>
        <w:t xml:space="preserve">  </w:t>
      </w:r>
      <w:r>
        <w:rPr>
          <w:rStyle w:val="a8"/>
        </w:rPr>
        <w:t>附件五：厂商周报</w:t>
      </w:r>
    </w:p>
    <w:p w14:paraId="637B7F8F" w14:textId="77777777" w:rsidR="00A74A9D" w:rsidRDefault="00D43607">
      <w:pPr>
        <w:pStyle w:val="a6"/>
      </w:pPr>
      <w:r>
        <w:rPr>
          <w:rFonts w:hAnsi="Symbol"/>
        </w:rPr>
        <w:t></w:t>
      </w:r>
      <w:r>
        <w:t xml:space="preserve">  </w:t>
      </w:r>
      <w:r>
        <w:rPr>
          <w:rStyle w:val="a8"/>
        </w:rPr>
        <w:t>附件六：工种专业度考核</w:t>
      </w:r>
    </w:p>
    <w:p w14:paraId="2D608A0D" w14:textId="77777777" w:rsidR="00A74A9D" w:rsidRDefault="00A74A9D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1AC2C2B5" w14:textId="77777777" w:rsidR="00A74A9D" w:rsidRDefault="00D43607">
      <w:pPr>
        <w:widowControl/>
        <w:spacing w:after="160" w:line="278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6B9CD7B5" w14:textId="77777777" w:rsidR="00A74A9D" w:rsidRDefault="00D43607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附件一：系统开发建设期间驻场人员考核与管理</w:t>
      </w:r>
    </w:p>
    <w:p w14:paraId="7B0C236D" w14:textId="77777777" w:rsidR="00A74A9D" w:rsidRDefault="00D43607">
      <w:pPr>
        <w:adjustRightInd w:val="0"/>
        <w:snapToGrid w:val="0"/>
        <w:spacing w:line="360" w:lineRule="auto"/>
        <w:rPr>
          <w:rFonts w:ascii="仿宋" w:eastAsia="仿宋" w:hAnsi="仿宋" w:cs="方正仿宋_GBK"/>
          <w:szCs w:val="21"/>
        </w:rPr>
      </w:pPr>
      <w:r>
        <w:rPr>
          <w:rFonts w:ascii="仿宋" w:eastAsia="仿宋" w:hAnsi="仿宋" w:cs="方正仿宋_GBK" w:hint="eastAsia"/>
          <w:szCs w:val="21"/>
        </w:rPr>
        <w:t>甲方每月第 1 周对乙方驻场人员进行上月综合考核；当个人月度得分低于 60 分时，甲方书面、</w:t>
      </w:r>
      <w:proofErr w:type="gramStart"/>
      <w:r>
        <w:rPr>
          <w:rFonts w:ascii="仿宋" w:eastAsia="仿宋" w:hAnsi="仿宋" w:cs="方正仿宋_GBK" w:hint="eastAsia"/>
          <w:szCs w:val="21"/>
        </w:rPr>
        <w:t>微信或</w:t>
      </w:r>
      <w:proofErr w:type="gramEnd"/>
      <w:r>
        <w:rPr>
          <w:rFonts w:ascii="仿宋" w:eastAsia="仿宋" w:hAnsi="仿宋" w:cs="方正仿宋_GBK" w:hint="eastAsia"/>
          <w:szCs w:val="21"/>
        </w:rPr>
        <w:t>邮件或QQ通知后，乙方须在 7个工作日内更换该人员，新人员需要通过甲方验证。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054"/>
        <w:gridCol w:w="5360"/>
        <w:gridCol w:w="573"/>
        <w:gridCol w:w="510"/>
        <w:gridCol w:w="510"/>
      </w:tblGrid>
      <w:tr w:rsidR="00A74A9D" w14:paraId="21E387B6" w14:textId="77777777">
        <w:trPr>
          <w:jc w:val="center"/>
        </w:trPr>
        <w:tc>
          <w:tcPr>
            <w:tcW w:w="0" w:type="auto"/>
            <w:vAlign w:val="center"/>
          </w:tcPr>
          <w:p w14:paraId="1BB8035D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14:paraId="7D65B683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考核维度</w:t>
            </w:r>
          </w:p>
        </w:tc>
        <w:tc>
          <w:tcPr>
            <w:tcW w:w="0" w:type="auto"/>
            <w:vAlign w:val="center"/>
          </w:tcPr>
          <w:p w14:paraId="4217B47A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考核内容说明</w:t>
            </w:r>
          </w:p>
        </w:tc>
        <w:tc>
          <w:tcPr>
            <w:tcW w:w="0" w:type="auto"/>
            <w:vAlign w:val="center"/>
          </w:tcPr>
          <w:p w14:paraId="227393F3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满分</w:t>
            </w:r>
          </w:p>
        </w:tc>
        <w:tc>
          <w:tcPr>
            <w:tcW w:w="0" w:type="auto"/>
            <w:vAlign w:val="center"/>
          </w:tcPr>
          <w:p w14:paraId="46FF8CC5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得分</w:t>
            </w:r>
          </w:p>
        </w:tc>
        <w:tc>
          <w:tcPr>
            <w:tcW w:w="0" w:type="auto"/>
            <w:vAlign w:val="center"/>
          </w:tcPr>
          <w:p w14:paraId="54C843F2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备注</w:t>
            </w:r>
          </w:p>
        </w:tc>
      </w:tr>
      <w:tr w:rsidR="00A74A9D" w14:paraId="4AA115A7" w14:textId="77777777">
        <w:trPr>
          <w:jc w:val="center"/>
        </w:trPr>
        <w:tc>
          <w:tcPr>
            <w:tcW w:w="0" w:type="auto"/>
            <w:vAlign w:val="center"/>
          </w:tcPr>
          <w:p w14:paraId="30DA2111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3B335BBF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作息时间</w:t>
            </w:r>
          </w:p>
        </w:tc>
        <w:tc>
          <w:tcPr>
            <w:tcW w:w="0" w:type="auto"/>
            <w:vAlign w:val="center"/>
          </w:tcPr>
          <w:p w14:paraId="3C538EAC" w14:textId="77777777" w:rsidR="00A74A9D" w:rsidRDefault="00D43607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满足合同要求，按时上下班。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  <w:t>如果出现迟到或早退：每次扣 5 分；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  <w:t>如果出现旷工：每天旷工扣 10 分。</w:t>
            </w:r>
          </w:p>
        </w:tc>
        <w:tc>
          <w:tcPr>
            <w:tcW w:w="0" w:type="auto"/>
            <w:vAlign w:val="center"/>
          </w:tcPr>
          <w:p w14:paraId="6C951F9E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14:paraId="2FEAE703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1AD263E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A74A9D" w14:paraId="5145E8D1" w14:textId="77777777">
        <w:trPr>
          <w:jc w:val="center"/>
        </w:trPr>
        <w:tc>
          <w:tcPr>
            <w:tcW w:w="0" w:type="auto"/>
            <w:vAlign w:val="center"/>
          </w:tcPr>
          <w:p w14:paraId="20C88E8C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49115365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工作态度</w:t>
            </w:r>
          </w:p>
        </w:tc>
        <w:tc>
          <w:tcPr>
            <w:tcW w:w="0" w:type="auto"/>
            <w:vAlign w:val="center"/>
          </w:tcPr>
          <w:p w14:paraId="38B92EEC" w14:textId="77777777" w:rsidR="00A74A9D" w:rsidRDefault="00D43607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积极主动，配合度高，沟通顺畅。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  <w:t>如果研发及实施人员处理问题态度恶劣，与采购人工作人员发生争吵，或者故意推诿、拖延的，经采购人确认属实的：每次扣 5 分。</w:t>
            </w:r>
          </w:p>
        </w:tc>
        <w:tc>
          <w:tcPr>
            <w:tcW w:w="0" w:type="auto"/>
            <w:vAlign w:val="center"/>
          </w:tcPr>
          <w:p w14:paraId="3349D66C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14:paraId="32B3BA09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3F4CC14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A74A9D" w14:paraId="608612BF" w14:textId="77777777">
        <w:trPr>
          <w:jc w:val="center"/>
        </w:trPr>
        <w:tc>
          <w:tcPr>
            <w:tcW w:w="0" w:type="auto"/>
            <w:vAlign w:val="center"/>
          </w:tcPr>
          <w:p w14:paraId="020173B2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0CC01802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响应、处理时效</w:t>
            </w:r>
          </w:p>
        </w:tc>
        <w:tc>
          <w:tcPr>
            <w:tcW w:w="0" w:type="auto"/>
            <w:vAlign w:val="center"/>
          </w:tcPr>
          <w:p w14:paraId="4065BBE0" w14:textId="77777777" w:rsidR="00A74A9D" w:rsidRDefault="00D43607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问题、需求响应及时，处理迅速。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  <w:t>以下情况每次扣 5 分：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  <w:t>1. 应用系统因非计划的数据库原因或应用系统自身故障原因造成</w:t>
            </w:r>
            <w:proofErr w:type="gramStart"/>
            <w:r>
              <w:rPr>
                <w:rFonts w:ascii="仿宋" w:eastAsia="仿宋" w:hAnsi="仿宋" w:cs="方正仿宋_GBK" w:hint="eastAsia"/>
                <w:szCs w:val="21"/>
              </w:rPr>
              <w:t>宕</w:t>
            </w:r>
            <w:proofErr w:type="gramEnd"/>
            <w:r>
              <w:rPr>
                <w:rFonts w:ascii="仿宋" w:eastAsia="仿宋" w:hAnsi="仿宋" w:cs="方正仿宋_GBK" w:hint="eastAsia"/>
                <w:szCs w:val="21"/>
              </w:rPr>
              <w:t>机超过半小时的；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  <w:t>2. 针对要求服务的内容，研发及实施人员处理态度恶劣拒不执行，经采购人确认属实的；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  <w:t>3. 对接口对接、开发需求、程序 BUG 没有响应，或处理超出双方约定时间段 15 天仍无法完成的。</w:t>
            </w:r>
          </w:p>
        </w:tc>
        <w:tc>
          <w:tcPr>
            <w:tcW w:w="0" w:type="auto"/>
            <w:vAlign w:val="center"/>
          </w:tcPr>
          <w:p w14:paraId="19E56539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30</w:t>
            </w:r>
          </w:p>
        </w:tc>
        <w:tc>
          <w:tcPr>
            <w:tcW w:w="0" w:type="auto"/>
            <w:vAlign w:val="center"/>
          </w:tcPr>
          <w:p w14:paraId="1068F2A2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530E9CD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A74A9D" w14:paraId="1222C47F" w14:textId="77777777">
        <w:trPr>
          <w:jc w:val="center"/>
        </w:trPr>
        <w:tc>
          <w:tcPr>
            <w:tcW w:w="0" w:type="auto"/>
            <w:vAlign w:val="center"/>
          </w:tcPr>
          <w:p w14:paraId="128A08D9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5482300B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任务按时完成</w:t>
            </w:r>
          </w:p>
        </w:tc>
        <w:tc>
          <w:tcPr>
            <w:tcW w:w="0" w:type="auto"/>
            <w:vAlign w:val="center"/>
          </w:tcPr>
          <w:p w14:paraId="2179ED37" w14:textId="77777777" w:rsidR="00A74A9D" w:rsidRDefault="00D43607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已计划的开发与交付任务，按时完成。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  <w:t>如果出现任务延期，每项每次扣 10 分。</w:t>
            </w:r>
          </w:p>
        </w:tc>
        <w:tc>
          <w:tcPr>
            <w:tcW w:w="0" w:type="auto"/>
            <w:vAlign w:val="center"/>
          </w:tcPr>
          <w:p w14:paraId="5D8E1AF0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14:paraId="2FAC5FBA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2E123B0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A74A9D" w14:paraId="6B0D5D73" w14:textId="77777777">
        <w:trPr>
          <w:jc w:val="center"/>
        </w:trPr>
        <w:tc>
          <w:tcPr>
            <w:tcW w:w="0" w:type="auto"/>
            <w:vAlign w:val="center"/>
          </w:tcPr>
          <w:p w14:paraId="5AD90066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51F125BD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沟通与协作</w:t>
            </w:r>
          </w:p>
        </w:tc>
        <w:tc>
          <w:tcPr>
            <w:tcW w:w="0" w:type="auto"/>
            <w:vAlign w:val="center"/>
          </w:tcPr>
          <w:p w14:paraId="2B41B7F3" w14:textId="77777777" w:rsidR="00A74A9D" w:rsidRDefault="00D43607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团队协作良好，按要求参加本项目会议。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  <w:t>如果人员参会出现迟到、早退或缺席，每次扣 5 分。</w:t>
            </w:r>
          </w:p>
        </w:tc>
        <w:tc>
          <w:tcPr>
            <w:tcW w:w="0" w:type="auto"/>
            <w:vAlign w:val="center"/>
          </w:tcPr>
          <w:p w14:paraId="133ABB86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14:paraId="4F38B9C7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E3BE6AD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A74A9D" w14:paraId="645B921F" w14:textId="77777777">
        <w:trPr>
          <w:jc w:val="center"/>
        </w:trPr>
        <w:tc>
          <w:tcPr>
            <w:tcW w:w="0" w:type="auto"/>
            <w:vAlign w:val="center"/>
          </w:tcPr>
          <w:p w14:paraId="7AC7067A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0506058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总分</w:t>
            </w:r>
          </w:p>
        </w:tc>
        <w:tc>
          <w:tcPr>
            <w:tcW w:w="0" w:type="auto"/>
            <w:vAlign w:val="center"/>
          </w:tcPr>
          <w:p w14:paraId="668CEAB4" w14:textId="77777777" w:rsidR="00A74A9D" w:rsidRDefault="00A74A9D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714FA52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100</w:t>
            </w:r>
          </w:p>
        </w:tc>
        <w:tc>
          <w:tcPr>
            <w:tcW w:w="0" w:type="auto"/>
            <w:vAlign w:val="center"/>
          </w:tcPr>
          <w:p w14:paraId="0AD3EA18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EC84713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</w:tr>
    </w:tbl>
    <w:p w14:paraId="5F14EF2F" w14:textId="77777777" w:rsidR="00A74A9D" w:rsidRDefault="00A74A9D">
      <w:pPr>
        <w:rPr>
          <w:rFonts w:ascii="仿宋" w:eastAsia="仿宋" w:hAnsi="仿宋"/>
          <w:color w:val="000000" w:themeColor="text1"/>
          <w:sz w:val="22"/>
        </w:rPr>
      </w:pPr>
    </w:p>
    <w:p w14:paraId="3B130758" w14:textId="77777777" w:rsidR="00A74A9D" w:rsidRDefault="00A74A9D">
      <w:pPr>
        <w:widowControl/>
        <w:spacing w:after="160" w:line="278" w:lineRule="auto"/>
        <w:jc w:val="left"/>
        <w:rPr>
          <w:rFonts w:ascii="仿宋" w:eastAsia="仿宋" w:hAnsi="仿宋"/>
          <w:color w:val="000000" w:themeColor="text1"/>
          <w:sz w:val="22"/>
        </w:rPr>
      </w:pPr>
    </w:p>
    <w:p w14:paraId="3926EEEB" w14:textId="77777777" w:rsidR="00A74A9D" w:rsidRDefault="00D43607">
      <w:pPr>
        <w:widowControl/>
        <w:spacing w:after="160" w:line="278" w:lineRule="auto"/>
        <w:jc w:val="left"/>
        <w:rPr>
          <w:rFonts w:ascii="仿宋" w:eastAsia="仿宋" w:hAnsi="仿宋"/>
          <w:color w:val="000000" w:themeColor="text1"/>
          <w:sz w:val="22"/>
        </w:rPr>
      </w:pPr>
      <w:r>
        <w:rPr>
          <w:rFonts w:ascii="仿宋" w:eastAsia="仿宋" w:hAnsi="仿宋"/>
          <w:color w:val="000000" w:themeColor="text1"/>
          <w:sz w:val="22"/>
        </w:rPr>
        <w:br w:type="page"/>
      </w:r>
    </w:p>
    <w:p w14:paraId="66A20037" w14:textId="77777777" w:rsidR="00A74A9D" w:rsidRPr="001805C6" w:rsidRDefault="00D43607">
      <w:pPr>
        <w:pStyle w:val="1"/>
        <w:rPr>
          <w:rFonts w:ascii="仿宋" w:eastAsia="仿宋" w:hAnsi="仿宋"/>
          <w:b w:val="0"/>
          <w:bCs w:val="0"/>
          <w:kern w:val="2"/>
          <w:sz w:val="28"/>
          <w:szCs w:val="28"/>
        </w:rPr>
      </w:pPr>
      <w:r w:rsidRPr="001805C6">
        <w:rPr>
          <w:rFonts w:ascii="仿宋" w:eastAsia="仿宋" w:hAnsi="仿宋" w:hint="eastAsia"/>
          <w:b w:val="0"/>
          <w:bCs w:val="0"/>
          <w:kern w:val="2"/>
          <w:sz w:val="28"/>
          <w:szCs w:val="28"/>
        </w:rPr>
        <w:lastRenderedPageBreak/>
        <w:t>附件二 医院信息科厂商研发与建设月度考核表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2"/>
        <w:gridCol w:w="1701"/>
        <w:gridCol w:w="1706"/>
        <w:gridCol w:w="1701"/>
        <w:gridCol w:w="1706"/>
      </w:tblGrid>
      <w:tr w:rsidR="00A74A9D" w14:paraId="2CB5983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BF9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考核项目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E22C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考核内容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8F6B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标准要求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E91E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评分/结果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F772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备注/证据</w:t>
            </w:r>
          </w:p>
        </w:tc>
      </w:tr>
      <w:tr w:rsidR="00A74A9D" w14:paraId="0521937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9074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沟通与响应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8743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需求响应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D600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医院通知后，2个工作日内书面回复（排期/方案）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B4D5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合格 / 不合格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52BB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附邮件、</w:t>
            </w: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微信</w:t>
            </w:r>
            <w:proofErr w:type="gramEnd"/>
            <w:r>
              <w:rPr>
                <w:rFonts w:ascii="仿宋" w:eastAsia="仿宋" w:hAnsi="仿宋" w:hint="eastAsia"/>
                <w:kern w:val="0"/>
                <w:szCs w:val="21"/>
              </w:rPr>
              <w:t>/QQ截图等</w:t>
            </w:r>
          </w:p>
        </w:tc>
      </w:tr>
      <w:tr w:rsidR="00A74A9D" w14:paraId="3F101EC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4923" w14:textId="77777777" w:rsidR="00A74A9D" w:rsidRDefault="00A74A9D">
            <w:pPr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3EA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问题响应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E01F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系统问题4小时内回复确认；重大问题24小时内提供应急方案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BF41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合格 / 不合格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115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附微信群</w:t>
            </w:r>
            <w:proofErr w:type="gramEnd"/>
            <w:r>
              <w:rPr>
                <w:rFonts w:ascii="仿宋" w:eastAsia="仿宋" w:hAnsi="仿宋" w:hint="eastAsia"/>
                <w:kern w:val="0"/>
                <w:szCs w:val="21"/>
              </w:rPr>
              <w:t>/QQ/邮件截图</w:t>
            </w:r>
          </w:p>
        </w:tc>
      </w:tr>
      <w:tr w:rsidR="00A74A9D" w14:paraId="2551ED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0EE" w14:textId="77777777" w:rsidR="00A74A9D" w:rsidRDefault="00A74A9D">
            <w:pPr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5D19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会议沟通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4D7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按时参加例会/协调会，缺席需提前24小时请假并说明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F037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合格 / 不合格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C18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附会议</w:t>
            </w:r>
            <w:proofErr w:type="gramEnd"/>
            <w:r>
              <w:rPr>
                <w:rFonts w:ascii="仿宋" w:eastAsia="仿宋" w:hAnsi="仿宋" w:hint="eastAsia"/>
                <w:kern w:val="0"/>
                <w:szCs w:val="21"/>
              </w:rPr>
              <w:t>纪要</w:t>
            </w:r>
          </w:p>
        </w:tc>
      </w:tr>
      <w:tr w:rsidR="00A74A9D" w14:paraId="754B603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8E86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开发与交付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8E42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里程碑进度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32D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按计划完成，延期≤5个工作日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016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合格 / 不合格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748E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附阶段</w:t>
            </w:r>
            <w:proofErr w:type="gramEnd"/>
            <w:r>
              <w:rPr>
                <w:rFonts w:ascii="仿宋" w:eastAsia="仿宋" w:hAnsi="仿宋" w:hint="eastAsia"/>
                <w:kern w:val="0"/>
                <w:szCs w:val="21"/>
              </w:rPr>
              <w:t>验收记录</w:t>
            </w:r>
          </w:p>
        </w:tc>
      </w:tr>
      <w:tr w:rsidR="00A74A9D" w14:paraId="2442319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4A0B" w14:textId="77777777" w:rsidR="00A74A9D" w:rsidRDefault="00A74A9D">
            <w:pPr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D43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功能质量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115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提交系统版本经医院测试验收合格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BFE0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合格 / 不合格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FEFE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附测试报告/验收单</w:t>
            </w:r>
          </w:p>
        </w:tc>
      </w:tr>
      <w:tr w:rsidR="00A74A9D" w14:paraId="36114E2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17A0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服务态度与配合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0275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沟通渠道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183A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保持电话、微信、QQ畅通，</w:t>
            </w: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仿宋" w:eastAsia="仿宋" w:hAnsi="仿宋" w:hint="eastAsia"/>
                <w:kern w:val="0"/>
                <w:szCs w:val="21"/>
              </w:rPr>
              <w:t>得失联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14C1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合格 / 不合格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5FB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信息</w:t>
            </w: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科记录</w:t>
            </w:r>
            <w:proofErr w:type="gramEnd"/>
          </w:p>
        </w:tc>
      </w:tr>
      <w:tr w:rsidR="00A74A9D" w14:paraId="1DCB7D8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3F" w14:textId="77777777" w:rsidR="00A74A9D" w:rsidRDefault="00A74A9D">
            <w:pPr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729F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配合度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459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不得推诿扯皮，核心人员不得随意更换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81DA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合格 / 不合格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78E3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信息</w:t>
            </w:r>
            <w:proofErr w:type="gramStart"/>
            <w:r>
              <w:rPr>
                <w:rFonts w:ascii="仿宋" w:eastAsia="仿宋" w:hAnsi="仿宋" w:hint="eastAsia"/>
                <w:kern w:val="0"/>
                <w:szCs w:val="21"/>
              </w:rPr>
              <w:t>科评价</w:t>
            </w:r>
            <w:proofErr w:type="gramEnd"/>
          </w:p>
        </w:tc>
      </w:tr>
      <w:tr w:rsidR="00A74A9D" w14:paraId="2B1F04B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5398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总体结果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BB9F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月度考核结论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8E97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若沟通与响应类指标有2项及以上不合格，判定当月不合格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9CE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合格 / 不合格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A3C" w14:textId="77777777" w:rsidR="00A74A9D" w:rsidRDefault="00D43607">
            <w:pPr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付款处理依据</w:t>
            </w:r>
          </w:p>
        </w:tc>
      </w:tr>
    </w:tbl>
    <w:p w14:paraId="0CC62813" w14:textId="77777777" w:rsidR="00A74A9D" w:rsidRDefault="00D43607">
      <w:pPr>
        <w:pStyle w:val="2"/>
        <w:ind w:left="-76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lastRenderedPageBreak/>
        <w:t>使用说明</w:t>
      </w:r>
      <w:r>
        <w:rPr>
          <w:rFonts w:ascii="仿宋" w:eastAsia="仿宋" w:hAnsi="仿宋" w:hint="eastAsia"/>
          <w:sz w:val="21"/>
          <w:szCs w:val="21"/>
        </w:rPr>
        <w:br/>
        <w:t>1. 信息科人员每月对照表格逐项检查，并收集对应证据（截图、纪要、验收单等）。</w:t>
      </w:r>
      <w:r>
        <w:rPr>
          <w:rFonts w:ascii="仿宋" w:eastAsia="仿宋" w:hAnsi="仿宋" w:hint="eastAsia"/>
          <w:sz w:val="21"/>
          <w:szCs w:val="21"/>
        </w:rPr>
        <w:br/>
        <w:t>2. 考核不合格时处理办法：</w:t>
      </w:r>
      <w:r>
        <w:rPr>
          <w:rFonts w:ascii="仿宋" w:eastAsia="仿宋" w:hAnsi="仿宋" w:hint="eastAsia"/>
          <w:sz w:val="21"/>
          <w:szCs w:val="21"/>
        </w:rPr>
        <w:br/>
        <w:t xml:space="preserve">   - 当前阶段付款立即暂停；</w:t>
      </w:r>
      <w:r>
        <w:rPr>
          <w:rFonts w:ascii="仿宋" w:eastAsia="仿宋" w:hAnsi="仿宋" w:hint="eastAsia"/>
          <w:sz w:val="21"/>
          <w:szCs w:val="21"/>
        </w:rPr>
        <w:br/>
        <w:t xml:space="preserve">   - 建设研发阶段工作同步暂停，直至厂商完成整改并通过复核；</w:t>
      </w:r>
      <w:r>
        <w:rPr>
          <w:rFonts w:ascii="仿宋" w:eastAsia="仿宋" w:hAnsi="仿宋" w:hint="eastAsia"/>
          <w:sz w:val="21"/>
          <w:szCs w:val="21"/>
        </w:rPr>
        <w:br/>
        <w:t xml:space="preserve">   - 若厂商拒不整改或整改不合格，视为厂家违约责任，医院有权追究相应违约责任。</w:t>
      </w:r>
      <w:r>
        <w:rPr>
          <w:rFonts w:ascii="仿宋" w:eastAsia="仿宋" w:hAnsi="仿宋" w:hint="eastAsia"/>
          <w:sz w:val="21"/>
          <w:szCs w:val="21"/>
        </w:rPr>
        <w:br/>
        <w:t>3. 连续2个月不合格：医院有权暂停合同或解除合作。</w:t>
      </w:r>
      <w:r>
        <w:rPr>
          <w:rFonts w:ascii="仿宋" w:eastAsia="仿宋" w:hAnsi="仿宋" w:hint="eastAsia"/>
          <w:sz w:val="21"/>
          <w:szCs w:val="21"/>
        </w:rPr>
        <w:br/>
        <w:t xml:space="preserve">4. </w:t>
      </w:r>
      <w:proofErr w:type="gramStart"/>
      <w:r>
        <w:rPr>
          <w:rFonts w:ascii="仿宋" w:eastAsia="仿宋" w:hAnsi="仿宋" w:hint="eastAsia"/>
          <w:sz w:val="21"/>
          <w:szCs w:val="21"/>
        </w:rPr>
        <w:t>本考核</w:t>
      </w:r>
      <w:proofErr w:type="gramEnd"/>
      <w:r>
        <w:rPr>
          <w:rFonts w:ascii="仿宋" w:eastAsia="仿宋" w:hAnsi="仿宋" w:hint="eastAsia"/>
          <w:sz w:val="21"/>
          <w:szCs w:val="21"/>
        </w:rPr>
        <w:t>表与考核结果作为项目管理与付款审批的重要依据。</w:t>
      </w:r>
    </w:p>
    <w:p w14:paraId="28FC1667" w14:textId="77777777" w:rsidR="00A74A9D" w:rsidRDefault="00D43607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br/>
        <w:t>信息科负责人签字：_________________    日期：__________</w:t>
      </w:r>
    </w:p>
    <w:p w14:paraId="69F43B6B" w14:textId="77777777" w:rsidR="00A74A9D" w:rsidRDefault="00D43607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br/>
        <w:t>厂商负责人签字：___________________    日期：__________</w:t>
      </w:r>
    </w:p>
    <w:p w14:paraId="538E8D62" w14:textId="77777777" w:rsidR="00A74A9D" w:rsidRDefault="00A74A9D">
      <w:pPr>
        <w:adjustRightInd w:val="0"/>
        <w:snapToGrid w:val="0"/>
        <w:spacing w:line="360" w:lineRule="auto"/>
        <w:rPr>
          <w:rFonts w:ascii="仿宋" w:eastAsia="仿宋" w:hAnsi="仿宋"/>
          <w:szCs w:val="21"/>
        </w:rPr>
      </w:pPr>
    </w:p>
    <w:p w14:paraId="286ACED8" w14:textId="77777777" w:rsidR="00A74A9D" w:rsidRDefault="00A74A9D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78C7BE5E" w14:textId="77777777" w:rsidR="00A74A9D" w:rsidRDefault="00D43607">
      <w:pPr>
        <w:widowControl/>
        <w:spacing w:after="160" w:line="278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1ED2D3D4" w14:textId="77777777" w:rsidR="00A74A9D" w:rsidRDefault="00D43607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附件</w:t>
      </w: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/>
          <w:sz w:val="28"/>
          <w:szCs w:val="28"/>
        </w:rPr>
        <w:t>：驻场运</w:t>
      </w:r>
      <w:proofErr w:type="gramStart"/>
      <w:r>
        <w:rPr>
          <w:rFonts w:ascii="仿宋" w:eastAsia="仿宋" w:hAnsi="仿宋"/>
          <w:sz w:val="28"/>
          <w:szCs w:val="28"/>
        </w:rPr>
        <w:t>维人员</w:t>
      </w:r>
      <w:proofErr w:type="gramEnd"/>
      <w:r>
        <w:rPr>
          <w:rFonts w:ascii="仿宋" w:eastAsia="仿宋" w:hAnsi="仿宋"/>
          <w:sz w:val="28"/>
          <w:szCs w:val="28"/>
        </w:rPr>
        <w:t>月度考核说明（医院信息化场景 — 含网络安全事件扣分）</w:t>
      </w:r>
    </w:p>
    <w:p w14:paraId="19151CB9" w14:textId="77777777" w:rsidR="00A74A9D" w:rsidRDefault="00D43607">
      <w:pPr>
        <w:adjustRightInd w:val="0"/>
        <w:snapToGrid w:val="0"/>
        <w:spacing w:line="360" w:lineRule="auto"/>
        <w:rPr>
          <w:rFonts w:ascii="仿宋" w:eastAsia="仿宋" w:hAnsi="仿宋" w:cs="方正仿宋_GBK"/>
          <w:szCs w:val="21"/>
        </w:rPr>
      </w:pPr>
      <w:r>
        <w:rPr>
          <w:rFonts w:ascii="仿宋" w:eastAsia="仿宋" w:hAnsi="仿宋" w:cs="方正仿宋_GBK" w:hint="eastAsia"/>
          <w:szCs w:val="21"/>
        </w:rPr>
        <w:t>甲方每月第 1 周对乙方驻场人员进行上月综合考核；当个人月度得分低于 70 分时，甲方书面</w:t>
      </w:r>
      <w:proofErr w:type="gramStart"/>
      <w:r>
        <w:rPr>
          <w:rFonts w:ascii="仿宋" w:eastAsia="仿宋" w:hAnsi="仿宋" w:cs="方正仿宋_GBK" w:hint="eastAsia"/>
          <w:szCs w:val="21"/>
        </w:rPr>
        <w:t>或微信或</w:t>
      </w:r>
      <w:proofErr w:type="gramEnd"/>
      <w:r>
        <w:rPr>
          <w:rFonts w:ascii="仿宋" w:eastAsia="仿宋" w:hAnsi="仿宋" w:cs="方正仿宋_GBK" w:hint="eastAsia"/>
          <w:szCs w:val="21"/>
        </w:rPr>
        <w:t>邮件或QQ通知后，乙方须在 7个工作日内更换该人员，新人员需要通过甲方验证。以下规则结合《网络安全事件分级与通报管理办法（试行）》及医院信息系统安全事件等级（Ⅰ–Ⅳ级）制定。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34"/>
        <w:gridCol w:w="3827"/>
        <w:gridCol w:w="993"/>
        <w:gridCol w:w="850"/>
        <w:gridCol w:w="788"/>
      </w:tblGrid>
      <w:tr w:rsidR="00A74A9D" w14:paraId="011FA697" w14:textId="77777777">
        <w:trPr>
          <w:jc w:val="center"/>
        </w:trPr>
        <w:tc>
          <w:tcPr>
            <w:tcW w:w="704" w:type="dxa"/>
            <w:vAlign w:val="center"/>
          </w:tcPr>
          <w:p w14:paraId="59FB9B3B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247EFEDA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考核维度</w:t>
            </w:r>
          </w:p>
        </w:tc>
        <w:tc>
          <w:tcPr>
            <w:tcW w:w="3827" w:type="dxa"/>
            <w:vAlign w:val="center"/>
          </w:tcPr>
          <w:p w14:paraId="3703B18F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考核内容说明</w:t>
            </w:r>
          </w:p>
        </w:tc>
        <w:tc>
          <w:tcPr>
            <w:tcW w:w="993" w:type="dxa"/>
            <w:vAlign w:val="center"/>
          </w:tcPr>
          <w:p w14:paraId="23BF95EA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满分</w:t>
            </w:r>
          </w:p>
        </w:tc>
        <w:tc>
          <w:tcPr>
            <w:tcW w:w="850" w:type="dxa"/>
            <w:vAlign w:val="center"/>
          </w:tcPr>
          <w:p w14:paraId="07E6F91E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得分</w:t>
            </w:r>
          </w:p>
        </w:tc>
        <w:tc>
          <w:tcPr>
            <w:tcW w:w="788" w:type="dxa"/>
            <w:vAlign w:val="center"/>
          </w:tcPr>
          <w:p w14:paraId="42EFB5D6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备注</w:t>
            </w:r>
          </w:p>
        </w:tc>
      </w:tr>
      <w:tr w:rsidR="00A74A9D" w14:paraId="6085FE3C" w14:textId="77777777">
        <w:trPr>
          <w:jc w:val="center"/>
        </w:trPr>
        <w:tc>
          <w:tcPr>
            <w:tcW w:w="704" w:type="dxa"/>
            <w:vAlign w:val="center"/>
          </w:tcPr>
          <w:p w14:paraId="3646AC26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5046F79C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作息与值班纪律</w:t>
            </w:r>
          </w:p>
        </w:tc>
        <w:tc>
          <w:tcPr>
            <w:tcW w:w="3827" w:type="dxa"/>
            <w:vAlign w:val="center"/>
          </w:tcPr>
          <w:p w14:paraId="4D95FDC1" w14:textId="77777777" w:rsidR="00A74A9D" w:rsidRDefault="00D43607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遵守排班，按时到岗、交接。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迟到/早退：每次 -5 分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缺岗/旷工（含私自离岗）：每天 -10 分</w:t>
            </w:r>
          </w:p>
        </w:tc>
        <w:tc>
          <w:tcPr>
            <w:tcW w:w="993" w:type="dxa"/>
            <w:vAlign w:val="center"/>
          </w:tcPr>
          <w:p w14:paraId="0E34A60A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15</w:t>
            </w:r>
          </w:p>
        </w:tc>
        <w:tc>
          <w:tcPr>
            <w:tcW w:w="850" w:type="dxa"/>
            <w:vAlign w:val="center"/>
          </w:tcPr>
          <w:p w14:paraId="14D287B5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6BACD576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A74A9D" w14:paraId="44B91948" w14:textId="77777777">
        <w:trPr>
          <w:jc w:val="center"/>
        </w:trPr>
        <w:tc>
          <w:tcPr>
            <w:tcW w:w="704" w:type="dxa"/>
            <w:vAlign w:val="center"/>
          </w:tcPr>
          <w:p w14:paraId="0F773312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6AEEE2E6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服务态度与专业形象</w:t>
            </w:r>
          </w:p>
        </w:tc>
        <w:tc>
          <w:tcPr>
            <w:tcW w:w="3827" w:type="dxa"/>
            <w:vAlign w:val="center"/>
          </w:tcPr>
          <w:p w14:paraId="69837595" w14:textId="77777777" w:rsidR="00A74A9D" w:rsidRDefault="00D43607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积极主动、沟通顺畅、着装规范、客户满意度高。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态度恶劣、与采购人争吵或推诿：每次 -5 分</w:t>
            </w:r>
          </w:p>
        </w:tc>
        <w:tc>
          <w:tcPr>
            <w:tcW w:w="993" w:type="dxa"/>
            <w:vAlign w:val="center"/>
          </w:tcPr>
          <w:p w14:paraId="7342C1D9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15</w:t>
            </w:r>
          </w:p>
        </w:tc>
        <w:tc>
          <w:tcPr>
            <w:tcW w:w="850" w:type="dxa"/>
            <w:vAlign w:val="center"/>
          </w:tcPr>
          <w:p w14:paraId="6313912C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00B54232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A74A9D" w14:paraId="26BB9C34" w14:textId="77777777">
        <w:trPr>
          <w:jc w:val="center"/>
        </w:trPr>
        <w:tc>
          <w:tcPr>
            <w:tcW w:w="704" w:type="dxa"/>
            <w:vAlign w:val="center"/>
          </w:tcPr>
          <w:p w14:paraId="0C0BC3F1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3A6898E4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响应与处置时效</w:t>
            </w:r>
          </w:p>
        </w:tc>
        <w:tc>
          <w:tcPr>
            <w:tcW w:w="3827" w:type="dxa"/>
            <w:vAlign w:val="center"/>
          </w:tcPr>
          <w:p w14:paraId="59BE4056" w14:textId="77777777" w:rsidR="00A74A9D" w:rsidRDefault="00D43607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重大告警（P1/P2）响应 &gt;15 分钟或修复 &gt;1 小时：-5 分/次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普通工单/需求逾期 &gt;3 天：-5 分/次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未按 SLA 提供阶段性进度：-3 分/次</w:t>
            </w:r>
          </w:p>
        </w:tc>
        <w:tc>
          <w:tcPr>
            <w:tcW w:w="993" w:type="dxa"/>
            <w:vAlign w:val="center"/>
          </w:tcPr>
          <w:p w14:paraId="72B71774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20</w:t>
            </w:r>
          </w:p>
        </w:tc>
        <w:tc>
          <w:tcPr>
            <w:tcW w:w="850" w:type="dxa"/>
            <w:vAlign w:val="center"/>
          </w:tcPr>
          <w:p w14:paraId="750BB2C6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5CD65D06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A74A9D" w14:paraId="45CDA1DF" w14:textId="77777777">
        <w:trPr>
          <w:jc w:val="center"/>
        </w:trPr>
        <w:tc>
          <w:tcPr>
            <w:tcW w:w="704" w:type="dxa"/>
            <w:vAlign w:val="center"/>
          </w:tcPr>
          <w:p w14:paraId="06643562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4D60B6CF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故障、可用性 &amp; 安全事件</w:t>
            </w:r>
          </w:p>
        </w:tc>
        <w:tc>
          <w:tcPr>
            <w:tcW w:w="3827" w:type="dxa"/>
            <w:vAlign w:val="center"/>
          </w:tcPr>
          <w:p w14:paraId="1252049C" w14:textId="77777777" w:rsidR="00A74A9D" w:rsidRDefault="00D43607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① 系统可用性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</w:t>
            </w:r>
            <w:proofErr w:type="gramStart"/>
            <w:r>
              <w:rPr>
                <w:rFonts w:ascii="仿宋" w:eastAsia="仿宋" w:hAnsi="仿宋" w:cs="方正仿宋_GBK" w:hint="eastAsia"/>
                <w:szCs w:val="21"/>
              </w:rPr>
              <w:t>因运维</w:t>
            </w:r>
            <w:proofErr w:type="gramEnd"/>
            <w:r>
              <w:rPr>
                <w:rFonts w:ascii="仿宋" w:eastAsia="仿宋" w:hAnsi="仿宋" w:cs="方正仿宋_GBK" w:hint="eastAsia"/>
                <w:szCs w:val="21"/>
              </w:rPr>
              <w:t>失误</w:t>
            </w:r>
            <w:proofErr w:type="gramStart"/>
            <w:r>
              <w:rPr>
                <w:rFonts w:ascii="仿宋" w:eastAsia="仿宋" w:hAnsi="仿宋" w:cs="方正仿宋_GBK" w:hint="eastAsia"/>
                <w:szCs w:val="21"/>
              </w:rPr>
              <w:t>致业务</w:t>
            </w:r>
            <w:proofErr w:type="gramEnd"/>
            <w:r>
              <w:rPr>
                <w:rFonts w:ascii="仿宋" w:eastAsia="仿宋" w:hAnsi="仿宋" w:cs="方正仿宋_GBK" w:hint="eastAsia"/>
                <w:szCs w:val="21"/>
              </w:rPr>
              <w:t>中断 ≥30 分钟：-10 分/次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  <w:t>② 数据库/中间件/备份疏漏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未执行或记录缺失：-5 分/次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  <w:t>③ 医院信息系统安全事件扣分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Ⅳ级（一般）：-10 分/次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Ⅲ级（较大）：-20 分/次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Ⅱ级（重大）：-30 分/次（本指标计0分）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Ⅰ级（特别重大）：本指标计0分，当月总分归0，需立即更换人员并启动</w:t>
            </w:r>
            <w:r>
              <w:rPr>
                <w:rFonts w:ascii="仿宋" w:eastAsia="仿宋" w:hAnsi="仿宋" w:cs="方正仿宋_GBK" w:hint="eastAsia"/>
                <w:szCs w:val="21"/>
              </w:rPr>
              <w:lastRenderedPageBreak/>
              <w:t>事故调查</w:t>
            </w:r>
          </w:p>
        </w:tc>
        <w:tc>
          <w:tcPr>
            <w:tcW w:w="993" w:type="dxa"/>
            <w:vAlign w:val="center"/>
          </w:tcPr>
          <w:p w14:paraId="6F878D3D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lastRenderedPageBreak/>
              <w:t>30</w:t>
            </w:r>
          </w:p>
        </w:tc>
        <w:tc>
          <w:tcPr>
            <w:tcW w:w="850" w:type="dxa"/>
            <w:vAlign w:val="center"/>
          </w:tcPr>
          <w:p w14:paraId="3E4262AF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13D0A16E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重大/特别重大需向</w:t>
            </w:r>
            <w:proofErr w:type="gramStart"/>
            <w:r>
              <w:rPr>
                <w:rFonts w:ascii="仿宋" w:eastAsia="仿宋" w:hAnsi="仿宋" w:cs="方正仿宋_GBK" w:hint="eastAsia"/>
                <w:szCs w:val="21"/>
              </w:rPr>
              <w:t>医院网安</w:t>
            </w:r>
            <w:proofErr w:type="gramEnd"/>
            <w:r>
              <w:rPr>
                <w:rFonts w:ascii="仿宋" w:eastAsia="仿宋" w:hAnsi="仿宋" w:cs="方正仿宋_GBK" w:hint="eastAsia"/>
                <w:szCs w:val="21"/>
              </w:rPr>
              <w:t>部门和采购人同步书面报告</w:t>
            </w:r>
          </w:p>
        </w:tc>
      </w:tr>
      <w:tr w:rsidR="00A74A9D" w14:paraId="38F35817" w14:textId="77777777">
        <w:trPr>
          <w:jc w:val="center"/>
        </w:trPr>
        <w:tc>
          <w:tcPr>
            <w:tcW w:w="704" w:type="dxa"/>
            <w:vAlign w:val="center"/>
          </w:tcPr>
          <w:p w14:paraId="7CC7C897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14:paraId="17674E3B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变更管理与文档交付</w:t>
            </w:r>
          </w:p>
        </w:tc>
        <w:tc>
          <w:tcPr>
            <w:tcW w:w="3827" w:type="dxa"/>
            <w:vAlign w:val="center"/>
          </w:tcPr>
          <w:p w14:paraId="7130ED32" w14:textId="77777777" w:rsidR="00A74A9D" w:rsidRDefault="00D43607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变更申请、回退方案、操作记录齐全；运维文档 ≤7 天内更新。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未提变更即操作/记录缺失：-5 分/次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文档更新逾期：-3 分/次</w:t>
            </w:r>
          </w:p>
        </w:tc>
        <w:tc>
          <w:tcPr>
            <w:tcW w:w="993" w:type="dxa"/>
            <w:vAlign w:val="center"/>
          </w:tcPr>
          <w:p w14:paraId="7D08871B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4B33FF09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24CBC939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A74A9D" w14:paraId="0435A6D0" w14:textId="77777777">
        <w:trPr>
          <w:jc w:val="center"/>
        </w:trPr>
        <w:tc>
          <w:tcPr>
            <w:tcW w:w="704" w:type="dxa"/>
            <w:vAlign w:val="center"/>
          </w:tcPr>
          <w:p w14:paraId="6A872FA9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5F3C6745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沟通协作与培训</w:t>
            </w:r>
          </w:p>
        </w:tc>
        <w:tc>
          <w:tcPr>
            <w:tcW w:w="3827" w:type="dxa"/>
            <w:vAlign w:val="center"/>
          </w:tcPr>
          <w:p w14:paraId="2B52AC17" w14:textId="77777777" w:rsidR="00A74A9D" w:rsidRDefault="00D43607">
            <w:pPr>
              <w:adjustRightInd w:val="0"/>
              <w:snapToGrid w:val="0"/>
              <w:spacing w:line="360" w:lineRule="auto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例会、应急演练、知识</w:t>
            </w:r>
            <w:proofErr w:type="gramStart"/>
            <w:r>
              <w:rPr>
                <w:rFonts w:ascii="仿宋" w:eastAsia="仿宋" w:hAnsi="仿宋" w:cs="方正仿宋_GBK" w:hint="eastAsia"/>
                <w:szCs w:val="21"/>
              </w:rPr>
              <w:t>转移按</w:t>
            </w:r>
            <w:proofErr w:type="gramEnd"/>
            <w:r>
              <w:rPr>
                <w:rFonts w:ascii="仿宋" w:eastAsia="仿宋" w:hAnsi="仿宋" w:cs="方正仿宋_GBK" w:hint="eastAsia"/>
                <w:szCs w:val="21"/>
              </w:rPr>
              <w:t>要求参加并实施。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会议迟到/早退/缺席：-3 分/次</w:t>
            </w:r>
            <w:r>
              <w:rPr>
                <w:rFonts w:ascii="仿宋" w:eastAsia="仿宋" w:hAnsi="仿宋" w:cs="方正仿宋_GBK" w:hint="eastAsia"/>
                <w:szCs w:val="21"/>
              </w:rPr>
              <w:br/>
            </w:r>
            <w:r>
              <w:rPr>
                <w:rFonts w:ascii="Courier New" w:eastAsia="仿宋" w:hAnsi="Courier New" w:cs="Courier New"/>
                <w:szCs w:val="21"/>
              </w:rPr>
              <w:t>•</w:t>
            </w:r>
            <w:r>
              <w:rPr>
                <w:rFonts w:ascii="仿宋" w:eastAsia="仿宋" w:hAnsi="仿宋" w:cs="方正仿宋_GBK" w:hint="eastAsia"/>
                <w:szCs w:val="21"/>
              </w:rPr>
              <w:t xml:space="preserve"> 培训不到位或考核不合格：-5 分/次</w:t>
            </w:r>
          </w:p>
        </w:tc>
        <w:tc>
          <w:tcPr>
            <w:tcW w:w="993" w:type="dxa"/>
            <w:vAlign w:val="center"/>
          </w:tcPr>
          <w:p w14:paraId="1DA0C905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3C4C966A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613332ED" w14:textId="77777777" w:rsidR="00A74A9D" w:rsidRDefault="00A74A9D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</w:p>
        </w:tc>
      </w:tr>
      <w:tr w:rsidR="00A74A9D" w14:paraId="570D76D4" w14:textId="77777777">
        <w:trPr>
          <w:jc w:val="center"/>
        </w:trPr>
        <w:tc>
          <w:tcPr>
            <w:tcW w:w="5665" w:type="dxa"/>
            <w:gridSpan w:val="3"/>
            <w:vAlign w:val="center"/>
          </w:tcPr>
          <w:p w14:paraId="194D1E94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总分</w:t>
            </w:r>
          </w:p>
        </w:tc>
        <w:tc>
          <w:tcPr>
            <w:tcW w:w="2631" w:type="dxa"/>
            <w:gridSpan w:val="3"/>
            <w:vAlign w:val="center"/>
          </w:tcPr>
          <w:p w14:paraId="3E9AE344" w14:textId="77777777" w:rsidR="00A74A9D" w:rsidRDefault="00D43607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方正仿宋_GBK"/>
                <w:szCs w:val="21"/>
              </w:rPr>
            </w:pPr>
            <w:r>
              <w:rPr>
                <w:rFonts w:ascii="仿宋" w:eastAsia="仿宋" w:hAnsi="仿宋" w:cs="方正仿宋_GBK" w:hint="eastAsia"/>
                <w:szCs w:val="21"/>
              </w:rPr>
              <w:t>100</w:t>
            </w:r>
          </w:p>
        </w:tc>
      </w:tr>
    </w:tbl>
    <w:p w14:paraId="3A9475AA" w14:textId="77777777" w:rsidR="00A74A9D" w:rsidRDefault="00A74A9D">
      <w:pPr>
        <w:spacing w:line="360" w:lineRule="auto"/>
        <w:rPr>
          <w:rFonts w:ascii="仿宋" w:eastAsia="仿宋" w:hAnsi="仿宋" w:cs="仿宋_GB2312"/>
          <w:szCs w:val="21"/>
        </w:rPr>
      </w:pPr>
    </w:p>
    <w:p w14:paraId="6C72BBA5" w14:textId="77777777" w:rsidR="00A74A9D" w:rsidRDefault="00A74A9D">
      <w:pPr>
        <w:rPr>
          <w:rFonts w:ascii="仿宋" w:eastAsia="仿宋" w:hAnsi="仿宋"/>
        </w:rPr>
      </w:pPr>
    </w:p>
    <w:p w14:paraId="683BD07E" w14:textId="77777777" w:rsidR="00A74A9D" w:rsidRDefault="00A74A9D">
      <w:pPr>
        <w:rPr>
          <w:rFonts w:ascii="仿宋" w:eastAsia="仿宋" w:hAnsi="仿宋"/>
          <w:color w:val="000000" w:themeColor="text1"/>
          <w:sz w:val="28"/>
          <w:szCs w:val="28"/>
        </w:rPr>
      </w:pPr>
    </w:p>
    <w:p w14:paraId="5CD3A21C" w14:textId="77777777" w:rsidR="00A74A9D" w:rsidRDefault="00D43607">
      <w:pPr>
        <w:widowControl/>
        <w:spacing w:after="160" w:line="278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br w:type="page"/>
      </w:r>
    </w:p>
    <w:p w14:paraId="08958E53" w14:textId="77777777" w:rsidR="00A74A9D" w:rsidRDefault="00D43607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附件四： NPS评分表</w:t>
      </w:r>
    </w:p>
    <w:p w14:paraId="6C81B07C" w14:textId="77777777" w:rsidR="00A74A9D" w:rsidRDefault="00A74A9D">
      <w:pPr>
        <w:rPr>
          <w:rFonts w:ascii="仿宋" w:eastAsia="仿宋" w:hAnsi="仿宋"/>
        </w:rPr>
      </w:pPr>
    </w:p>
    <w:p w14:paraId="465C76F0" w14:textId="77777777" w:rsidR="00A74A9D" w:rsidRDefault="00D43607">
      <w:pPr>
        <w:rPr>
          <w:rFonts w:ascii="仿宋" w:eastAsia="仿宋" w:hAnsi="仿宋"/>
        </w:rPr>
      </w:pPr>
      <w:r>
        <w:rPr>
          <w:rFonts w:ascii="仿宋" w:eastAsia="仿宋" w:hAnsi="仿宋"/>
        </w:rPr>
        <w:t>说明</w:t>
      </w:r>
      <w:r>
        <w:rPr>
          <w:rFonts w:ascii="仿宋" w:eastAsia="仿宋" w:hAnsi="仿宋" w:hint="eastAsia"/>
        </w:rPr>
        <w:t>：</w:t>
      </w:r>
      <w:r>
        <w:rPr>
          <w:rFonts w:ascii="仿宋" w:eastAsia="仿宋" w:hAnsi="仿宋"/>
        </w:rPr>
        <w:t>请根据使用体验，在 0 - 10 分（0 = 极不</w:t>
      </w:r>
      <w:r>
        <w:rPr>
          <w:rFonts w:ascii="仿宋" w:eastAsia="仿宋" w:hAnsi="仿宋" w:hint="eastAsia"/>
        </w:rPr>
        <w:t>满意</w:t>
      </w:r>
      <w:r>
        <w:rPr>
          <w:rFonts w:ascii="仿宋" w:eastAsia="仿宋" w:hAnsi="仿宋"/>
        </w:rPr>
        <w:t>，10 = 极</w:t>
      </w:r>
      <w:r>
        <w:rPr>
          <w:rFonts w:ascii="仿宋" w:eastAsia="仿宋" w:hAnsi="仿宋" w:hint="eastAsia"/>
        </w:rPr>
        <w:t>满意</w:t>
      </w:r>
      <w:r>
        <w:rPr>
          <w:rFonts w:ascii="仿宋" w:eastAsia="仿宋" w:hAnsi="仿宋"/>
        </w:rPr>
        <w:t>）之间打分。9</w:t>
      </w:r>
      <w:r>
        <w:rPr>
          <w:rFonts w:ascii="Cambria Math" w:eastAsia="仿宋" w:hAnsi="Cambria Math" w:cs="Cambria Math"/>
        </w:rPr>
        <w:t>‑</w:t>
      </w:r>
      <w:r>
        <w:rPr>
          <w:rFonts w:ascii="仿宋" w:eastAsia="仿宋" w:hAnsi="仿宋"/>
        </w:rPr>
        <w:t>10 分为“推荐者 (Promoter)”，7</w:t>
      </w:r>
      <w:r>
        <w:rPr>
          <w:rFonts w:ascii="Cambria Math" w:eastAsia="仿宋" w:hAnsi="Cambria Math" w:cs="Cambria Math"/>
        </w:rPr>
        <w:t>‑</w:t>
      </w:r>
      <w:r>
        <w:rPr>
          <w:rFonts w:ascii="仿宋" w:eastAsia="仿宋" w:hAnsi="仿宋"/>
        </w:rPr>
        <w:t>8 分为“中立者 (Passive)”，0</w:t>
      </w:r>
      <w:r>
        <w:rPr>
          <w:rFonts w:ascii="Cambria Math" w:eastAsia="仿宋" w:hAnsi="Cambria Math" w:cs="Cambria Math"/>
        </w:rPr>
        <w:t>‑</w:t>
      </w:r>
      <w:r>
        <w:rPr>
          <w:rFonts w:ascii="仿宋" w:eastAsia="仿宋" w:hAnsi="仿宋"/>
        </w:rPr>
        <w:t>6 分为“贬损者 (Detractor)”。</w:t>
      </w:r>
      <w:r>
        <w:rPr>
          <w:rFonts w:ascii="仿宋" w:eastAsia="仿宋" w:hAnsi="仿宋"/>
        </w:rPr>
        <w:br/>
        <w:t xml:space="preserve">NPS 计算公式：NPS = (推荐者比例) </w:t>
      </w:r>
      <w:r>
        <w:rPr>
          <w:rFonts w:ascii="Cambria Math" w:eastAsia="仿宋" w:hAnsi="Cambria Math" w:cs="Cambria Math"/>
        </w:rPr>
        <w:t>−</w:t>
      </w:r>
      <w:r>
        <w:rPr>
          <w:rFonts w:ascii="仿宋" w:eastAsia="仿宋" w:hAnsi="仿宋"/>
        </w:rPr>
        <w:t xml:space="preserve"> (贬损者比例)。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930"/>
        <w:gridCol w:w="954"/>
        <w:gridCol w:w="954"/>
        <w:gridCol w:w="954"/>
        <w:gridCol w:w="954"/>
        <w:gridCol w:w="954"/>
        <w:gridCol w:w="954"/>
        <w:gridCol w:w="931"/>
        <w:gridCol w:w="931"/>
      </w:tblGrid>
      <w:tr w:rsidR="00A74A9D" w14:paraId="29C249EA" w14:textId="77777777" w:rsidTr="00A7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644BB29F" w14:textId="77777777" w:rsidR="00A74A9D" w:rsidRDefault="00D43607">
            <w:pPr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科室</w:t>
            </w:r>
          </w:p>
        </w:tc>
        <w:tc>
          <w:tcPr>
            <w:tcW w:w="960" w:type="dxa"/>
          </w:tcPr>
          <w:p w14:paraId="47106B02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使用时长（月）</w:t>
            </w:r>
          </w:p>
        </w:tc>
        <w:tc>
          <w:tcPr>
            <w:tcW w:w="960" w:type="dxa"/>
          </w:tcPr>
          <w:p w14:paraId="5BE5FF1F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功能满意度 (0-10)</w:t>
            </w:r>
          </w:p>
        </w:tc>
        <w:tc>
          <w:tcPr>
            <w:tcW w:w="960" w:type="dxa"/>
          </w:tcPr>
          <w:p w14:paraId="21792879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界面易用性 (0-10)</w:t>
            </w:r>
          </w:p>
        </w:tc>
        <w:tc>
          <w:tcPr>
            <w:tcW w:w="960" w:type="dxa"/>
          </w:tcPr>
          <w:p w14:paraId="40126620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性能稳定性 (0-10)</w:t>
            </w:r>
          </w:p>
        </w:tc>
        <w:tc>
          <w:tcPr>
            <w:tcW w:w="960" w:type="dxa"/>
          </w:tcPr>
          <w:p w14:paraId="1CE4ADFF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维护服务 (0-10)</w:t>
            </w:r>
          </w:p>
        </w:tc>
        <w:tc>
          <w:tcPr>
            <w:tcW w:w="960" w:type="dxa"/>
          </w:tcPr>
          <w:p w14:paraId="0BF3D759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总体推荐度 (0-10)</w:t>
            </w:r>
          </w:p>
        </w:tc>
        <w:tc>
          <w:tcPr>
            <w:tcW w:w="960" w:type="dxa"/>
          </w:tcPr>
          <w:p w14:paraId="24991E4A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重点改进建议</w:t>
            </w:r>
          </w:p>
        </w:tc>
        <w:tc>
          <w:tcPr>
            <w:tcW w:w="960" w:type="dxa"/>
          </w:tcPr>
          <w:p w14:paraId="212BD620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填表人 / 日期</w:t>
            </w:r>
          </w:p>
        </w:tc>
      </w:tr>
      <w:tr w:rsidR="00A74A9D" w14:paraId="70AB53EB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D9A6A01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7E1739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F1C4FC8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C2D830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084F14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ECE7A46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359843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1F0B19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AF97FD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1AC7FF3A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7BF4A44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</w:tcPr>
          <w:p w14:paraId="00910220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560B3CF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082FE566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3080221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3EA7BFDE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44786B62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5ABC703B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0A2A7B4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5DBEAD8F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59722E6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22885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1D4CFE3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C381B58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F7DDDAE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AE267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6067D4B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2018CD3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08447AE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0A79159B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77152E7F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</w:tcPr>
          <w:p w14:paraId="02A5BF64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2BAC1F8B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0542E48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7245CF0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7B244463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39608C1E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47EC220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48E168AA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2FE1C5C8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23E9899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67115C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B5C3D5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CAB1816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AC7F52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413FDFA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E035DEC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371B7A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25CACB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232986D6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36D630D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</w:tcPr>
          <w:p w14:paraId="167D9196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6A46F33E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3EEE83DD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5F45962A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0B9EC42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64D76EB8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37BF7A49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47C31C82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2FFC8D2D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B2690E5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19149CD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DC9288C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9254BFD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6E10D8A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2D13ECC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06305E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1E5669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89ED274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34132348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06C0B372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</w:tcPr>
          <w:p w14:paraId="29B0C374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7D4704F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2896710B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2E7B6978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4F89FC7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7BA6E280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4C4C4C13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260F4D3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670AEBD5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D3D603D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6A1F142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DB1366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28228C6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6315B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244C29B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2EA85D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A1D07D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C24CDA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7AA80879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290643C4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</w:tcPr>
          <w:p w14:paraId="7062739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0BF878D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563F963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6072568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1D6D783E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0BAAB326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2EA77D5E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6A813A5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2CA8AA68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B5A073D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D47D9C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DE3AA54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20A3E7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E0C49C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877479E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03273B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B04CA1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1C8BA88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091EE496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</w:tcPr>
          <w:p w14:paraId="5D9E17B2" w14:textId="77777777" w:rsidR="00A74A9D" w:rsidRDefault="00A74A9D">
            <w:pPr>
              <w:rPr>
                <w:rFonts w:ascii="仿宋" w:eastAsia="仿宋" w:hAnsi="仿宋"/>
                <w:b w:val="0"/>
                <w:bCs w:val="0"/>
              </w:rPr>
            </w:pPr>
          </w:p>
        </w:tc>
        <w:tc>
          <w:tcPr>
            <w:tcW w:w="960" w:type="dxa"/>
          </w:tcPr>
          <w:p w14:paraId="14FFDF2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3721C78C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25F1058D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2A6EB4D6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741C3B93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7A265B54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2C8A9922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960" w:type="dxa"/>
          </w:tcPr>
          <w:p w14:paraId="5C216B5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</w:tbl>
    <w:p w14:paraId="01340006" w14:textId="77777777" w:rsidR="00A74A9D" w:rsidRDefault="00D43607">
      <w:pPr>
        <w:rPr>
          <w:rFonts w:ascii="仿宋" w:eastAsia="仿宋" w:hAnsi="仿宋"/>
        </w:rPr>
      </w:pPr>
      <w:r>
        <w:rPr>
          <w:rFonts w:ascii="仿宋" w:eastAsia="仿宋" w:hAnsi="仿宋"/>
        </w:rPr>
        <w:br/>
        <w:t xml:space="preserve"> NPS 结果请在汇总表中计算：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34"/>
        <w:gridCol w:w="2126"/>
        <w:gridCol w:w="2130"/>
        <w:gridCol w:w="2126"/>
      </w:tblGrid>
      <w:tr w:rsidR="00A74A9D" w14:paraId="0836654E" w14:textId="77777777" w:rsidTr="00A7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F19C21" w14:textId="77777777" w:rsidR="00A74A9D" w:rsidRDefault="00D43607">
            <w:pPr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类别</w:t>
            </w:r>
          </w:p>
        </w:tc>
        <w:tc>
          <w:tcPr>
            <w:tcW w:w="2160" w:type="dxa"/>
          </w:tcPr>
          <w:p w14:paraId="49FF6F70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人数</w:t>
            </w:r>
          </w:p>
        </w:tc>
        <w:tc>
          <w:tcPr>
            <w:tcW w:w="2160" w:type="dxa"/>
          </w:tcPr>
          <w:p w14:paraId="6762EBA2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占比 %</w:t>
            </w:r>
          </w:p>
        </w:tc>
        <w:tc>
          <w:tcPr>
            <w:tcW w:w="2160" w:type="dxa"/>
          </w:tcPr>
          <w:p w14:paraId="58F69EC9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说明</w:t>
            </w:r>
          </w:p>
        </w:tc>
      </w:tr>
      <w:tr w:rsidR="00A74A9D" w14:paraId="0D3DD0A2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D92479" w14:textId="77777777" w:rsidR="00A74A9D" w:rsidRDefault="00D43607">
            <w:pPr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推荐者 (9-10)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59063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44FE75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86A9E0A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18DAED9A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7799904" w14:textId="77777777" w:rsidR="00A74A9D" w:rsidRDefault="00D43607">
            <w:pPr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中立者 (7-8)</w:t>
            </w:r>
          </w:p>
        </w:tc>
        <w:tc>
          <w:tcPr>
            <w:tcW w:w="2160" w:type="dxa"/>
          </w:tcPr>
          <w:p w14:paraId="2EEFF0D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2160" w:type="dxa"/>
          </w:tcPr>
          <w:p w14:paraId="45F73F66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2160" w:type="dxa"/>
          </w:tcPr>
          <w:p w14:paraId="3947F6FC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  <w:tr w:rsidR="00A74A9D" w14:paraId="277D4CE0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1D9EE6F" w14:textId="77777777" w:rsidR="00A74A9D" w:rsidRDefault="00D43607">
            <w:pPr>
              <w:rPr>
                <w:rFonts w:ascii="仿宋" w:eastAsia="仿宋" w:hAnsi="仿宋"/>
                <w:b w:val="0"/>
                <w:bCs w:val="0"/>
              </w:rPr>
            </w:pPr>
            <w:r>
              <w:rPr>
                <w:rFonts w:ascii="仿宋" w:eastAsia="仿宋" w:hAnsi="仿宋"/>
              </w:rPr>
              <w:t>贬损者 (0-6)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09CE8B9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E98D739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88593A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</w:rPr>
            </w:pPr>
          </w:p>
        </w:tc>
      </w:tr>
    </w:tbl>
    <w:p w14:paraId="0CFAE87F" w14:textId="77777777" w:rsidR="00A74A9D" w:rsidRDefault="00A74A9D">
      <w:pPr>
        <w:rPr>
          <w:rFonts w:ascii="仿宋" w:eastAsia="仿宋" w:hAnsi="仿宋"/>
        </w:rPr>
      </w:pPr>
    </w:p>
    <w:p w14:paraId="10B60FAE" w14:textId="77777777" w:rsidR="00A74A9D" w:rsidRDefault="00A74A9D">
      <w:pPr>
        <w:rPr>
          <w:rFonts w:ascii="仿宋" w:eastAsia="仿宋" w:hAnsi="仿宋"/>
          <w:color w:val="000000" w:themeColor="text1"/>
          <w:sz w:val="22"/>
        </w:rPr>
      </w:pPr>
    </w:p>
    <w:p w14:paraId="43C852E1" w14:textId="77777777" w:rsidR="00A74A9D" w:rsidRDefault="00A74A9D">
      <w:pPr>
        <w:rPr>
          <w:rFonts w:ascii="仿宋" w:eastAsia="仿宋" w:hAnsi="仿宋"/>
          <w:color w:val="000000" w:themeColor="text1"/>
          <w:sz w:val="28"/>
          <w:szCs w:val="28"/>
        </w:rPr>
      </w:pPr>
    </w:p>
    <w:p w14:paraId="319F34D5" w14:textId="77777777" w:rsidR="00A74A9D" w:rsidRDefault="00D43607">
      <w:pPr>
        <w:widowControl/>
        <w:spacing w:after="160" w:line="278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br w:type="page"/>
      </w:r>
    </w:p>
    <w:p w14:paraId="33843AE3" w14:textId="77777777" w:rsidR="00A74A9D" w:rsidRDefault="00D43607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附件五：厂商周报</w:t>
      </w:r>
    </w:p>
    <w:p w14:paraId="72D3E48A" w14:textId="77777777" w:rsidR="00A74A9D" w:rsidRDefault="00A74A9D">
      <w:pPr>
        <w:rPr>
          <w:rFonts w:ascii="仿宋" w:eastAsia="仿宋" w:hAnsi="仿宋"/>
          <w:color w:val="000000" w:themeColor="text1"/>
          <w:sz w:val="22"/>
        </w:rPr>
      </w:pPr>
    </w:p>
    <w:p w14:paraId="45F36650" w14:textId="77777777" w:rsidR="00A74A9D" w:rsidRDefault="00D43607">
      <w:pPr>
        <w:rPr>
          <w:rFonts w:ascii="仿宋" w:eastAsia="仿宋" w:hAnsi="仿宋" w:cs="Lantinghei SC Extralight"/>
        </w:rPr>
      </w:pPr>
      <w:r>
        <w:rPr>
          <w:rFonts w:ascii="仿宋" w:eastAsia="仿宋" w:hAnsi="仿宋" w:cs="Lantinghei SC Extralight" w:hint="eastAsia"/>
          <w:b/>
        </w:rPr>
        <w:t>填报单位（厂商）：</w:t>
      </w:r>
      <w:r>
        <w:rPr>
          <w:rFonts w:ascii="仿宋" w:eastAsia="仿宋" w:hAnsi="仿宋" w:cs="Lantinghei SC Extralight" w:hint="eastAsia"/>
        </w:rPr>
        <w:t xml:space="preserve"> ____________________</w:t>
      </w:r>
      <w:r>
        <w:rPr>
          <w:rFonts w:ascii="仿宋" w:eastAsia="仿宋" w:hAnsi="仿宋" w:cs="Lantinghei SC Extralight" w:hint="eastAsia"/>
        </w:rPr>
        <w:br/>
      </w:r>
      <w:r>
        <w:rPr>
          <w:rFonts w:ascii="仿宋" w:eastAsia="仿宋" w:hAnsi="仿宋" w:cs="Lantinghei SC Extralight" w:hint="eastAsia"/>
          <w:b/>
        </w:rPr>
        <w:t>项目名称 / 合同号：</w:t>
      </w:r>
      <w:r>
        <w:rPr>
          <w:rFonts w:ascii="仿宋" w:eastAsia="仿宋" w:hAnsi="仿宋" w:cs="Lantinghei SC Extralight" w:hint="eastAsia"/>
        </w:rPr>
        <w:t xml:space="preserve"> ____________________</w:t>
      </w:r>
      <w:r>
        <w:rPr>
          <w:rFonts w:ascii="仿宋" w:eastAsia="仿宋" w:hAnsi="仿宋" w:cs="Lantinghei SC Extralight" w:hint="eastAsia"/>
        </w:rPr>
        <w:br/>
      </w:r>
      <w:r>
        <w:rPr>
          <w:rFonts w:ascii="仿宋" w:eastAsia="仿宋" w:hAnsi="仿宋" w:cs="Lantinghei SC Extralight" w:hint="eastAsia"/>
          <w:b/>
        </w:rPr>
        <w:t>报告周期：</w:t>
      </w:r>
      <w:r>
        <w:rPr>
          <w:rFonts w:ascii="仿宋" w:eastAsia="仿宋" w:hAnsi="仿宋" w:cs="Lantinghei SC Extralight" w:hint="eastAsia"/>
        </w:rPr>
        <w:t xml:space="preserve"> YYYY-MM-DD ~ YYYY-MM-DD</w:t>
      </w:r>
      <w:r>
        <w:rPr>
          <w:rFonts w:ascii="仿宋" w:eastAsia="仿宋" w:hAnsi="仿宋" w:cs="Lantinghei SC Extralight" w:hint="eastAsia"/>
        </w:rPr>
        <w:br/>
      </w:r>
      <w:r>
        <w:rPr>
          <w:rFonts w:ascii="仿宋" w:eastAsia="仿宋" w:hAnsi="仿宋" w:cs="Lantinghei SC Extralight" w:hint="eastAsia"/>
          <w:b/>
        </w:rPr>
        <w:t>提交日期：</w:t>
      </w:r>
      <w:r>
        <w:rPr>
          <w:rFonts w:ascii="仿宋" w:eastAsia="仿宋" w:hAnsi="仿宋" w:cs="Lantinghei SC Extralight" w:hint="eastAsia"/>
        </w:rPr>
        <w:t xml:space="preserve"> ____________________</w:t>
      </w:r>
      <w:r>
        <w:rPr>
          <w:rFonts w:ascii="仿宋" w:eastAsia="仿宋" w:hAnsi="仿宋" w:cs="Lantinghei SC Extralight" w:hint="eastAsia"/>
        </w:rPr>
        <w:br/>
      </w:r>
      <w:r>
        <w:rPr>
          <w:rFonts w:ascii="仿宋" w:eastAsia="仿宋" w:hAnsi="仿宋" w:cs="Lantinghei SC Extralight" w:hint="eastAsia"/>
          <w:b/>
        </w:rPr>
        <w:t>信息科联系人：</w:t>
      </w:r>
      <w:r>
        <w:rPr>
          <w:rFonts w:ascii="仿宋" w:eastAsia="仿宋" w:hAnsi="仿宋" w:cs="Lantinghei SC Extralight" w:hint="eastAsia"/>
        </w:rPr>
        <w:t xml:space="preserve"> ____________________</w:t>
      </w:r>
    </w:p>
    <w:p w14:paraId="25A8DF5C" w14:textId="77777777" w:rsidR="00A74A9D" w:rsidRDefault="00D43607">
      <w:pPr>
        <w:pStyle w:val="2"/>
        <w:ind w:left="-76"/>
        <w:rPr>
          <w:rFonts w:ascii="仿宋" w:eastAsia="仿宋" w:hAnsi="仿宋" w:cs="Lantinghei SC Extralight"/>
          <w:sz w:val="21"/>
          <w:lang w:bidi="ar-SA"/>
        </w:rPr>
      </w:pPr>
      <w:r>
        <w:rPr>
          <w:rFonts w:ascii="仿宋" w:eastAsia="仿宋" w:hAnsi="仿宋" w:cs="Lantinghei SC Extralight"/>
          <w:sz w:val="21"/>
          <w:lang w:bidi="ar-SA"/>
        </w:rPr>
        <w:t xml:space="preserve">1. </w:t>
      </w:r>
      <w:r>
        <w:rPr>
          <w:rFonts w:ascii="仿宋" w:eastAsia="仿宋" w:hAnsi="仿宋" w:cs="Lantinghei SC Extralight" w:hint="eastAsia"/>
          <w:sz w:val="21"/>
          <w:lang w:bidi="ar-SA"/>
        </w:rPr>
        <w:t>本周工作概览（≤</w:t>
      </w:r>
      <w:r>
        <w:rPr>
          <w:rFonts w:ascii="仿宋" w:eastAsia="仿宋" w:hAnsi="仿宋" w:cs="Lantinghei SC Extralight"/>
          <w:sz w:val="21"/>
          <w:lang w:bidi="ar-SA"/>
        </w:rPr>
        <w:t xml:space="preserve"> 5 </w:t>
      </w:r>
      <w:r>
        <w:rPr>
          <w:rFonts w:ascii="仿宋" w:eastAsia="仿宋" w:hAnsi="仿宋" w:cs="Lantinghei SC Extralight" w:hint="eastAsia"/>
          <w:sz w:val="21"/>
          <w:lang w:bidi="ar-SA"/>
        </w:rPr>
        <w:t>行要点）</w:t>
      </w:r>
    </w:p>
    <w:p w14:paraId="5A8D8D29" w14:textId="77777777" w:rsidR="00A74A9D" w:rsidRDefault="00D43607">
      <w:pPr>
        <w:pStyle w:val="2"/>
        <w:ind w:left="-76"/>
        <w:rPr>
          <w:rFonts w:ascii="仿宋" w:eastAsia="仿宋" w:hAnsi="仿宋" w:cs="Lantinghei SC Extralight"/>
          <w:sz w:val="21"/>
          <w:lang w:bidi="ar-SA"/>
        </w:rPr>
      </w:pPr>
      <w:r>
        <w:rPr>
          <w:rFonts w:ascii="仿宋" w:eastAsia="仿宋" w:hAnsi="仿宋" w:cs="Lantinghei SC Extralight"/>
          <w:sz w:val="21"/>
          <w:lang w:bidi="ar-SA"/>
        </w:rPr>
        <w:t xml:space="preserve">2. </w:t>
      </w:r>
      <w:r>
        <w:rPr>
          <w:rFonts w:ascii="仿宋" w:eastAsia="仿宋" w:hAnsi="仿宋" w:cs="Lantinghei SC Extralight" w:hint="eastAsia"/>
          <w:sz w:val="21"/>
          <w:lang w:bidi="ar-SA"/>
        </w:rPr>
        <w:t>关键进度追踪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04"/>
        <w:gridCol w:w="1703"/>
        <w:gridCol w:w="1703"/>
        <w:gridCol w:w="1703"/>
        <w:gridCol w:w="1703"/>
      </w:tblGrid>
      <w:tr w:rsidR="00A74A9D" w14:paraId="4F66410B" w14:textId="77777777" w:rsidTr="00A7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036D3557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里程碑</w:t>
            </w:r>
            <w:r>
              <w:rPr>
                <w:rFonts w:ascii="仿宋" w:eastAsia="仿宋" w:hAnsi="仿宋" w:cs="Lantinghei SC Extralight"/>
              </w:rPr>
              <w:t xml:space="preserve"> / </w:t>
            </w:r>
            <w:r>
              <w:rPr>
                <w:rFonts w:ascii="仿宋" w:eastAsia="仿宋" w:hAnsi="仿宋" w:cs="Lantinghei SC Extralight" w:hint="eastAsia"/>
              </w:rPr>
              <w:t>任务</w:t>
            </w:r>
          </w:p>
        </w:tc>
        <w:tc>
          <w:tcPr>
            <w:tcW w:w="1728" w:type="dxa"/>
          </w:tcPr>
          <w:p w14:paraId="0FA3FD1C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计划完成时间</w:t>
            </w:r>
          </w:p>
        </w:tc>
        <w:tc>
          <w:tcPr>
            <w:tcW w:w="1728" w:type="dxa"/>
          </w:tcPr>
          <w:p w14:paraId="2131DEFC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实际完成时间</w:t>
            </w:r>
          </w:p>
        </w:tc>
        <w:tc>
          <w:tcPr>
            <w:tcW w:w="1728" w:type="dxa"/>
          </w:tcPr>
          <w:p w14:paraId="11442BC9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进度状态</w:t>
            </w:r>
            <w:r>
              <w:rPr>
                <w:rFonts w:eastAsia="仿宋" w:cs="Calibri"/>
              </w:rPr>
              <w:t>¹</w:t>
            </w:r>
          </w:p>
        </w:tc>
        <w:tc>
          <w:tcPr>
            <w:tcW w:w="1728" w:type="dxa"/>
          </w:tcPr>
          <w:p w14:paraId="7F50875F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备注</w:t>
            </w:r>
          </w:p>
        </w:tc>
      </w:tr>
      <w:tr w:rsidR="00A74A9D" w14:paraId="5203DB13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0DA34D0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E28E607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20D8BE9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CBD3CBD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D0095C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</w:tr>
      <w:tr w:rsidR="00A74A9D" w14:paraId="4EC25BCE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14:paraId="78F83AC5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/>
              </w:rPr>
              <w:t xml:space="preserve"> </w:t>
            </w:r>
          </w:p>
        </w:tc>
        <w:tc>
          <w:tcPr>
            <w:tcW w:w="1728" w:type="dxa"/>
          </w:tcPr>
          <w:p w14:paraId="65F393B8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1728" w:type="dxa"/>
          </w:tcPr>
          <w:p w14:paraId="4C76F94C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1728" w:type="dxa"/>
          </w:tcPr>
          <w:p w14:paraId="0B46B154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1728" w:type="dxa"/>
          </w:tcPr>
          <w:p w14:paraId="320D9964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</w:tr>
      <w:tr w:rsidR="00A74A9D" w14:paraId="35A14F86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148DCCF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4BA50D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807B1DF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3FA328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6632C24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</w:tr>
    </w:tbl>
    <w:p w14:paraId="0874977B" w14:textId="77777777" w:rsidR="00A74A9D" w:rsidRDefault="00D43607">
      <w:pPr>
        <w:rPr>
          <w:rFonts w:ascii="仿宋" w:eastAsia="仿宋" w:hAnsi="仿宋" w:cs="Lantinghei SC Extralight"/>
          <w:b/>
        </w:rPr>
      </w:pPr>
      <w:r>
        <w:rPr>
          <w:rFonts w:eastAsia="仿宋" w:cs="Calibri"/>
          <w:b/>
        </w:rPr>
        <w:t>¹</w:t>
      </w:r>
      <w:r>
        <w:rPr>
          <w:rFonts w:ascii="仿宋" w:eastAsia="仿宋" w:hAnsi="仿宋" w:cs="Lantinghei SC Extralight"/>
          <w:b/>
        </w:rPr>
        <w:t>=按时 / =风险 / =延期</w:t>
      </w:r>
    </w:p>
    <w:p w14:paraId="7BE40E51" w14:textId="77777777" w:rsidR="00A74A9D" w:rsidRDefault="00D43607">
      <w:pPr>
        <w:pStyle w:val="2"/>
        <w:ind w:left="-76"/>
        <w:rPr>
          <w:rFonts w:ascii="仿宋" w:eastAsia="仿宋" w:hAnsi="仿宋" w:cs="Lantinghei SC Extralight"/>
          <w:sz w:val="21"/>
          <w:lang w:bidi="ar-SA"/>
        </w:rPr>
      </w:pPr>
      <w:r>
        <w:rPr>
          <w:rFonts w:ascii="仿宋" w:eastAsia="仿宋" w:hAnsi="仿宋" w:cs="Lantinghei SC Extralight"/>
          <w:sz w:val="21"/>
          <w:lang w:bidi="ar-SA"/>
        </w:rPr>
        <w:t xml:space="preserve">3. </w:t>
      </w:r>
      <w:r>
        <w:rPr>
          <w:rFonts w:ascii="仿宋" w:eastAsia="仿宋" w:hAnsi="仿宋" w:cs="Lantinghei SC Extralight" w:hint="eastAsia"/>
          <w:sz w:val="21"/>
          <w:lang w:bidi="ar-SA"/>
        </w:rPr>
        <w:t>问题与风险</w:t>
      </w:r>
    </w:p>
    <w:tbl>
      <w:tblPr>
        <w:tblStyle w:val="PlainTable2"/>
        <w:tblW w:w="15908" w:type="dxa"/>
        <w:tblLook w:val="04A0" w:firstRow="1" w:lastRow="0" w:firstColumn="1" w:lastColumn="0" w:noHBand="0" w:noVBand="1"/>
      </w:tblPr>
      <w:tblGrid>
        <w:gridCol w:w="3978"/>
        <w:gridCol w:w="3978"/>
        <w:gridCol w:w="3976"/>
        <w:gridCol w:w="3976"/>
      </w:tblGrid>
      <w:tr w:rsidR="00A74A9D" w14:paraId="2D4203A2" w14:textId="77777777" w:rsidTr="00A7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770621F3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序号</w:t>
            </w:r>
          </w:p>
        </w:tc>
        <w:tc>
          <w:tcPr>
            <w:tcW w:w="3978" w:type="dxa"/>
          </w:tcPr>
          <w:p w14:paraId="4151501A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描述</w:t>
            </w:r>
          </w:p>
        </w:tc>
        <w:tc>
          <w:tcPr>
            <w:tcW w:w="3976" w:type="dxa"/>
          </w:tcPr>
          <w:p w14:paraId="677AD3C7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影响</w:t>
            </w:r>
          </w:p>
        </w:tc>
        <w:tc>
          <w:tcPr>
            <w:tcW w:w="3976" w:type="dxa"/>
          </w:tcPr>
          <w:p w14:paraId="6E1B6D6E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已采取措施</w:t>
            </w:r>
            <w:r>
              <w:rPr>
                <w:rFonts w:ascii="仿宋" w:eastAsia="仿宋" w:hAnsi="仿宋" w:cs="Lantinghei SC Extralight"/>
              </w:rPr>
              <w:t xml:space="preserve"> / </w:t>
            </w:r>
            <w:r>
              <w:rPr>
                <w:rFonts w:ascii="仿宋" w:eastAsia="仿宋" w:hAnsi="仿宋" w:cs="Lantinghei SC Extralight" w:hint="eastAsia"/>
              </w:rPr>
              <w:t>需求支援</w:t>
            </w:r>
          </w:p>
        </w:tc>
      </w:tr>
      <w:tr w:rsidR="00A74A9D" w14:paraId="30CAF405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8921C44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853424E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238FDE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852EFEB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</w:tr>
      <w:tr w:rsidR="00A74A9D" w14:paraId="07C60842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75004200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/>
              </w:rPr>
              <w:t xml:space="preserve"> </w:t>
            </w:r>
          </w:p>
        </w:tc>
        <w:tc>
          <w:tcPr>
            <w:tcW w:w="3978" w:type="dxa"/>
          </w:tcPr>
          <w:p w14:paraId="25F0E034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3976" w:type="dxa"/>
          </w:tcPr>
          <w:p w14:paraId="24D5FB71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3976" w:type="dxa"/>
          </w:tcPr>
          <w:p w14:paraId="401BDBA4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</w:tr>
      <w:tr w:rsidR="00A74A9D" w14:paraId="5FDC8347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337921C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/>
              </w:rPr>
              <w:t xml:space="preserve"> </w:t>
            </w:r>
          </w:p>
        </w:tc>
        <w:tc>
          <w:tcPr>
            <w:tcW w:w="39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ED169D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8941BA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3AB5B5C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</w:tr>
    </w:tbl>
    <w:p w14:paraId="423FA109" w14:textId="77777777" w:rsidR="00A74A9D" w:rsidRDefault="00D43607">
      <w:pPr>
        <w:pStyle w:val="2"/>
        <w:ind w:left="-76"/>
        <w:rPr>
          <w:rFonts w:ascii="仿宋" w:eastAsia="仿宋" w:hAnsi="仿宋" w:cs="Lantinghei SC Extralight"/>
          <w:sz w:val="21"/>
          <w:lang w:bidi="ar-SA"/>
        </w:rPr>
      </w:pPr>
      <w:r>
        <w:rPr>
          <w:rFonts w:ascii="仿宋" w:eastAsia="仿宋" w:hAnsi="仿宋" w:cs="Lantinghei SC Extralight"/>
          <w:sz w:val="21"/>
          <w:lang w:bidi="ar-SA"/>
        </w:rPr>
        <w:lastRenderedPageBreak/>
        <w:t xml:space="preserve">4. </w:t>
      </w:r>
      <w:r>
        <w:rPr>
          <w:rFonts w:ascii="仿宋" w:eastAsia="仿宋" w:hAnsi="仿宋" w:cs="Lantinghei SC Extralight" w:hint="eastAsia"/>
          <w:sz w:val="21"/>
          <w:lang w:bidi="ar-SA"/>
        </w:rPr>
        <w:t>资源与配合需求（下周必须到位）</w:t>
      </w:r>
    </w:p>
    <w:p w14:paraId="1E119FC7" w14:textId="77777777" w:rsidR="00A74A9D" w:rsidRDefault="00D43607">
      <w:pPr>
        <w:pStyle w:val="2"/>
        <w:tabs>
          <w:tab w:val="left" w:pos="360"/>
        </w:tabs>
        <w:ind w:left="-76"/>
        <w:rPr>
          <w:rFonts w:ascii="仿宋" w:eastAsia="仿宋" w:hAnsi="仿宋" w:cs="Lantinghei SC Extralight"/>
        </w:rPr>
      </w:pPr>
      <w:r>
        <w:rPr>
          <w:rFonts w:ascii="仿宋" w:eastAsia="仿宋" w:hAnsi="仿宋" w:cs="Lantinghei SC Extralight"/>
          <w:sz w:val="21"/>
          <w:lang w:bidi="ar-SA"/>
        </w:rPr>
        <w:t xml:space="preserve">5. </w:t>
      </w:r>
      <w:r>
        <w:rPr>
          <w:rFonts w:ascii="仿宋" w:eastAsia="仿宋" w:hAnsi="仿宋" w:cs="Lantinghei SC Extralight" w:hint="eastAsia"/>
          <w:sz w:val="21"/>
          <w:lang w:bidi="ar-SA"/>
        </w:rPr>
        <w:t>下周计划（关键输出</w:t>
      </w:r>
      <w:r>
        <w:rPr>
          <w:rFonts w:ascii="仿宋" w:eastAsia="仿宋" w:hAnsi="仿宋" w:cs="Lantinghei SC Extralight"/>
          <w:sz w:val="21"/>
          <w:lang w:bidi="ar-SA"/>
        </w:rPr>
        <w:t xml:space="preserve"> / </w:t>
      </w:r>
      <w:r>
        <w:rPr>
          <w:rFonts w:ascii="仿宋" w:eastAsia="仿宋" w:hAnsi="仿宋" w:cs="Lantinghei SC Extralight" w:hint="eastAsia"/>
          <w:sz w:val="21"/>
          <w:lang w:bidi="ar-SA"/>
        </w:rPr>
        <w:t>目标）</w:t>
      </w:r>
    </w:p>
    <w:p w14:paraId="252B500A" w14:textId="77777777" w:rsidR="00A74A9D" w:rsidRDefault="00D43607">
      <w:pPr>
        <w:pStyle w:val="2"/>
        <w:ind w:left="-76"/>
        <w:rPr>
          <w:rFonts w:ascii="仿宋" w:eastAsia="仿宋" w:hAnsi="仿宋" w:cs="Lantinghei SC Extralight"/>
          <w:sz w:val="21"/>
          <w:lang w:bidi="ar-SA"/>
        </w:rPr>
      </w:pPr>
      <w:r>
        <w:rPr>
          <w:rFonts w:ascii="仿宋" w:eastAsia="仿宋" w:hAnsi="仿宋" w:cs="Lantinghei SC Extralight"/>
          <w:sz w:val="21"/>
          <w:lang w:bidi="ar-SA"/>
        </w:rPr>
        <w:t xml:space="preserve">6. </w:t>
      </w:r>
      <w:r>
        <w:rPr>
          <w:rFonts w:ascii="仿宋" w:eastAsia="仿宋" w:hAnsi="仿宋" w:cs="Lantinghei SC Extralight" w:hint="eastAsia"/>
          <w:sz w:val="21"/>
          <w:lang w:bidi="ar-SA"/>
        </w:rPr>
        <w:t>服务质量指标（本周汇总）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A74A9D" w14:paraId="2E31696F" w14:textId="77777777" w:rsidTr="00A7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03B6AF8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指标</w:t>
            </w:r>
          </w:p>
        </w:tc>
        <w:tc>
          <w:tcPr>
            <w:tcW w:w="2160" w:type="dxa"/>
          </w:tcPr>
          <w:p w14:paraId="528359A6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目标值</w:t>
            </w:r>
          </w:p>
        </w:tc>
        <w:tc>
          <w:tcPr>
            <w:tcW w:w="2160" w:type="dxa"/>
          </w:tcPr>
          <w:p w14:paraId="14131FEE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实际值</w:t>
            </w:r>
          </w:p>
        </w:tc>
        <w:tc>
          <w:tcPr>
            <w:tcW w:w="2160" w:type="dxa"/>
          </w:tcPr>
          <w:p w14:paraId="3CBCB325" w14:textId="77777777" w:rsidR="00A74A9D" w:rsidRDefault="00D436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 w:hint="eastAsia"/>
              </w:rPr>
              <w:t>备注</w:t>
            </w:r>
          </w:p>
        </w:tc>
      </w:tr>
      <w:tr w:rsidR="00A74A9D" w14:paraId="0E69E509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8A69CBE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AD8018F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BC0B14C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A5EB59C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</w:tr>
      <w:tr w:rsidR="00A74A9D" w14:paraId="6861996C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F844910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/>
              </w:rPr>
              <w:t xml:space="preserve"> </w:t>
            </w:r>
          </w:p>
        </w:tc>
        <w:tc>
          <w:tcPr>
            <w:tcW w:w="2160" w:type="dxa"/>
          </w:tcPr>
          <w:p w14:paraId="60F3A687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2160" w:type="dxa"/>
          </w:tcPr>
          <w:p w14:paraId="7E488053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2160" w:type="dxa"/>
          </w:tcPr>
          <w:p w14:paraId="3E6FF6F3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</w:tr>
      <w:tr w:rsidR="00A74A9D" w14:paraId="365019CD" w14:textId="77777777" w:rsidTr="00A74A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347B993" w14:textId="77777777" w:rsidR="00A74A9D" w:rsidRDefault="00D43607">
            <w:pPr>
              <w:rPr>
                <w:rFonts w:ascii="仿宋" w:eastAsia="仿宋" w:hAnsi="仿宋" w:cs="Lantinghei SC Extralight"/>
                <w:b w:val="0"/>
                <w:bCs w:val="0"/>
              </w:rPr>
            </w:pPr>
            <w:r>
              <w:rPr>
                <w:rFonts w:ascii="仿宋" w:eastAsia="仿宋" w:hAnsi="仿宋" w:cs="Lantinghei SC Extralight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1A7011C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EE27EAB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2223B77" w14:textId="77777777" w:rsidR="00A74A9D" w:rsidRDefault="00D4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Lantinghei SC Extralight"/>
                <w:b/>
              </w:rPr>
            </w:pPr>
            <w:r>
              <w:rPr>
                <w:rFonts w:ascii="仿宋" w:eastAsia="仿宋" w:hAnsi="仿宋" w:cs="Lantinghei SC Extralight"/>
                <w:b/>
              </w:rPr>
              <w:t xml:space="preserve"> </w:t>
            </w:r>
          </w:p>
        </w:tc>
      </w:tr>
    </w:tbl>
    <w:p w14:paraId="2D7236DF" w14:textId="77777777" w:rsidR="00A74A9D" w:rsidRDefault="00A74A9D"/>
    <w:p w14:paraId="6F23557B" w14:textId="77777777" w:rsidR="00A74A9D" w:rsidRDefault="00D43607">
      <w:pPr>
        <w:pStyle w:val="2"/>
        <w:ind w:left="-76"/>
        <w:rPr>
          <w:rFonts w:ascii="仿宋" w:eastAsia="仿宋" w:hAnsi="仿宋" w:cs="Lantinghei SC Extralight"/>
          <w:sz w:val="21"/>
          <w:lang w:bidi="ar-SA"/>
        </w:rPr>
      </w:pPr>
      <w:r>
        <w:rPr>
          <w:rFonts w:ascii="仿宋" w:eastAsia="仿宋" w:hAnsi="仿宋" w:cs="Lantinghei SC Extralight"/>
          <w:sz w:val="21"/>
          <w:lang w:bidi="ar-SA"/>
        </w:rPr>
        <w:t xml:space="preserve">7. </w:t>
      </w:r>
      <w:r>
        <w:rPr>
          <w:rFonts w:ascii="仿宋" w:eastAsia="仿宋" w:hAnsi="仿宋" w:cs="Lantinghei SC Extralight" w:hint="eastAsia"/>
          <w:sz w:val="21"/>
          <w:lang w:bidi="ar-SA"/>
        </w:rPr>
        <w:t>费用</w:t>
      </w:r>
      <w:r>
        <w:rPr>
          <w:rFonts w:ascii="仿宋" w:eastAsia="仿宋" w:hAnsi="仿宋" w:cs="Lantinghei SC Extralight"/>
          <w:sz w:val="21"/>
          <w:lang w:bidi="ar-SA"/>
        </w:rPr>
        <w:t xml:space="preserve"> / </w:t>
      </w:r>
      <w:r>
        <w:rPr>
          <w:rFonts w:ascii="仿宋" w:eastAsia="仿宋" w:hAnsi="仿宋" w:cs="Lantinghei SC Extralight" w:hint="eastAsia"/>
          <w:sz w:val="21"/>
          <w:lang w:bidi="ar-SA"/>
        </w:rPr>
        <w:t>变更记录</w:t>
      </w:r>
    </w:p>
    <w:p w14:paraId="39933E5A" w14:textId="77777777" w:rsidR="00A74A9D" w:rsidRDefault="00A74A9D">
      <w:pPr>
        <w:rPr>
          <w:rFonts w:ascii="仿宋" w:eastAsia="仿宋" w:hAnsi="仿宋" w:cs="Lantinghei SC Extralight"/>
          <w:b/>
        </w:rPr>
      </w:pPr>
    </w:p>
    <w:p w14:paraId="40F6F879" w14:textId="77777777" w:rsidR="00A74A9D" w:rsidRDefault="00A74A9D">
      <w:pPr>
        <w:rPr>
          <w:rFonts w:ascii="仿宋" w:eastAsia="仿宋" w:hAnsi="仿宋" w:cs="Lantinghei SC Extralight"/>
          <w:sz w:val="28"/>
          <w:szCs w:val="28"/>
        </w:rPr>
      </w:pPr>
    </w:p>
    <w:p w14:paraId="6D6D2DC1" w14:textId="77777777" w:rsidR="00A74A9D" w:rsidRDefault="00D43607">
      <w:pPr>
        <w:widowControl/>
        <w:spacing w:after="160" w:line="278" w:lineRule="auto"/>
        <w:jc w:val="left"/>
        <w:rPr>
          <w:rFonts w:ascii="仿宋" w:eastAsia="仿宋" w:hAnsi="仿宋" w:cs="Lantinghei SC Extralight"/>
          <w:sz w:val="28"/>
          <w:szCs w:val="28"/>
        </w:rPr>
      </w:pPr>
      <w:r>
        <w:rPr>
          <w:rFonts w:ascii="仿宋" w:eastAsia="仿宋" w:hAnsi="仿宋" w:cs="Lantinghei SC Extralight"/>
          <w:sz w:val="28"/>
          <w:szCs w:val="28"/>
        </w:rPr>
        <w:br w:type="page"/>
      </w:r>
    </w:p>
    <w:p w14:paraId="60CBE779" w14:textId="77777777" w:rsidR="00A74A9D" w:rsidRDefault="00D43607">
      <w:pPr>
        <w:rPr>
          <w:rFonts w:ascii="仿宋" w:eastAsia="仿宋" w:hAnsi="仿宋" w:cs="Lantinghei SC Extralight"/>
          <w:sz w:val="28"/>
          <w:szCs w:val="28"/>
        </w:rPr>
      </w:pPr>
      <w:r>
        <w:rPr>
          <w:rFonts w:ascii="仿宋" w:eastAsia="仿宋" w:hAnsi="仿宋" w:cs="Lantinghei SC Extralight" w:hint="eastAsia"/>
          <w:sz w:val="28"/>
          <w:szCs w:val="28"/>
        </w:rPr>
        <w:lastRenderedPageBreak/>
        <w:t>附件六：工种专业度考核</w:t>
      </w:r>
    </w:p>
    <w:p w14:paraId="097BF290" w14:textId="77777777" w:rsidR="00A74A9D" w:rsidRDefault="00D43607">
      <w:pPr>
        <w:adjustRightInd w:val="0"/>
        <w:snapToGrid w:val="0"/>
        <w:spacing w:line="360" w:lineRule="auto"/>
        <w:rPr>
          <w:rFonts w:ascii="仿宋" w:eastAsia="仿宋" w:hAnsi="仿宋" w:cs="Lantinghei SC Extralight"/>
        </w:rPr>
      </w:pPr>
      <w:r>
        <w:rPr>
          <w:rFonts w:ascii="仿宋" w:eastAsia="仿宋" w:hAnsi="仿宋" w:cs="方正仿宋_GBK" w:hint="eastAsia"/>
          <w:szCs w:val="21"/>
        </w:rPr>
        <w:t>甲方每月第 1 周对乙方驻场人员进行上月综合考核；当个人月度得分低于 80 分时，甲方书面、</w:t>
      </w:r>
      <w:proofErr w:type="gramStart"/>
      <w:r>
        <w:rPr>
          <w:rFonts w:ascii="仿宋" w:eastAsia="仿宋" w:hAnsi="仿宋" w:cs="方正仿宋_GBK" w:hint="eastAsia"/>
          <w:szCs w:val="21"/>
        </w:rPr>
        <w:t>微信或</w:t>
      </w:r>
      <w:proofErr w:type="gramEnd"/>
      <w:r>
        <w:rPr>
          <w:rFonts w:ascii="仿宋" w:eastAsia="仿宋" w:hAnsi="仿宋" w:cs="方正仿宋_GBK" w:hint="eastAsia"/>
          <w:szCs w:val="21"/>
        </w:rPr>
        <w:t>邮件或QQ通知后，乙方须在 7个工作日内更换该人员，新人员需要通过甲方验证。</w:t>
      </w:r>
    </w:p>
    <w:p w14:paraId="5269B5AF" w14:textId="77777777" w:rsidR="00A74A9D" w:rsidRDefault="00A74A9D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25"/>
        <w:gridCol w:w="963"/>
        <w:gridCol w:w="853"/>
        <w:gridCol w:w="1577"/>
        <w:gridCol w:w="1248"/>
        <w:gridCol w:w="525"/>
        <w:gridCol w:w="701"/>
        <w:gridCol w:w="1599"/>
        <w:gridCol w:w="525"/>
      </w:tblGrid>
      <w:tr w:rsidR="00A74A9D" w14:paraId="0A1E07B4" w14:textId="77777777" w:rsidTr="00A74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469925" w14:textId="77777777" w:rsidR="00A74A9D" w:rsidRDefault="00D43607">
            <w:pPr>
              <w:widowControl/>
              <w:jc w:val="center"/>
              <w:textAlignment w:val="center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0" w:type="auto"/>
          </w:tcPr>
          <w:p w14:paraId="296DF39D" w14:textId="77777777" w:rsidR="00A74A9D" w:rsidRDefault="00D43607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岗位</w:t>
            </w:r>
          </w:p>
        </w:tc>
        <w:tc>
          <w:tcPr>
            <w:tcW w:w="0" w:type="auto"/>
          </w:tcPr>
          <w:p w14:paraId="7A279956" w14:textId="77777777" w:rsidR="00A74A9D" w:rsidRDefault="00D43607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考核维度</w:t>
            </w:r>
          </w:p>
        </w:tc>
        <w:tc>
          <w:tcPr>
            <w:tcW w:w="0" w:type="auto"/>
          </w:tcPr>
          <w:p w14:paraId="5C326722" w14:textId="77777777" w:rsidR="00A74A9D" w:rsidRDefault="00D43607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指标描述</w:t>
            </w:r>
          </w:p>
        </w:tc>
        <w:tc>
          <w:tcPr>
            <w:tcW w:w="0" w:type="auto"/>
          </w:tcPr>
          <w:p w14:paraId="14AB7CF7" w14:textId="77777777" w:rsidR="00A74A9D" w:rsidRDefault="00D43607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考核标准</w:t>
            </w:r>
          </w:p>
        </w:tc>
        <w:tc>
          <w:tcPr>
            <w:tcW w:w="0" w:type="auto"/>
          </w:tcPr>
          <w:p w14:paraId="11E5BBA4" w14:textId="77777777" w:rsidR="00A74A9D" w:rsidRDefault="00D43607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分值</w:t>
            </w:r>
          </w:p>
        </w:tc>
        <w:tc>
          <w:tcPr>
            <w:tcW w:w="0" w:type="auto"/>
          </w:tcPr>
          <w:p w14:paraId="355C46FD" w14:textId="77777777" w:rsidR="00A74A9D" w:rsidRDefault="00D43607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实际得分</w:t>
            </w:r>
          </w:p>
        </w:tc>
        <w:tc>
          <w:tcPr>
            <w:tcW w:w="0" w:type="auto"/>
          </w:tcPr>
          <w:p w14:paraId="301C2B88" w14:textId="77777777" w:rsidR="00A74A9D" w:rsidRDefault="00D43607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考核依据</w:t>
            </w:r>
          </w:p>
        </w:tc>
        <w:tc>
          <w:tcPr>
            <w:tcW w:w="0" w:type="auto"/>
          </w:tcPr>
          <w:p w14:paraId="43BECF28" w14:textId="77777777" w:rsidR="00A74A9D" w:rsidRDefault="00D43607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A74A9D" w14:paraId="305AD851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D1A3385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3758D3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项目负责人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57528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项目规划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805972D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项目实施计划完整性与可执行性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985718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≥95%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F618CF5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C6953F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C71713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项目计划文档/会议纪要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CD26EB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7F651D6B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297830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59F49E54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项目负责人</w:t>
            </w:r>
          </w:p>
        </w:tc>
        <w:tc>
          <w:tcPr>
            <w:tcW w:w="0" w:type="auto"/>
          </w:tcPr>
          <w:p w14:paraId="186AF501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人员调配</w:t>
            </w:r>
          </w:p>
        </w:tc>
        <w:tc>
          <w:tcPr>
            <w:tcW w:w="0" w:type="auto"/>
          </w:tcPr>
          <w:p w14:paraId="5A45DDD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团队资源合理安排</w:t>
            </w:r>
          </w:p>
        </w:tc>
        <w:tc>
          <w:tcPr>
            <w:tcW w:w="0" w:type="auto"/>
          </w:tcPr>
          <w:p w14:paraId="455C369B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≥90%</w:t>
            </w:r>
          </w:p>
        </w:tc>
        <w:tc>
          <w:tcPr>
            <w:tcW w:w="0" w:type="auto"/>
          </w:tcPr>
          <w:p w14:paraId="7DA7A64E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</w:tcPr>
          <w:p w14:paraId="23A401E9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65EA1FF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项目排班表/任务分配记录</w:t>
            </w:r>
          </w:p>
        </w:tc>
        <w:tc>
          <w:tcPr>
            <w:tcW w:w="0" w:type="auto"/>
          </w:tcPr>
          <w:p w14:paraId="61D9E64E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50CF42B9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5267EF7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0E1B58E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项目负责人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DFECAA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沟通协调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2B20A43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与医院及团队沟通效率及满意度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40AE1E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≥85%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3647F74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17A54B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D10C692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邮件记录/会议纪要/调查表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9EC3ED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5C47CA67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3F9510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34466932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项目负责人</w:t>
            </w:r>
          </w:p>
        </w:tc>
        <w:tc>
          <w:tcPr>
            <w:tcW w:w="0" w:type="auto"/>
          </w:tcPr>
          <w:p w14:paraId="0C3E699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进度控制</w:t>
            </w:r>
          </w:p>
        </w:tc>
        <w:tc>
          <w:tcPr>
            <w:tcW w:w="0" w:type="auto"/>
          </w:tcPr>
          <w:p w14:paraId="5165E28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月度计划完成率</w:t>
            </w:r>
          </w:p>
        </w:tc>
        <w:tc>
          <w:tcPr>
            <w:tcW w:w="0" w:type="auto"/>
          </w:tcPr>
          <w:p w14:paraId="4CB04DF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≥95%</w:t>
            </w:r>
          </w:p>
        </w:tc>
        <w:tc>
          <w:tcPr>
            <w:tcW w:w="0" w:type="auto"/>
          </w:tcPr>
          <w:p w14:paraId="22AC501B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</w:tcPr>
          <w:p w14:paraId="4789DEF2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0F3ABA2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进度报告/任务系统截图</w:t>
            </w:r>
          </w:p>
        </w:tc>
        <w:tc>
          <w:tcPr>
            <w:tcW w:w="0" w:type="auto"/>
          </w:tcPr>
          <w:p w14:paraId="5B04A556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49F74FC1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92CBC6A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445170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项目负责人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99176A7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风险管理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C81E252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项目风险预判与处理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DD45527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≥90%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5D3B28D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575AEF4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EC5976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风险登记表/处理记录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D4E9000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362D3F0A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BB6D6A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44614E3B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技术负责人</w:t>
            </w:r>
          </w:p>
        </w:tc>
        <w:tc>
          <w:tcPr>
            <w:tcW w:w="0" w:type="auto"/>
          </w:tcPr>
          <w:p w14:paraId="6402F54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需求分析</w:t>
            </w:r>
          </w:p>
        </w:tc>
        <w:tc>
          <w:tcPr>
            <w:tcW w:w="0" w:type="auto"/>
          </w:tcPr>
          <w:p w14:paraId="6088F923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需求完整性与准确性</w:t>
            </w:r>
          </w:p>
        </w:tc>
        <w:tc>
          <w:tcPr>
            <w:tcW w:w="0" w:type="auto"/>
          </w:tcPr>
          <w:p w14:paraId="01CAAB14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≥95%</w:t>
            </w:r>
          </w:p>
        </w:tc>
        <w:tc>
          <w:tcPr>
            <w:tcW w:w="0" w:type="auto"/>
          </w:tcPr>
          <w:p w14:paraId="5711DF4D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</w:tcPr>
          <w:p w14:paraId="63B0804A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0536764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需求文档/会议纪要</w:t>
            </w:r>
          </w:p>
        </w:tc>
        <w:tc>
          <w:tcPr>
            <w:tcW w:w="0" w:type="auto"/>
          </w:tcPr>
          <w:p w14:paraId="1563F150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510CF238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0D82639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F3F060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技术负责人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FD7835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产品规划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9D6F147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功能规划与优先级合理性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5F32BF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≥90%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CEAE0FA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9C59169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B686AFF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产品规划文档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FDD8A3B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16FD15AD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B520B0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57B3F1AD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技术负责人</w:t>
            </w:r>
          </w:p>
        </w:tc>
        <w:tc>
          <w:tcPr>
            <w:tcW w:w="0" w:type="auto"/>
          </w:tcPr>
          <w:p w14:paraId="2D4B6FD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研发协同</w:t>
            </w:r>
          </w:p>
        </w:tc>
        <w:tc>
          <w:tcPr>
            <w:tcW w:w="0" w:type="auto"/>
          </w:tcPr>
          <w:p w14:paraId="420F27F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与开发团队沟通及任务推进</w:t>
            </w:r>
          </w:p>
        </w:tc>
        <w:tc>
          <w:tcPr>
            <w:tcW w:w="0" w:type="auto"/>
          </w:tcPr>
          <w:p w14:paraId="5A7DB8F3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≥90%</w:t>
            </w:r>
          </w:p>
        </w:tc>
        <w:tc>
          <w:tcPr>
            <w:tcW w:w="0" w:type="auto"/>
          </w:tcPr>
          <w:p w14:paraId="242D2A48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</w:tcPr>
          <w:p w14:paraId="73BBC420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055FF3C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任务分配记录/</w:t>
            </w:r>
            <w:proofErr w:type="spellStart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Jira</w:t>
            </w:r>
            <w:proofErr w:type="spellEnd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截图</w:t>
            </w:r>
          </w:p>
        </w:tc>
        <w:tc>
          <w:tcPr>
            <w:tcW w:w="0" w:type="auto"/>
          </w:tcPr>
          <w:p w14:paraId="4D176EA9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2B3ADB57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353DE1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93A4C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技术负责人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251713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技术方案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F2F0E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技术方案可实施性与扩展性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10557D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≥90%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FAC5D26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27E5240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2613C0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技术方案文档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6D096ED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63718839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FD58E6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11481D30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全</w:t>
            </w:r>
            <w:proofErr w:type="gramStart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栈</w:t>
            </w:r>
            <w:proofErr w:type="gramEnd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开发工程师</w:t>
            </w:r>
          </w:p>
        </w:tc>
        <w:tc>
          <w:tcPr>
            <w:tcW w:w="0" w:type="auto"/>
          </w:tcPr>
          <w:p w14:paraId="169485AB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前端开发</w:t>
            </w:r>
          </w:p>
        </w:tc>
        <w:tc>
          <w:tcPr>
            <w:tcW w:w="0" w:type="auto"/>
          </w:tcPr>
          <w:p w14:paraId="5AD8B2AF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功能实现准确性</w:t>
            </w:r>
          </w:p>
        </w:tc>
        <w:tc>
          <w:tcPr>
            <w:tcW w:w="0" w:type="auto"/>
          </w:tcPr>
          <w:p w14:paraId="464BBAF1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Bug率 ≤5%</w:t>
            </w:r>
          </w:p>
        </w:tc>
        <w:tc>
          <w:tcPr>
            <w:tcW w:w="0" w:type="auto"/>
          </w:tcPr>
          <w:p w14:paraId="624F8172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</w:tcPr>
          <w:p w14:paraId="1F25E0B6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0B2A67F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系统截图/任务系统记录</w:t>
            </w:r>
          </w:p>
        </w:tc>
        <w:tc>
          <w:tcPr>
            <w:tcW w:w="0" w:type="auto"/>
          </w:tcPr>
          <w:p w14:paraId="74E3D50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7971E8F5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83E294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F980281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全</w:t>
            </w:r>
            <w:proofErr w:type="gramStart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栈</w:t>
            </w:r>
            <w:proofErr w:type="gramEnd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开发工程</w:t>
            </w: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lastRenderedPageBreak/>
              <w:t>师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5A51EA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lastRenderedPageBreak/>
              <w:t>后端开发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A95B60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接口开发与业务逻辑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C74D75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≥90%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9766300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C0BF89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68097A7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接口文档/任务系统记录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E46B3F0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5C652092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02F910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6719B09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全</w:t>
            </w:r>
            <w:proofErr w:type="gramStart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栈</w:t>
            </w:r>
            <w:proofErr w:type="gramEnd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开发工程师</w:t>
            </w:r>
          </w:p>
        </w:tc>
        <w:tc>
          <w:tcPr>
            <w:tcW w:w="0" w:type="auto"/>
          </w:tcPr>
          <w:p w14:paraId="5F990352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系统联调</w:t>
            </w:r>
          </w:p>
        </w:tc>
        <w:tc>
          <w:tcPr>
            <w:tcW w:w="0" w:type="auto"/>
          </w:tcPr>
          <w:p w14:paraId="0C2158E7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前后端联调成功率</w:t>
            </w:r>
          </w:p>
        </w:tc>
        <w:tc>
          <w:tcPr>
            <w:tcW w:w="0" w:type="auto"/>
          </w:tcPr>
          <w:p w14:paraId="765C4FE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≥95%</w:t>
            </w:r>
          </w:p>
        </w:tc>
        <w:tc>
          <w:tcPr>
            <w:tcW w:w="0" w:type="auto"/>
          </w:tcPr>
          <w:p w14:paraId="4E728E1D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</w:tcPr>
          <w:p w14:paraId="1BC2BABD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1882B41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联调记录/测试报告</w:t>
            </w:r>
          </w:p>
        </w:tc>
        <w:tc>
          <w:tcPr>
            <w:tcW w:w="0" w:type="auto"/>
          </w:tcPr>
          <w:p w14:paraId="6943782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1F541EA2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E9F67EB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46264E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全</w:t>
            </w:r>
            <w:proofErr w:type="gramStart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栈</w:t>
            </w:r>
            <w:proofErr w:type="gramEnd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开发工程师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DC5FD83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优化响应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9B4D4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系统优化及问题处理时效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F0699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≤24小时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0FCD1A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E3C32F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67C0360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系统问题日志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E9A44F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2E96AAF7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27E618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0AB31E3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全</w:t>
            </w:r>
            <w:proofErr w:type="gramStart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栈</w:t>
            </w:r>
            <w:proofErr w:type="gramEnd"/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开发工程师</w:t>
            </w:r>
          </w:p>
        </w:tc>
        <w:tc>
          <w:tcPr>
            <w:tcW w:w="0" w:type="auto"/>
          </w:tcPr>
          <w:p w14:paraId="149B8C7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文档规范</w:t>
            </w:r>
          </w:p>
        </w:tc>
        <w:tc>
          <w:tcPr>
            <w:tcW w:w="0" w:type="auto"/>
          </w:tcPr>
          <w:p w14:paraId="2E693CB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代码规范及文档完整性</w:t>
            </w:r>
          </w:p>
        </w:tc>
        <w:tc>
          <w:tcPr>
            <w:tcW w:w="0" w:type="auto"/>
          </w:tcPr>
          <w:p w14:paraId="164B709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≥90%</w:t>
            </w:r>
          </w:p>
        </w:tc>
        <w:tc>
          <w:tcPr>
            <w:tcW w:w="0" w:type="auto"/>
          </w:tcPr>
          <w:p w14:paraId="672AC2C4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</w:tcPr>
          <w:p w14:paraId="6E7ED3B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128CC64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代码提交记录/文档</w:t>
            </w:r>
          </w:p>
        </w:tc>
        <w:tc>
          <w:tcPr>
            <w:tcW w:w="0" w:type="auto"/>
          </w:tcPr>
          <w:p w14:paraId="3D9F97FD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5712BD7A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5298857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5605DCE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UI设计师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CFB666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界面交付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944A9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按期交付界面设计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AFE8681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≥95%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17AE22B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438DA0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49CEC4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设计稿/交付记录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321E9CA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24C8D992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FBDC06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4D34787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UI设计师</w:t>
            </w:r>
          </w:p>
        </w:tc>
        <w:tc>
          <w:tcPr>
            <w:tcW w:w="0" w:type="auto"/>
          </w:tcPr>
          <w:p w14:paraId="70FE667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用户体验</w:t>
            </w:r>
          </w:p>
        </w:tc>
        <w:tc>
          <w:tcPr>
            <w:tcW w:w="0" w:type="auto"/>
          </w:tcPr>
          <w:p w14:paraId="6AADB90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用户满意度</w:t>
            </w:r>
          </w:p>
        </w:tc>
        <w:tc>
          <w:tcPr>
            <w:tcW w:w="0" w:type="auto"/>
          </w:tcPr>
          <w:p w14:paraId="259FF44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≥85%</w:t>
            </w:r>
          </w:p>
        </w:tc>
        <w:tc>
          <w:tcPr>
            <w:tcW w:w="0" w:type="auto"/>
          </w:tcPr>
          <w:p w14:paraId="046AD3C9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</w:tcPr>
          <w:p w14:paraId="114B7BE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17DCCAA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用户反馈/调查表</w:t>
            </w:r>
          </w:p>
        </w:tc>
        <w:tc>
          <w:tcPr>
            <w:tcW w:w="0" w:type="auto"/>
          </w:tcPr>
          <w:p w14:paraId="0C57F118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10DF9361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84F8430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8F109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UI设计师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47C1A97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规范执行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14F35E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界面规范执行率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6C90ED4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≥90%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4A9EE7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BBECD1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1D009DD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设计规范文档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5171077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24251993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25A450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7B1D741D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UI设计师</w:t>
            </w:r>
          </w:p>
        </w:tc>
        <w:tc>
          <w:tcPr>
            <w:tcW w:w="0" w:type="auto"/>
          </w:tcPr>
          <w:p w14:paraId="33FC81D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改版优化</w:t>
            </w:r>
          </w:p>
        </w:tc>
        <w:tc>
          <w:tcPr>
            <w:tcW w:w="0" w:type="auto"/>
          </w:tcPr>
          <w:p w14:paraId="790DA79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界面优化周期</w:t>
            </w:r>
          </w:p>
        </w:tc>
        <w:tc>
          <w:tcPr>
            <w:tcW w:w="0" w:type="auto"/>
          </w:tcPr>
          <w:p w14:paraId="1BE406B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≤10工作日</w:t>
            </w:r>
          </w:p>
        </w:tc>
        <w:tc>
          <w:tcPr>
            <w:tcW w:w="0" w:type="auto"/>
          </w:tcPr>
          <w:p w14:paraId="15E20B20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</w:tcPr>
          <w:p w14:paraId="1BD17509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4D83ACC4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系统优化记录</w:t>
            </w:r>
          </w:p>
        </w:tc>
        <w:tc>
          <w:tcPr>
            <w:tcW w:w="0" w:type="auto"/>
          </w:tcPr>
          <w:p w14:paraId="4F87B484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4ECE25B8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E52EC47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E3F2B6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测试工程师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870A61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功能测试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4A0CFD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功能测试覆盖率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852653E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≥95%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C02B1D8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E6D9FC3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E96ABB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测试报告/测试用例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468E4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28F59B8C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89E673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265AA51E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测试工程师</w:t>
            </w:r>
          </w:p>
        </w:tc>
        <w:tc>
          <w:tcPr>
            <w:tcW w:w="0" w:type="auto"/>
          </w:tcPr>
          <w:p w14:paraId="7E7D337B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性能测试</w:t>
            </w:r>
          </w:p>
        </w:tc>
        <w:tc>
          <w:tcPr>
            <w:tcW w:w="0" w:type="auto"/>
          </w:tcPr>
          <w:p w14:paraId="242CEFBE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性能指标达标率</w:t>
            </w:r>
          </w:p>
        </w:tc>
        <w:tc>
          <w:tcPr>
            <w:tcW w:w="0" w:type="auto"/>
          </w:tcPr>
          <w:p w14:paraId="6AF621D0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≥95%</w:t>
            </w:r>
          </w:p>
        </w:tc>
        <w:tc>
          <w:tcPr>
            <w:tcW w:w="0" w:type="auto"/>
          </w:tcPr>
          <w:p w14:paraId="7F7C27F0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</w:tcPr>
          <w:p w14:paraId="59151A4C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199EB60B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压力测试报告</w:t>
            </w:r>
          </w:p>
        </w:tc>
        <w:tc>
          <w:tcPr>
            <w:tcW w:w="0" w:type="auto"/>
          </w:tcPr>
          <w:p w14:paraId="78BA951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5B26DFCD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15D12C3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AA5B8EE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测试工程师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2B44020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兼容性测试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80CF84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系统跨终端兼容性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49D5771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≥95%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33064DE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29A51D1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541AF7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测试记录/截图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3F578C4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5AC828C6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64AB30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1A0849F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测试工程师</w:t>
            </w:r>
          </w:p>
        </w:tc>
        <w:tc>
          <w:tcPr>
            <w:tcW w:w="0" w:type="auto"/>
          </w:tcPr>
          <w:p w14:paraId="4B0AA0E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Bug响应</w:t>
            </w:r>
          </w:p>
        </w:tc>
        <w:tc>
          <w:tcPr>
            <w:tcW w:w="0" w:type="auto"/>
          </w:tcPr>
          <w:p w14:paraId="71CBE11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问题处理及时性</w:t>
            </w:r>
          </w:p>
        </w:tc>
        <w:tc>
          <w:tcPr>
            <w:tcW w:w="0" w:type="auto"/>
          </w:tcPr>
          <w:p w14:paraId="3587E08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≤24小时</w:t>
            </w:r>
          </w:p>
        </w:tc>
        <w:tc>
          <w:tcPr>
            <w:tcW w:w="0" w:type="auto"/>
          </w:tcPr>
          <w:p w14:paraId="38BDE13B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</w:tcPr>
          <w:p w14:paraId="677658C4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42384A3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缺陷追踪系统记录</w:t>
            </w:r>
          </w:p>
        </w:tc>
        <w:tc>
          <w:tcPr>
            <w:tcW w:w="0" w:type="auto"/>
          </w:tcPr>
          <w:p w14:paraId="04841938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14708CD8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BD10CF2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EA71A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后端工程师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61740C1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接口可用率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1BF63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系统接口可用性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CC18E7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≥99%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8838069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7E22EDC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B2C8B4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接口监控/系统日志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6E82F70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5E6B19DF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D7F3F0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43B6243D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后端工程师</w:t>
            </w:r>
          </w:p>
        </w:tc>
        <w:tc>
          <w:tcPr>
            <w:tcW w:w="0" w:type="auto"/>
          </w:tcPr>
          <w:p w14:paraId="3D992123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Bug修复</w:t>
            </w:r>
          </w:p>
        </w:tc>
        <w:tc>
          <w:tcPr>
            <w:tcW w:w="0" w:type="auto"/>
          </w:tcPr>
          <w:p w14:paraId="3699018D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修复及时率</w:t>
            </w:r>
          </w:p>
        </w:tc>
        <w:tc>
          <w:tcPr>
            <w:tcW w:w="0" w:type="auto"/>
          </w:tcPr>
          <w:p w14:paraId="26DD3CCA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≥95%</w:t>
            </w:r>
          </w:p>
        </w:tc>
        <w:tc>
          <w:tcPr>
            <w:tcW w:w="0" w:type="auto"/>
          </w:tcPr>
          <w:p w14:paraId="1071DE90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</w:tcPr>
          <w:p w14:paraId="7B73F13B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29FA6A1B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Bug记录/任务系统</w:t>
            </w:r>
          </w:p>
        </w:tc>
        <w:tc>
          <w:tcPr>
            <w:tcW w:w="0" w:type="auto"/>
          </w:tcPr>
          <w:p w14:paraId="06C56973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3B0C3754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DCC6996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5FB76B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后端工程师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B05E81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数据性能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CA5176F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数据处理延迟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4810B2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≤1秒/1万条数据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5961E41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B136ED8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390160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系统监控报告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9AA084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5D6CE27C" w14:textId="77777777" w:rsidTr="00A74A9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B35972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217B52A4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后端工程师</w:t>
            </w:r>
          </w:p>
        </w:tc>
        <w:tc>
          <w:tcPr>
            <w:tcW w:w="0" w:type="auto"/>
          </w:tcPr>
          <w:p w14:paraId="131E2A7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功能开发</w:t>
            </w:r>
          </w:p>
        </w:tc>
        <w:tc>
          <w:tcPr>
            <w:tcW w:w="0" w:type="auto"/>
          </w:tcPr>
          <w:p w14:paraId="074F8BE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后端功能开发按期完成</w:t>
            </w:r>
          </w:p>
        </w:tc>
        <w:tc>
          <w:tcPr>
            <w:tcW w:w="0" w:type="auto"/>
          </w:tcPr>
          <w:p w14:paraId="11B77FCE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≥90%</w:t>
            </w:r>
          </w:p>
        </w:tc>
        <w:tc>
          <w:tcPr>
            <w:tcW w:w="0" w:type="auto"/>
          </w:tcPr>
          <w:p w14:paraId="47AEB59C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</w:tcPr>
          <w:p w14:paraId="147A0F38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29A6A040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开发任务记录</w:t>
            </w:r>
          </w:p>
        </w:tc>
        <w:tc>
          <w:tcPr>
            <w:tcW w:w="0" w:type="auto"/>
          </w:tcPr>
          <w:p w14:paraId="785E86F8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32EFFB7A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5399BC5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E199D8B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数据准备人员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7BDDA8D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数据梳理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976333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上线数据完整性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69745E2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≥95%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460A979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B524D8A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F75850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数据清单/验证表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A7CDB25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3BF034F5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8F336A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7FB436E8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数据准备人员</w:t>
            </w:r>
          </w:p>
        </w:tc>
        <w:tc>
          <w:tcPr>
            <w:tcW w:w="0" w:type="auto"/>
          </w:tcPr>
          <w:p w14:paraId="3FAB5479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问题处理</w:t>
            </w:r>
          </w:p>
        </w:tc>
        <w:tc>
          <w:tcPr>
            <w:tcW w:w="0" w:type="auto"/>
          </w:tcPr>
          <w:p w14:paraId="2AD478E7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数据问题修复时效</w:t>
            </w:r>
          </w:p>
        </w:tc>
        <w:tc>
          <w:tcPr>
            <w:tcW w:w="0" w:type="auto"/>
          </w:tcPr>
          <w:p w14:paraId="342F12AE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≤24小时</w:t>
            </w:r>
          </w:p>
        </w:tc>
        <w:tc>
          <w:tcPr>
            <w:tcW w:w="0" w:type="auto"/>
          </w:tcPr>
          <w:p w14:paraId="0CEC721C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</w:tcPr>
          <w:p w14:paraId="65E247EE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34EE524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问题日志/邮件记录</w:t>
            </w:r>
          </w:p>
        </w:tc>
        <w:tc>
          <w:tcPr>
            <w:tcW w:w="0" w:type="auto"/>
          </w:tcPr>
          <w:p w14:paraId="35D80979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0CB14DA3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92C7838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0CAE53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数据准备人员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3885F8D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流程对接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1C65CF2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部门沟通协调效率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1E876A5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≥90%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E1C83C2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6F7B85E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868B09D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会议纪要/签收表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34C2EE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  <w:tr w:rsidR="00A74A9D" w14:paraId="7622FF00" w14:textId="77777777" w:rsidTr="00A74A9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FC0C48" w14:textId="77777777" w:rsidR="00A74A9D" w:rsidRDefault="00A74A9D">
            <w:pPr>
              <w:rPr>
                <w:rFonts w:ascii="仿宋" w:eastAsia="仿宋" w:hAnsi="仿宋" w:cs="Calibri"/>
                <w:b w:val="0"/>
                <w:bCs w:val="0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486FE41F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数据准备人员</w:t>
            </w:r>
          </w:p>
        </w:tc>
        <w:tc>
          <w:tcPr>
            <w:tcW w:w="0" w:type="auto"/>
          </w:tcPr>
          <w:p w14:paraId="078F5B6C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文档提交</w:t>
            </w:r>
          </w:p>
        </w:tc>
        <w:tc>
          <w:tcPr>
            <w:tcW w:w="0" w:type="auto"/>
          </w:tcPr>
          <w:p w14:paraId="21B2EFC4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数据文档完整性</w:t>
            </w:r>
          </w:p>
        </w:tc>
        <w:tc>
          <w:tcPr>
            <w:tcW w:w="0" w:type="auto"/>
          </w:tcPr>
          <w:p w14:paraId="68A4E826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≥90%</w:t>
            </w:r>
          </w:p>
        </w:tc>
        <w:tc>
          <w:tcPr>
            <w:tcW w:w="0" w:type="auto"/>
          </w:tcPr>
          <w:p w14:paraId="196AF19E" w14:textId="77777777" w:rsidR="00A74A9D" w:rsidRDefault="00D43607">
            <w:pPr>
              <w:widowControl/>
              <w:jc w:val="righ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0" w:type="auto"/>
          </w:tcPr>
          <w:p w14:paraId="36C3FEE2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1815FEB1" w14:textId="77777777" w:rsidR="00A74A9D" w:rsidRDefault="00D43607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  <w:r>
              <w:rPr>
                <w:rFonts w:ascii="仿宋" w:eastAsia="仿宋" w:hAnsi="仿宋" w:cs="Calibri"/>
                <w:color w:val="000000"/>
                <w:kern w:val="0"/>
                <w:sz w:val="22"/>
                <w:lang w:bidi="ar"/>
              </w:rPr>
              <w:t>数据文档/流程手册</w:t>
            </w:r>
          </w:p>
        </w:tc>
        <w:tc>
          <w:tcPr>
            <w:tcW w:w="0" w:type="auto"/>
          </w:tcPr>
          <w:p w14:paraId="1ED896EF" w14:textId="77777777" w:rsidR="00A74A9D" w:rsidRDefault="00A74A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 w:cs="Calibri"/>
                <w:color w:val="000000"/>
                <w:sz w:val="22"/>
              </w:rPr>
            </w:pPr>
          </w:p>
        </w:tc>
      </w:tr>
    </w:tbl>
    <w:p w14:paraId="64A9E00F" w14:textId="77777777" w:rsidR="00A74A9D" w:rsidRDefault="00A74A9D">
      <w:pPr>
        <w:rPr>
          <w:rFonts w:ascii="仿宋" w:eastAsia="仿宋" w:hAnsi="仿宋"/>
        </w:rPr>
      </w:pPr>
    </w:p>
    <w:p w14:paraId="738E9CC7" w14:textId="77777777" w:rsidR="00A74A9D" w:rsidRDefault="00A74A9D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72E2E579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058A3A70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22F08852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00AA7D05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278AEA61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174E629C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3529B1B5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1B934356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7B8AFC83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1E0633FA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6F04BBC9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23A4F02D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099EC63E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2B27EE79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35F46968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7C7C7F43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4F2B2E4A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469BBDF3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5FD2F0C9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3A6C433C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665C2412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77E0A71E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00782F46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1DBA5032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0FA357C0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p w14:paraId="086A079B" w14:textId="77777777" w:rsid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8"/>
        <w:gridCol w:w="6127"/>
      </w:tblGrid>
      <w:tr w:rsidR="00D43607" w14:paraId="5820269A" w14:textId="77777777" w:rsidTr="00D43607">
        <w:trPr>
          <w:trHeight w:val="1003"/>
          <w:jc w:val="center"/>
        </w:trPr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8DD6" w14:textId="77777777" w:rsidR="00D43607" w:rsidRDefault="00D43607" w:rsidP="00D43607">
            <w:pPr>
              <w:spacing w:afterLines="50" w:after="211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bidi="ar"/>
              </w:rPr>
              <w:lastRenderedPageBreak/>
              <w:t>厂商基本信息表</w:t>
            </w:r>
          </w:p>
        </w:tc>
      </w:tr>
      <w:tr w:rsidR="00D43607" w14:paraId="630A4D6B" w14:textId="77777777" w:rsidTr="00D43607">
        <w:trPr>
          <w:trHeight w:val="1003"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D64F" w14:textId="77777777" w:rsidR="00D43607" w:rsidRDefault="00D43607" w:rsidP="00D43607">
            <w:pPr>
              <w:spacing w:afterLines="50" w:after="211"/>
              <w:rPr>
                <w:sz w:val="24"/>
              </w:rPr>
            </w:pPr>
            <w:r>
              <w:rPr>
                <w:rFonts w:hint="eastAsia"/>
                <w:sz w:val="24"/>
              </w:rPr>
              <w:t>产品相关产业发展情况（请详述全国产业情况及本公司发展情况）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71EA" w14:textId="77777777" w:rsidR="00D43607" w:rsidRDefault="00D43607" w:rsidP="00D43607">
            <w:pPr>
              <w:spacing w:afterLines="50" w:after="211"/>
              <w:rPr>
                <w:sz w:val="24"/>
              </w:rPr>
            </w:pPr>
            <w:r>
              <w:rPr>
                <w:rFonts w:hint="eastAsia"/>
                <w:sz w:val="24"/>
              </w:rPr>
              <w:t>文字描述</w:t>
            </w:r>
          </w:p>
          <w:p w14:paraId="273DCFFD" w14:textId="77777777" w:rsidR="00D43607" w:rsidRDefault="00D43607" w:rsidP="00D43607">
            <w:pPr>
              <w:spacing w:afterLines="50" w:after="211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全国情况：</w:t>
            </w:r>
          </w:p>
          <w:p w14:paraId="0960D64F" w14:textId="77777777" w:rsidR="00D43607" w:rsidRDefault="00D43607" w:rsidP="00D43607">
            <w:pPr>
              <w:spacing w:afterLines="50" w:after="211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本公司情况：</w:t>
            </w:r>
          </w:p>
        </w:tc>
      </w:tr>
      <w:tr w:rsidR="00D43607" w14:paraId="4DB8BAAC" w14:textId="77777777" w:rsidTr="00D43607">
        <w:trPr>
          <w:trHeight w:val="1003"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EEF8" w14:textId="77777777" w:rsidR="00D43607" w:rsidRDefault="00D43607" w:rsidP="00D43607">
            <w:pPr>
              <w:spacing w:afterLines="50" w:after="211"/>
              <w:rPr>
                <w:sz w:val="24"/>
              </w:rPr>
            </w:pPr>
            <w:r>
              <w:rPr>
                <w:rFonts w:hint="eastAsia"/>
                <w:sz w:val="24"/>
              </w:rPr>
              <w:t>产品市场供给情况（简述本公司年供给情况，且另附佐证材料）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658E" w14:textId="77777777" w:rsidR="00D43607" w:rsidRDefault="00D43607" w:rsidP="00D43607">
            <w:pPr>
              <w:spacing w:afterLines="50" w:after="211"/>
              <w:rPr>
                <w:sz w:val="24"/>
              </w:rPr>
            </w:pPr>
            <w:r>
              <w:rPr>
                <w:rFonts w:hint="eastAsia"/>
                <w:sz w:val="24"/>
              </w:rPr>
              <w:t>文字描述</w:t>
            </w:r>
          </w:p>
        </w:tc>
      </w:tr>
      <w:tr w:rsidR="00D43607" w14:paraId="35862F74" w14:textId="77777777" w:rsidTr="00D43607">
        <w:trPr>
          <w:trHeight w:val="1003"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3A44" w14:textId="77777777" w:rsidR="00D43607" w:rsidRDefault="00D43607" w:rsidP="00D43607">
            <w:pPr>
              <w:spacing w:afterLines="50" w:after="211"/>
              <w:rPr>
                <w:sz w:val="24"/>
              </w:rPr>
            </w:pPr>
            <w:r>
              <w:rPr>
                <w:rFonts w:hint="eastAsia"/>
                <w:sz w:val="24"/>
              </w:rPr>
              <w:t>同类产品成交情况（进三年的成交情况，且另附佐证材料）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1E1D" w14:textId="77777777" w:rsidR="00D43607" w:rsidRDefault="00D43607" w:rsidP="00D43607">
            <w:pPr>
              <w:spacing w:afterLines="50" w:after="211"/>
              <w:rPr>
                <w:sz w:val="24"/>
              </w:rPr>
            </w:pPr>
            <w:r>
              <w:rPr>
                <w:rFonts w:hint="eastAsia"/>
                <w:sz w:val="24"/>
              </w:rPr>
              <w:t>文字描述</w:t>
            </w:r>
          </w:p>
        </w:tc>
      </w:tr>
      <w:tr w:rsidR="00D43607" w14:paraId="33C73401" w14:textId="77777777" w:rsidTr="00D43607">
        <w:trPr>
          <w:trHeight w:val="1003"/>
          <w:jc w:val="center"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44B6" w14:textId="77777777" w:rsidR="00D43607" w:rsidRDefault="00D43607" w:rsidP="00D43607">
            <w:pPr>
              <w:spacing w:afterLines="50" w:after="211"/>
              <w:rPr>
                <w:sz w:val="24"/>
              </w:rPr>
            </w:pPr>
            <w:r>
              <w:rPr>
                <w:rFonts w:hint="eastAsia"/>
                <w:sz w:val="24"/>
              </w:rPr>
              <w:t>公司企业类型（另附佐证材料）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F693" w14:textId="77777777" w:rsidR="00D43607" w:rsidRDefault="00D43607" w:rsidP="00D43607">
            <w:pPr>
              <w:spacing w:afterLines="50" w:after="211"/>
              <w:rPr>
                <w:sz w:val="24"/>
              </w:rPr>
            </w:pPr>
            <w:r>
              <w:rPr>
                <w:rFonts w:hint="eastAsia"/>
                <w:sz w:val="24"/>
              </w:rPr>
              <w:t>大型企业（）中型企业（）小型企业（）微型企业（）监狱企业（）其他</w:t>
            </w:r>
            <w:r>
              <w:rPr>
                <w:sz w:val="24"/>
              </w:rPr>
              <w:t>注：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打</w:t>
            </w:r>
            <w:r>
              <w:rPr>
                <w:sz w:val="24"/>
              </w:rPr>
              <w:t>√</w:t>
            </w:r>
          </w:p>
        </w:tc>
      </w:tr>
    </w:tbl>
    <w:p w14:paraId="7C22D297" w14:textId="77777777" w:rsidR="00D43607" w:rsidRDefault="00D43607" w:rsidP="00D43607">
      <w:pPr>
        <w:spacing w:line="360" w:lineRule="auto"/>
        <w:jc w:val="right"/>
        <w:rPr>
          <w:rFonts w:ascii="仿宋_GB2312" w:eastAsia="仿宋_GB2312" w:hAnsi="仿宋_GB2312"/>
          <w:b/>
          <w:sz w:val="24"/>
        </w:rPr>
      </w:pPr>
    </w:p>
    <w:p w14:paraId="5EF5EEF4" w14:textId="77777777" w:rsidR="00D43607" w:rsidRDefault="00D43607" w:rsidP="00D43607">
      <w:pPr>
        <w:spacing w:line="360" w:lineRule="auto"/>
        <w:jc w:val="right"/>
        <w:rPr>
          <w:rFonts w:ascii="仿宋_GB2312" w:eastAsia="仿宋_GB2312" w:hAnsi="仿宋_GB2312"/>
          <w:b/>
          <w:sz w:val="24"/>
        </w:rPr>
      </w:pPr>
      <w:r>
        <w:rPr>
          <w:rFonts w:ascii="仿宋_GB2312" w:eastAsia="仿宋_GB2312" w:hAnsi="仿宋_GB2312" w:hint="eastAsia"/>
          <w:b/>
          <w:sz w:val="24"/>
        </w:rPr>
        <w:t>厂家（商）：盖公章</w:t>
      </w:r>
    </w:p>
    <w:p w14:paraId="1BDCE979" w14:textId="77777777" w:rsidR="00D43607" w:rsidRDefault="00D43607" w:rsidP="00D43607">
      <w:pPr>
        <w:spacing w:afterLines="50" w:after="211"/>
        <w:jc w:val="right"/>
        <w:rPr>
          <w:sz w:val="24"/>
        </w:rPr>
      </w:pPr>
      <w:r>
        <w:rPr>
          <w:rFonts w:ascii="仿宋_GB2312" w:eastAsia="仿宋_GB2312" w:hAnsi="仿宋_GB2312" w:hint="eastAsia"/>
          <w:b/>
          <w:sz w:val="28"/>
        </w:rPr>
        <w:t>日期：   年   月   日</w:t>
      </w:r>
    </w:p>
    <w:p w14:paraId="04F590D7" w14:textId="77777777" w:rsidR="00D43607" w:rsidRDefault="00D43607" w:rsidP="00D43607">
      <w:pPr>
        <w:rPr>
          <w:sz w:val="24"/>
        </w:rPr>
      </w:pPr>
    </w:p>
    <w:p w14:paraId="5BC23F54" w14:textId="77777777" w:rsidR="00D43607" w:rsidRDefault="00D43607" w:rsidP="00D43607">
      <w:pPr>
        <w:spacing w:afterLines="50" w:after="211"/>
        <w:rPr>
          <w:sz w:val="24"/>
        </w:rPr>
      </w:pPr>
      <w:r>
        <w:rPr>
          <w:sz w:val="24"/>
        </w:rPr>
        <w:br w:type="page"/>
      </w:r>
    </w:p>
    <w:p w14:paraId="668D83AC" w14:textId="77777777" w:rsidR="006009AB" w:rsidRDefault="00D43607" w:rsidP="006009AB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成都市第二人民医院</w:t>
      </w:r>
    </w:p>
    <w:p w14:paraId="4ED02B7B" w14:textId="5E014722" w:rsidR="00D43607" w:rsidRDefault="00D43607" w:rsidP="006009AB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D43607">
        <w:rPr>
          <w:rFonts w:ascii="方正小标宋_GBK" w:eastAsia="方正小标宋_GBK" w:hAnsi="方正小标宋_GBK" w:cs="方正小标宋_GBK" w:hint="eastAsia"/>
          <w:sz w:val="36"/>
          <w:szCs w:val="36"/>
        </w:rPr>
        <w:t>互联网康复服务软件平台构建服务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项目报价表</w:t>
      </w:r>
    </w:p>
    <w:p w14:paraId="2320F7C9" w14:textId="77777777" w:rsidR="00D43607" w:rsidRDefault="00D43607" w:rsidP="00D43607">
      <w:pPr>
        <w:rPr>
          <w:sz w:val="24"/>
        </w:rPr>
      </w:pPr>
    </w:p>
    <w:p w14:paraId="42CE954A" w14:textId="77777777" w:rsidR="00D43607" w:rsidRDefault="00D43607" w:rsidP="00D43607">
      <w:pPr>
        <w:widowControl/>
        <w:spacing w:after="120" w:line="360" w:lineRule="auto"/>
        <w:ind w:firstLineChars="300" w:firstLine="720"/>
        <w:jc w:val="left"/>
        <w:rPr>
          <w:smallCaps/>
          <w:sz w:val="24"/>
        </w:rPr>
      </w:pPr>
    </w:p>
    <w:tbl>
      <w:tblPr>
        <w:tblW w:w="616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2966"/>
        <w:gridCol w:w="1611"/>
        <w:gridCol w:w="2776"/>
        <w:gridCol w:w="1300"/>
      </w:tblGrid>
      <w:tr w:rsidR="00D43607" w14:paraId="3C61F995" w14:textId="77777777" w:rsidTr="00D43607">
        <w:trPr>
          <w:trHeight w:val="710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2055D" w14:textId="77777777" w:rsidR="00D43607" w:rsidRDefault="00D43607" w:rsidP="00D43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46D38" w14:textId="77777777" w:rsidR="00D43607" w:rsidRDefault="00D43607" w:rsidP="00D43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ECC2A" w14:textId="77777777" w:rsidR="00D43607" w:rsidRDefault="00D43607" w:rsidP="00D43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B6AC2" w14:textId="77777777" w:rsidR="00D43607" w:rsidRDefault="00D43607" w:rsidP="00D43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报价（单价和总价）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B65ED" w14:textId="77777777" w:rsidR="00D43607" w:rsidRDefault="00D43607" w:rsidP="00D43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D43607" w14:paraId="3A1F91AA" w14:textId="77777777" w:rsidTr="00D43607">
        <w:trPr>
          <w:trHeight w:val="2035"/>
          <w:jc w:val="center"/>
        </w:trPr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0A3B8" w14:textId="55792134" w:rsidR="00D43607" w:rsidRDefault="006009AB" w:rsidP="00D43607">
            <w:pPr>
              <w:jc w:val="center"/>
              <w:rPr>
                <w:sz w:val="24"/>
              </w:rPr>
            </w:pPr>
            <w:r w:rsidRPr="006009AB">
              <w:rPr>
                <w:rFonts w:hint="eastAsia"/>
                <w:sz w:val="24"/>
              </w:rPr>
              <w:t>互联网康复服务软件平台构建服务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59479" w14:textId="60797776" w:rsidR="00D43607" w:rsidRDefault="006009AB" w:rsidP="00D43607">
            <w:pPr>
              <w:rPr>
                <w:sz w:val="24"/>
              </w:rPr>
            </w:pPr>
            <w:r>
              <w:rPr>
                <w:sz w:val="24"/>
              </w:rPr>
              <w:t>为满足医院康复医学科打造集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管理、服务、互动、数据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于一体的智能化平台，拟采购该构建服务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DBC81" w14:textId="3B2B7CF0" w:rsidR="00D43607" w:rsidRDefault="006009AB" w:rsidP="00D436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54C78" w14:textId="77777777" w:rsidR="00D43607" w:rsidRDefault="00D43607" w:rsidP="00D43607">
            <w:pPr>
              <w:rPr>
                <w:sz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38CDB" w14:textId="77777777" w:rsidR="00D43607" w:rsidRDefault="00D43607" w:rsidP="00D43607">
            <w:pPr>
              <w:rPr>
                <w:sz w:val="24"/>
              </w:rPr>
            </w:pPr>
          </w:p>
        </w:tc>
      </w:tr>
    </w:tbl>
    <w:p w14:paraId="6823F402" w14:textId="77777777" w:rsidR="00D43607" w:rsidRDefault="00D43607" w:rsidP="00D43607">
      <w:pPr>
        <w:widowControl/>
        <w:spacing w:after="120" w:line="360" w:lineRule="auto"/>
        <w:ind w:firstLineChars="300" w:firstLine="720"/>
        <w:jc w:val="left"/>
        <w:rPr>
          <w:smallCaps/>
          <w:sz w:val="24"/>
        </w:rPr>
      </w:pPr>
    </w:p>
    <w:p w14:paraId="4654D4FB" w14:textId="77777777" w:rsidR="00D43607" w:rsidRDefault="00D43607" w:rsidP="00D43607">
      <w:pPr>
        <w:widowControl/>
        <w:spacing w:after="120" w:line="360" w:lineRule="auto"/>
        <w:ind w:firstLineChars="300" w:firstLine="720"/>
        <w:jc w:val="left"/>
        <w:rPr>
          <w:smallCaps/>
          <w:sz w:val="24"/>
        </w:rPr>
      </w:pPr>
      <w:r>
        <w:rPr>
          <w:rFonts w:hint="eastAsia"/>
          <w:smallCaps/>
          <w:sz w:val="24"/>
        </w:rPr>
        <w:t>报价公司：</w:t>
      </w:r>
    </w:p>
    <w:p w14:paraId="3F7B7C5F" w14:textId="77777777" w:rsidR="00D43607" w:rsidRDefault="00D43607" w:rsidP="00D43607">
      <w:pPr>
        <w:widowControl/>
        <w:spacing w:after="120" w:line="360" w:lineRule="auto"/>
        <w:ind w:firstLineChars="300" w:firstLine="720"/>
        <w:jc w:val="left"/>
        <w:rPr>
          <w:smallCaps/>
          <w:sz w:val="24"/>
        </w:rPr>
      </w:pPr>
      <w:r>
        <w:rPr>
          <w:rFonts w:hint="eastAsia"/>
          <w:smallCaps/>
          <w:sz w:val="24"/>
        </w:rPr>
        <w:t>联系方式：</w:t>
      </w:r>
    </w:p>
    <w:p w14:paraId="7F5F2485" w14:textId="77777777" w:rsidR="00D43607" w:rsidRDefault="00D43607" w:rsidP="00D43607">
      <w:pPr>
        <w:widowControl/>
        <w:spacing w:after="120" w:line="360" w:lineRule="auto"/>
        <w:ind w:firstLineChars="300" w:firstLine="720"/>
        <w:jc w:val="left"/>
        <w:rPr>
          <w:smallCaps/>
          <w:sz w:val="24"/>
        </w:rPr>
      </w:pPr>
      <w:r>
        <w:rPr>
          <w:rFonts w:hint="eastAsia"/>
          <w:smallCaps/>
          <w:sz w:val="24"/>
        </w:rPr>
        <w:t>是否对需求内容完全响应：</w:t>
      </w:r>
    </w:p>
    <w:p w14:paraId="0009049F" w14:textId="77777777" w:rsidR="00D43607" w:rsidRDefault="00D43607" w:rsidP="00D43607">
      <w:pPr>
        <w:widowControl/>
        <w:spacing w:after="120" w:line="360" w:lineRule="auto"/>
        <w:ind w:firstLineChars="300" w:firstLine="720"/>
        <w:jc w:val="left"/>
        <w:rPr>
          <w:smallCaps/>
          <w:sz w:val="24"/>
        </w:rPr>
      </w:pPr>
      <w:r>
        <w:rPr>
          <w:rFonts w:hint="eastAsia"/>
          <w:smallCaps/>
          <w:sz w:val="24"/>
        </w:rPr>
        <w:t>日期：</w:t>
      </w:r>
    </w:p>
    <w:p w14:paraId="7502F670" w14:textId="77777777" w:rsidR="00D43607" w:rsidRDefault="00D43607" w:rsidP="00D43607">
      <w:pPr>
        <w:widowControl/>
        <w:spacing w:after="120" w:line="360" w:lineRule="auto"/>
        <w:ind w:firstLineChars="300" w:firstLine="720"/>
        <w:jc w:val="left"/>
        <w:rPr>
          <w:smallCaps/>
          <w:sz w:val="24"/>
        </w:rPr>
      </w:pPr>
    </w:p>
    <w:p w14:paraId="0DB52D1D" w14:textId="77777777" w:rsidR="00D43607" w:rsidRDefault="00D43607" w:rsidP="00D43607">
      <w:pPr>
        <w:widowControl/>
        <w:spacing w:after="120" w:line="360" w:lineRule="auto"/>
        <w:ind w:firstLineChars="300" w:firstLine="720"/>
        <w:jc w:val="left"/>
        <w:rPr>
          <w:smallCaps/>
          <w:sz w:val="24"/>
        </w:rPr>
      </w:pPr>
    </w:p>
    <w:p w14:paraId="7A906D66" w14:textId="77777777" w:rsidR="00D43607" w:rsidRDefault="00D43607" w:rsidP="00D43607">
      <w:pPr>
        <w:rPr>
          <w:sz w:val="24"/>
        </w:rPr>
      </w:pPr>
    </w:p>
    <w:p w14:paraId="11C1E748" w14:textId="77777777" w:rsidR="00D43607" w:rsidRDefault="00D43607" w:rsidP="00D43607">
      <w:pPr>
        <w:rPr>
          <w:sz w:val="24"/>
        </w:rPr>
      </w:pPr>
      <w:r>
        <w:rPr>
          <w:sz w:val="24"/>
        </w:rPr>
        <w:br w:type="page"/>
      </w:r>
    </w:p>
    <w:p w14:paraId="6DFCF576" w14:textId="77777777" w:rsidR="006009AB" w:rsidRDefault="00D43607" w:rsidP="006009AB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成都市第二人民医院</w:t>
      </w:r>
    </w:p>
    <w:p w14:paraId="60C5A35E" w14:textId="1C619493" w:rsidR="00D43607" w:rsidRPr="006009AB" w:rsidRDefault="006009AB" w:rsidP="006009AB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6009AB">
        <w:rPr>
          <w:rFonts w:ascii="方正小标宋_GBK" w:eastAsia="方正小标宋_GBK" w:hAnsi="方正小标宋_GBK" w:cs="方正小标宋_GBK" w:hint="eastAsia"/>
          <w:sz w:val="36"/>
          <w:szCs w:val="36"/>
        </w:rPr>
        <w:t>互联网康复服务软件平台构建服务</w:t>
      </w:r>
      <w:r w:rsidR="00D43607">
        <w:rPr>
          <w:rFonts w:ascii="方正小标宋_GBK" w:eastAsia="方正小标宋_GBK" w:hAnsi="方正小标宋_GBK" w:cs="方正小标宋_GBK" w:hint="eastAsia"/>
          <w:sz w:val="36"/>
          <w:szCs w:val="36"/>
        </w:rPr>
        <w:t>建设方案</w:t>
      </w:r>
    </w:p>
    <w:p w14:paraId="1919347A" w14:textId="77777777" w:rsidR="00D43607" w:rsidRDefault="00D43607" w:rsidP="00D43607">
      <w:pPr>
        <w:jc w:val="center"/>
        <w:rPr>
          <w:sz w:val="24"/>
        </w:rPr>
      </w:pPr>
      <w:r>
        <w:rPr>
          <w:rFonts w:hint="eastAsia"/>
          <w:sz w:val="24"/>
        </w:rPr>
        <w:t>（模板）</w:t>
      </w:r>
    </w:p>
    <w:p w14:paraId="76FEF24D" w14:textId="77777777" w:rsidR="00D43607" w:rsidRDefault="00D43607" w:rsidP="00D43607">
      <w:pPr>
        <w:rPr>
          <w:sz w:val="24"/>
        </w:rPr>
      </w:pPr>
    </w:p>
    <w:p w14:paraId="2DA266D7" w14:textId="77777777" w:rsidR="00D43607" w:rsidRDefault="00D43607" w:rsidP="00D43607">
      <w:pPr>
        <w:widowControl/>
        <w:adjustRightInd w:val="0"/>
        <w:snapToGrid w:val="0"/>
        <w:spacing w:afterLines="50" w:after="211" w:line="560" w:lineRule="exact"/>
        <w:ind w:left="720" w:firstLine="556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需求xxx</w:t>
      </w:r>
    </w:p>
    <w:p w14:paraId="4A500B1D" w14:textId="77777777" w:rsidR="00D43607" w:rsidRDefault="00D43607" w:rsidP="00D43607">
      <w:pPr>
        <w:widowControl/>
        <w:adjustRightInd w:val="0"/>
        <w:snapToGrid w:val="0"/>
        <w:spacing w:afterLines="50" w:after="211" w:line="560" w:lineRule="exact"/>
        <w:ind w:left="720" w:firstLine="556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1．需求xxx</w:t>
      </w:r>
    </w:p>
    <w:p w14:paraId="7BC73C89" w14:textId="77777777" w:rsidR="00D43607" w:rsidRDefault="00D43607" w:rsidP="00D43607">
      <w:pPr>
        <w:widowControl/>
        <w:adjustRightInd w:val="0"/>
        <w:snapToGrid w:val="0"/>
        <w:spacing w:afterLines="50" w:after="211" w:line="560" w:lineRule="exact"/>
        <w:ind w:left="720" w:firstLine="556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回复：（是/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否完全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响应）</w:t>
      </w:r>
    </w:p>
    <w:p w14:paraId="256A4E47" w14:textId="77777777" w:rsidR="00D43607" w:rsidRDefault="00D43607" w:rsidP="00D43607">
      <w:pPr>
        <w:widowControl/>
        <w:adjustRightInd w:val="0"/>
        <w:snapToGrid w:val="0"/>
        <w:spacing w:afterLines="50" w:after="211" w:line="560" w:lineRule="exact"/>
        <w:ind w:left="720" w:firstLine="556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具体方案：</w:t>
      </w:r>
    </w:p>
    <w:p w14:paraId="7A49D308" w14:textId="77777777" w:rsidR="00D43607" w:rsidRDefault="00D43607" w:rsidP="00D43607">
      <w:pPr>
        <w:widowControl/>
        <w:adjustRightInd w:val="0"/>
        <w:snapToGrid w:val="0"/>
        <w:spacing w:afterLines="50" w:after="211" w:line="560" w:lineRule="exact"/>
        <w:ind w:left="720" w:firstLine="556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2.需求xxx</w:t>
      </w:r>
    </w:p>
    <w:p w14:paraId="7D31C08E" w14:textId="77777777" w:rsidR="00D43607" w:rsidRDefault="00D43607" w:rsidP="00D43607">
      <w:pPr>
        <w:widowControl/>
        <w:adjustRightInd w:val="0"/>
        <w:snapToGrid w:val="0"/>
        <w:spacing w:afterLines="50" w:after="211" w:line="560" w:lineRule="exact"/>
        <w:ind w:left="720" w:firstLine="556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回复：（是/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否完全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响应）</w:t>
      </w:r>
    </w:p>
    <w:p w14:paraId="78B501F1" w14:textId="77777777" w:rsidR="00D43607" w:rsidRDefault="00D43607" w:rsidP="00D43607">
      <w:pPr>
        <w:widowControl/>
        <w:adjustRightInd w:val="0"/>
        <w:snapToGrid w:val="0"/>
        <w:spacing w:afterLines="50" w:after="211" w:line="560" w:lineRule="exact"/>
        <w:ind w:left="720" w:firstLine="556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具体方案：</w:t>
      </w:r>
    </w:p>
    <w:p w14:paraId="53186C37" w14:textId="77777777" w:rsidR="00D43607" w:rsidRDefault="00D43607" w:rsidP="00D43607">
      <w:pPr>
        <w:widowControl/>
        <w:adjustRightInd w:val="0"/>
        <w:snapToGrid w:val="0"/>
        <w:spacing w:afterLines="50" w:after="211" w:line="560" w:lineRule="exact"/>
        <w:ind w:left="720" w:firstLine="556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3.需求xxx</w:t>
      </w:r>
    </w:p>
    <w:p w14:paraId="6AFC68F2" w14:textId="77777777" w:rsidR="00D43607" w:rsidRDefault="00D43607" w:rsidP="00D43607">
      <w:pPr>
        <w:widowControl/>
        <w:adjustRightInd w:val="0"/>
        <w:snapToGrid w:val="0"/>
        <w:spacing w:afterLines="50" w:after="211" w:line="560" w:lineRule="exact"/>
        <w:ind w:left="720" w:firstLine="556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回复：（是/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否完全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响应）</w:t>
      </w:r>
    </w:p>
    <w:p w14:paraId="70530C7D" w14:textId="77777777" w:rsidR="00D43607" w:rsidRDefault="00D43607" w:rsidP="00D43607">
      <w:pPr>
        <w:widowControl/>
        <w:adjustRightInd w:val="0"/>
        <w:snapToGrid w:val="0"/>
        <w:spacing w:afterLines="50" w:after="211" w:line="560" w:lineRule="exact"/>
        <w:ind w:left="720" w:firstLine="556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具体方案：</w:t>
      </w:r>
    </w:p>
    <w:p w14:paraId="3D130BED" w14:textId="77777777" w:rsidR="00D43607" w:rsidRDefault="00D43607" w:rsidP="00D43607">
      <w:pPr>
        <w:widowControl/>
        <w:adjustRightInd w:val="0"/>
        <w:snapToGrid w:val="0"/>
        <w:spacing w:afterLines="50" w:after="211" w:line="560" w:lineRule="exact"/>
        <w:ind w:left="720" w:firstLine="556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二、其它</w:t>
      </w:r>
    </w:p>
    <w:p w14:paraId="1EBD47F6" w14:textId="77777777" w:rsidR="00D43607" w:rsidRDefault="00D43607" w:rsidP="00D43607"/>
    <w:p w14:paraId="5E7E5912" w14:textId="77777777" w:rsidR="00D43607" w:rsidRDefault="00D43607" w:rsidP="00D43607">
      <w:pPr>
        <w:pStyle w:val="paragraph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14:paraId="66B26C88" w14:textId="77777777" w:rsidR="00D43607" w:rsidRPr="00D43607" w:rsidRDefault="00D43607">
      <w:pPr>
        <w:widowControl/>
        <w:spacing w:line="300" w:lineRule="exact"/>
        <w:jc w:val="left"/>
        <w:rPr>
          <w:rFonts w:ascii="方正仿宋_GBK" w:eastAsia="方正仿宋_GBK"/>
          <w:color w:val="000000"/>
          <w:sz w:val="24"/>
          <w:szCs w:val="24"/>
        </w:rPr>
      </w:pPr>
    </w:p>
    <w:sectPr w:rsidR="00D43607" w:rsidRPr="00D4360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DCFBE" w14:textId="77777777" w:rsidR="00A0110B" w:rsidRDefault="00A0110B" w:rsidP="00F732D9">
      <w:r>
        <w:separator/>
      </w:r>
    </w:p>
  </w:endnote>
  <w:endnote w:type="continuationSeparator" w:id="0">
    <w:p w14:paraId="338CAFD5" w14:textId="77777777" w:rsidR="00A0110B" w:rsidRDefault="00A0110B" w:rsidP="00F7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ntinghei SC Extralight">
    <w:altName w:val="Times New Roman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DengXian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7FD6B" w14:textId="77777777" w:rsidR="00A0110B" w:rsidRDefault="00A0110B" w:rsidP="00F732D9">
      <w:r>
        <w:separator/>
      </w:r>
    </w:p>
  </w:footnote>
  <w:footnote w:type="continuationSeparator" w:id="0">
    <w:p w14:paraId="5D9F5D67" w14:textId="77777777" w:rsidR="00A0110B" w:rsidRDefault="00A0110B" w:rsidP="00F73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FE3F16"/>
    <w:multiLevelType w:val="singleLevel"/>
    <w:tmpl w:val="BDFE3F1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YjQ5Yzg1NGMzZjNkMWJmMTA4NWIzNGEwNjA2ZTEifQ=="/>
  </w:docVars>
  <w:rsids>
    <w:rsidRoot w:val="007C714E"/>
    <w:rsid w:val="F4F61A80"/>
    <w:rsid w:val="00010E2C"/>
    <w:rsid w:val="000243C1"/>
    <w:rsid w:val="00024D83"/>
    <w:rsid w:val="00026D16"/>
    <w:rsid w:val="0003652D"/>
    <w:rsid w:val="0003661D"/>
    <w:rsid w:val="0004340B"/>
    <w:rsid w:val="000457AB"/>
    <w:rsid w:val="00047029"/>
    <w:rsid w:val="000518B6"/>
    <w:rsid w:val="000536EB"/>
    <w:rsid w:val="00054D9F"/>
    <w:rsid w:val="00056759"/>
    <w:rsid w:val="000577B1"/>
    <w:rsid w:val="00060200"/>
    <w:rsid w:val="0006136D"/>
    <w:rsid w:val="000754E5"/>
    <w:rsid w:val="00075CFC"/>
    <w:rsid w:val="0008129D"/>
    <w:rsid w:val="00081462"/>
    <w:rsid w:val="00090421"/>
    <w:rsid w:val="000A18D2"/>
    <w:rsid w:val="000A36D9"/>
    <w:rsid w:val="000A569E"/>
    <w:rsid w:val="000A622A"/>
    <w:rsid w:val="000A7D72"/>
    <w:rsid w:val="000B5C11"/>
    <w:rsid w:val="000C0534"/>
    <w:rsid w:val="000C1411"/>
    <w:rsid w:val="000C6307"/>
    <w:rsid w:val="000D6383"/>
    <w:rsid w:val="000D63A2"/>
    <w:rsid w:val="000F0EFC"/>
    <w:rsid w:val="000F1409"/>
    <w:rsid w:val="000F4A96"/>
    <w:rsid w:val="000F7016"/>
    <w:rsid w:val="000F7250"/>
    <w:rsid w:val="000F7478"/>
    <w:rsid w:val="001039BA"/>
    <w:rsid w:val="00106080"/>
    <w:rsid w:val="001069AD"/>
    <w:rsid w:val="00107329"/>
    <w:rsid w:val="001131DE"/>
    <w:rsid w:val="00116767"/>
    <w:rsid w:val="00121415"/>
    <w:rsid w:val="00121476"/>
    <w:rsid w:val="001329F1"/>
    <w:rsid w:val="001414F8"/>
    <w:rsid w:val="00147D45"/>
    <w:rsid w:val="00151C9B"/>
    <w:rsid w:val="00156F7B"/>
    <w:rsid w:val="00156FCD"/>
    <w:rsid w:val="001573E6"/>
    <w:rsid w:val="00160006"/>
    <w:rsid w:val="00160678"/>
    <w:rsid w:val="00160BEF"/>
    <w:rsid w:val="0016278B"/>
    <w:rsid w:val="0016279F"/>
    <w:rsid w:val="00174968"/>
    <w:rsid w:val="001805C6"/>
    <w:rsid w:val="00184075"/>
    <w:rsid w:val="00186650"/>
    <w:rsid w:val="00186CA9"/>
    <w:rsid w:val="001879BA"/>
    <w:rsid w:val="00192F03"/>
    <w:rsid w:val="00194F22"/>
    <w:rsid w:val="00195268"/>
    <w:rsid w:val="001A49B6"/>
    <w:rsid w:val="001B3FA8"/>
    <w:rsid w:val="001B461C"/>
    <w:rsid w:val="001C4653"/>
    <w:rsid w:val="001C469E"/>
    <w:rsid w:val="001D0297"/>
    <w:rsid w:val="001D0A58"/>
    <w:rsid w:val="001D1ACD"/>
    <w:rsid w:val="001D1EE0"/>
    <w:rsid w:val="001D3F1E"/>
    <w:rsid w:val="001E0E8C"/>
    <w:rsid w:val="001E3941"/>
    <w:rsid w:val="001F234F"/>
    <w:rsid w:val="00200E4A"/>
    <w:rsid w:val="00204495"/>
    <w:rsid w:val="00205451"/>
    <w:rsid w:val="0021046D"/>
    <w:rsid w:val="00221D94"/>
    <w:rsid w:val="002230C2"/>
    <w:rsid w:val="00224CB1"/>
    <w:rsid w:val="0022585A"/>
    <w:rsid w:val="002305B1"/>
    <w:rsid w:val="00234CE4"/>
    <w:rsid w:val="00235A5C"/>
    <w:rsid w:val="0024358D"/>
    <w:rsid w:val="00253DA8"/>
    <w:rsid w:val="002553E6"/>
    <w:rsid w:val="002624D7"/>
    <w:rsid w:val="00262AF0"/>
    <w:rsid w:val="00264603"/>
    <w:rsid w:val="0028052E"/>
    <w:rsid w:val="00290C34"/>
    <w:rsid w:val="00291C18"/>
    <w:rsid w:val="002923B8"/>
    <w:rsid w:val="00294C0C"/>
    <w:rsid w:val="002953D0"/>
    <w:rsid w:val="002A6F3B"/>
    <w:rsid w:val="002B21BC"/>
    <w:rsid w:val="002C07E1"/>
    <w:rsid w:val="002C2BCB"/>
    <w:rsid w:val="002C6003"/>
    <w:rsid w:val="002C7520"/>
    <w:rsid w:val="002D1719"/>
    <w:rsid w:val="002E431C"/>
    <w:rsid w:val="002F0D41"/>
    <w:rsid w:val="003038C3"/>
    <w:rsid w:val="00307221"/>
    <w:rsid w:val="00313644"/>
    <w:rsid w:val="00326C1B"/>
    <w:rsid w:val="00330EFC"/>
    <w:rsid w:val="00334B41"/>
    <w:rsid w:val="0034028D"/>
    <w:rsid w:val="00346AB8"/>
    <w:rsid w:val="00351465"/>
    <w:rsid w:val="00354054"/>
    <w:rsid w:val="003602F1"/>
    <w:rsid w:val="00364E3F"/>
    <w:rsid w:val="0036637D"/>
    <w:rsid w:val="00370B56"/>
    <w:rsid w:val="00372DFC"/>
    <w:rsid w:val="003744AC"/>
    <w:rsid w:val="003845EB"/>
    <w:rsid w:val="00386A35"/>
    <w:rsid w:val="003873E5"/>
    <w:rsid w:val="00387F18"/>
    <w:rsid w:val="0039156D"/>
    <w:rsid w:val="0039574D"/>
    <w:rsid w:val="003A03BD"/>
    <w:rsid w:val="003A7687"/>
    <w:rsid w:val="003B057A"/>
    <w:rsid w:val="003C1136"/>
    <w:rsid w:val="003C2C03"/>
    <w:rsid w:val="003C3E74"/>
    <w:rsid w:val="003D04A3"/>
    <w:rsid w:val="003D1D6B"/>
    <w:rsid w:val="003D7E75"/>
    <w:rsid w:val="003E005A"/>
    <w:rsid w:val="003E56BA"/>
    <w:rsid w:val="003E6F82"/>
    <w:rsid w:val="003E7964"/>
    <w:rsid w:val="003F0533"/>
    <w:rsid w:val="003F1969"/>
    <w:rsid w:val="003F66CB"/>
    <w:rsid w:val="003F6EF6"/>
    <w:rsid w:val="003F75F5"/>
    <w:rsid w:val="00407607"/>
    <w:rsid w:val="0041641F"/>
    <w:rsid w:val="00416A8F"/>
    <w:rsid w:val="004223FB"/>
    <w:rsid w:val="0042794A"/>
    <w:rsid w:val="00431872"/>
    <w:rsid w:val="00432691"/>
    <w:rsid w:val="00435458"/>
    <w:rsid w:val="00455843"/>
    <w:rsid w:val="004664FB"/>
    <w:rsid w:val="00471369"/>
    <w:rsid w:val="004714F1"/>
    <w:rsid w:val="00472064"/>
    <w:rsid w:val="004730DA"/>
    <w:rsid w:val="00475E3F"/>
    <w:rsid w:val="004811CF"/>
    <w:rsid w:val="0048514A"/>
    <w:rsid w:val="004950D3"/>
    <w:rsid w:val="0049729D"/>
    <w:rsid w:val="004A50C8"/>
    <w:rsid w:val="004C5440"/>
    <w:rsid w:val="004C770C"/>
    <w:rsid w:val="004D739E"/>
    <w:rsid w:val="004E080E"/>
    <w:rsid w:val="004E1FE4"/>
    <w:rsid w:val="004E66F4"/>
    <w:rsid w:val="004F018B"/>
    <w:rsid w:val="004F05B1"/>
    <w:rsid w:val="004F5FF3"/>
    <w:rsid w:val="004F7182"/>
    <w:rsid w:val="00502B6E"/>
    <w:rsid w:val="005054FB"/>
    <w:rsid w:val="005113C7"/>
    <w:rsid w:val="00517082"/>
    <w:rsid w:val="00521C6E"/>
    <w:rsid w:val="00526EE5"/>
    <w:rsid w:val="00527E2A"/>
    <w:rsid w:val="00532F73"/>
    <w:rsid w:val="00535EA8"/>
    <w:rsid w:val="00540AE6"/>
    <w:rsid w:val="005422A2"/>
    <w:rsid w:val="005423BD"/>
    <w:rsid w:val="00546289"/>
    <w:rsid w:val="00550069"/>
    <w:rsid w:val="00550AD5"/>
    <w:rsid w:val="005514D8"/>
    <w:rsid w:val="00553D7F"/>
    <w:rsid w:val="00560FD1"/>
    <w:rsid w:val="00562170"/>
    <w:rsid w:val="00564A7A"/>
    <w:rsid w:val="00575228"/>
    <w:rsid w:val="00575236"/>
    <w:rsid w:val="00576C69"/>
    <w:rsid w:val="00581E01"/>
    <w:rsid w:val="00583CDC"/>
    <w:rsid w:val="005862C8"/>
    <w:rsid w:val="005937A3"/>
    <w:rsid w:val="00593AAC"/>
    <w:rsid w:val="005A0A11"/>
    <w:rsid w:val="005A172B"/>
    <w:rsid w:val="005A7641"/>
    <w:rsid w:val="005B1AF6"/>
    <w:rsid w:val="005B2C52"/>
    <w:rsid w:val="005C275F"/>
    <w:rsid w:val="005D7C6B"/>
    <w:rsid w:val="005E2750"/>
    <w:rsid w:val="005E6166"/>
    <w:rsid w:val="005E6745"/>
    <w:rsid w:val="005E7B0D"/>
    <w:rsid w:val="005F0DD6"/>
    <w:rsid w:val="005F3CD8"/>
    <w:rsid w:val="005F57EF"/>
    <w:rsid w:val="006009AB"/>
    <w:rsid w:val="006273F8"/>
    <w:rsid w:val="006308DA"/>
    <w:rsid w:val="00636846"/>
    <w:rsid w:val="006419AE"/>
    <w:rsid w:val="00644F25"/>
    <w:rsid w:val="00645B9D"/>
    <w:rsid w:val="00650469"/>
    <w:rsid w:val="00661E8A"/>
    <w:rsid w:val="00664A94"/>
    <w:rsid w:val="006669C5"/>
    <w:rsid w:val="00672832"/>
    <w:rsid w:val="00676096"/>
    <w:rsid w:val="00680529"/>
    <w:rsid w:val="00680EC7"/>
    <w:rsid w:val="00686911"/>
    <w:rsid w:val="00687729"/>
    <w:rsid w:val="006A4B32"/>
    <w:rsid w:val="006A7124"/>
    <w:rsid w:val="006A752E"/>
    <w:rsid w:val="006B1333"/>
    <w:rsid w:val="006C0037"/>
    <w:rsid w:val="006D3181"/>
    <w:rsid w:val="006E2F74"/>
    <w:rsid w:val="006E409F"/>
    <w:rsid w:val="006E68CD"/>
    <w:rsid w:val="006F113B"/>
    <w:rsid w:val="006F6C24"/>
    <w:rsid w:val="006F7C60"/>
    <w:rsid w:val="007018B0"/>
    <w:rsid w:val="00703C3A"/>
    <w:rsid w:val="007101E2"/>
    <w:rsid w:val="00720FDD"/>
    <w:rsid w:val="007229BA"/>
    <w:rsid w:val="00723E1B"/>
    <w:rsid w:val="00724F75"/>
    <w:rsid w:val="00730CB0"/>
    <w:rsid w:val="00736CC7"/>
    <w:rsid w:val="007446C0"/>
    <w:rsid w:val="007631DC"/>
    <w:rsid w:val="00765A17"/>
    <w:rsid w:val="0077012B"/>
    <w:rsid w:val="00770DEA"/>
    <w:rsid w:val="007738B3"/>
    <w:rsid w:val="007777EB"/>
    <w:rsid w:val="007816CB"/>
    <w:rsid w:val="00791246"/>
    <w:rsid w:val="00792720"/>
    <w:rsid w:val="00792E08"/>
    <w:rsid w:val="00797859"/>
    <w:rsid w:val="007B4363"/>
    <w:rsid w:val="007B567B"/>
    <w:rsid w:val="007C0361"/>
    <w:rsid w:val="007C456D"/>
    <w:rsid w:val="007C714E"/>
    <w:rsid w:val="007D3B20"/>
    <w:rsid w:val="007E4245"/>
    <w:rsid w:val="007E5AD7"/>
    <w:rsid w:val="007E74AD"/>
    <w:rsid w:val="007F50C0"/>
    <w:rsid w:val="00802DEA"/>
    <w:rsid w:val="008052BC"/>
    <w:rsid w:val="0080537E"/>
    <w:rsid w:val="00805D7A"/>
    <w:rsid w:val="0081435F"/>
    <w:rsid w:val="00817EBF"/>
    <w:rsid w:val="008216AA"/>
    <w:rsid w:val="00826E38"/>
    <w:rsid w:val="00833436"/>
    <w:rsid w:val="00833DF9"/>
    <w:rsid w:val="008350F5"/>
    <w:rsid w:val="008352A9"/>
    <w:rsid w:val="008427C4"/>
    <w:rsid w:val="0084363B"/>
    <w:rsid w:val="008472CC"/>
    <w:rsid w:val="008528E7"/>
    <w:rsid w:val="008655C8"/>
    <w:rsid w:val="00865665"/>
    <w:rsid w:val="00874359"/>
    <w:rsid w:val="008760C6"/>
    <w:rsid w:val="0087731D"/>
    <w:rsid w:val="00883D01"/>
    <w:rsid w:val="00891F27"/>
    <w:rsid w:val="008966ED"/>
    <w:rsid w:val="008A1023"/>
    <w:rsid w:val="008A1763"/>
    <w:rsid w:val="008A18DB"/>
    <w:rsid w:val="008A1B95"/>
    <w:rsid w:val="008A2B8E"/>
    <w:rsid w:val="008A32EF"/>
    <w:rsid w:val="008A5C18"/>
    <w:rsid w:val="008A6E32"/>
    <w:rsid w:val="008B7311"/>
    <w:rsid w:val="008C100F"/>
    <w:rsid w:val="008C2BB1"/>
    <w:rsid w:val="008C73EE"/>
    <w:rsid w:val="008C7E80"/>
    <w:rsid w:val="008E51BE"/>
    <w:rsid w:val="008E521B"/>
    <w:rsid w:val="008E59A0"/>
    <w:rsid w:val="008F796E"/>
    <w:rsid w:val="00904FBB"/>
    <w:rsid w:val="00905A87"/>
    <w:rsid w:val="00906DD8"/>
    <w:rsid w:val="00912AA0"/>
    <w:rsid w:val="009174F8"/>
    <w:rsid w:val="009225E6"/>
    <w:rsid w:val="0092743E"/>
    <w:rsid w:val="009306B7"/>
    <w:rsid w:val="00933E57"/>
    <w:rsid w:val="00934A34"/>
    <w:rsid w:val="00936ACD"/>
    <w:rsid w:val="009448B1"/>
    <w:rsid w:val="00944B96"/>
    <w:rsid w:val="009501B0"/>
    <w:rsid w:val="00956C44"/>
    <w:rsid w:val="0095776F"/>
    <w:rsid w:val="009613EE"/>
    <w:rsid w:val="0097064E"/>
    <w:rsid w:val="00973643"/>
    <w:rsid w:val="009739FE"/>
    <w:rsid w:val="009929A8"/>
    <w:rsid w:val="009940E5"/>
    <w:rsid w:val="009A0809"/>
    <w:rsid w:val="009A0B6D"/>
    <w:rsid w:val="009A2500"/>
    <w:rsid w:val="009A3143"/>
    <w:rsid w:val="009B182F"/>
    <w:rsid w:val="009B1D43"/>
    <w:rsid w:val="009B6713"/>
    <w:rsid w:val="009C0AE7"/>
    <w:rsid w:val="009D4B7B"/>
    <w:rsid w:val="009E0CE4"/>
    <w:rsid w:val="009F2889"/>
    <w:rsid w:val="009F3AAD"/>
    <w:rsid w:val="009F521A"/>
    <w:rsid w:val="009F5AF3"/>
    <w:rsid w:val="009F5D92"/>
    <w:rsid w:val="009F7B3E"/>
    <w:rsid w:val="00A0110B"/>
    <w:rsid w:val="00A04994"/>
    <w:rsid w:val="00A06FB7"/>
    <w:rsid w:val="00A07BD5"/>
    <w:rsid w:val="00A20E7B"/>
    <w:rsid w:val="00A314C6"/>
    <w:rsid w:val="00A325EF"/>
    <w:rsid w:val="00A33070"/>
    <w:rsid w:val="00A41F59"/>
    <w:rsid w:val="00A53CF7"/>
    <w:rsid w:val="00A545B5"/>
    <w:rsid w:val="00A64001"/>
    <w:rsid w:val="00A6636B"/>
    <w:rsid w:val="00A74A9D"/>
    <w:rsid w:val="00A74AE2"/>
    <w:rsid w:val="00A76991"/>
    <w:rsid w:val="00A83BFC"/>
    <w:rsid w:val="00A92469"/>
    <w:rsid w:val="00A92CB9"/>
    <w:rsid w:val="00A93260"/>
    <w:rsid w:val="00AA6DAC"/>
    <w:rsid w:val="00AA76CD"/>
    <w:rsid w:val="00AB0A57"/>
    <w:rsid w:val="00AB3FA6"/>
    <w:rsid w:val="00AB70EC"/>
    <w:rsid w:val="00AC02C6"/>
    <w:rsid w:val="00AC10A6"/>
    <w:rsid w:val="00AC493F"/>
    <w:rsid w:val="00AD7F71"/>
    <w:rsid w:val="00AE3DDB"/>
    <w:rsid w:val="00AE532B"/>
    <w:rsid w:val="00AE56DA"/>
    <w:rsid w:val="00AE6564"/>
    <w:rsid w:val="00AE6B3B"/>
    <w:rsid w:val="00AF01D7"/>
    <w:rsid w:val="00B04A55"/>
    <w:rsid w:val="00B1285D"/>
    <w:rsid w:val="00B14392"/>
    <w:rsid w:val="00B1440D"/>
    <w:rsid w:val="00B144CA"/>
    <w:rsid w:val="00B17D6D"/>
    <w:rsid w:val="00B17EDE"/>
    <w:rsid w:val="00B2299B"/>
    <w:rsid w:val="00B3017A"/>
    <w:rsid w:val="00B31E49"/>
    <w:rsid w:val="00B33D3A"/>
    <w:rsid w:val="00B34385"/>
    <w:rsid w:val="00B35847"/>
    <w:rsid w:val="00B36060"/>
    <w:rsid w:val="00B36A25"/>
    <w:rsid w:val="00B46590"/>
    <w:rsid w:val="00B50550"/>
    <w:rsid w:val="00B60BC7"/>
    <w:rsid w:val="00B646CD"/>
    <w:rsid w:val="00B67C5D"/>
    <w:rsid w:val="00B74040"/>
    <w:rsid w:val="00B74DBF"/>
    <w:rsid w:val="00B76634"/>
    <w:rsid w:val="00B777C7"/>
    <w:rsid w:val="00B812D7"/>
    <w:rsid w:val="00B82B92"/>
    <w:rsid w:val="00B83EF0"/>
    <w:rsid w:val="00B84863"/>
    <w:rsid w:val="00B91480"/>
    <w:rsid w:val="00B93C73"/>
    <w:rsid w:val="00BA5959"/>
    <w:rsid w:val="00BB4947"/>
    <w:rsid w:val="00BB6216"/>
    <w:rsid w:val="00BB69F5"/>
    <w:rsid w:val="00BC3B40"/>
    <w:rsid w:val="00BC3C6B"/>
    <w:rsid w:val="00BC6750"/>
    <w:rsid w:val="00BD0616"/>
    <w:rsid w:val="00BD190C"/>
    <w:rsid w:val="00BD6B30"/>
    <w:rsid w:val="00BE2B76"/>
    <w:rsid w:val="00BE66EC"/>
    <w:rsid w:val="00BF093C"/>
    <w:rsid w:val="00BF0F59"/>
    <w:rsid w:val="00BF1371"/>
    <w:rsid w:val="00BF4117"/>
    <w:rsid w:val="00BF47FA"/>
    <w:rsid w:val="00C05876"/>
    <w:rsid w:val="00C13DBE"/>
    <w:rsid w:val="00C164BB"/>
    <w:rsid w:val="00C209B0"/>
    <w:rsid w:val="00C26C62"/>
    <w:rsid w:val="00C32CBF"/>
    <w:rsid w:val="00C3475C"/>
    <w:rsid w:val="00C34FDC"/>
    <w:rsid w:val="00C36455"/>
    <w:rsid w:val="00C45FAD"/>
    <w:rsid w:val="00C51560"/>
    <w:rsid w:val="00C52197"/>
    <w:rsid w:val="00C54B30"/>
    <w:rsid w:val="00C56228"/>
    <w:rsid w:val="00C6345D"/>
    <w:rsid w:val="00C63546"/>
    <w:rsid w:val="00C63C13"/>
    <w:rsid w:val="00C702D7"/>
    <w:rsid w:val="00C77670"/>
    <w:rsid w:val="00C812FB"/>
    <w:rsid w:val="00C818E5"/>
    <w:rsid w:val="00C95E73"/>
    <w:rsid w:val="00C96F93"/>
    <w:rsid w:val="00C977E5"/>
    <w:rsid w:val="00C978AA"/>
    <w:rsid w:val="00CA08D5"/>
    <w:rsid w:val="00CA41F0"/>
    <w:rsid w:val="00CB1566"/>
    <w:rsid w:val="00CB19F8"/>
    <w:rsid w:val="00CD1841"/>
    <w:rsid w:val="00CD438B"/>
    <w:rsid w:val="00CD5726"/>
    <w:rsid w:val="00CE09CE"/>
    <w:rsid w:val="00CE0BA0"/>
    <w:rsid w:val="00CF5F50"/>
    <w:rsid w:val="00CF7FD4"/>
    <w:rsid w:val="00D04279"/>
    <w:rsid w:val="00D1587F"/>
    <w:rsid w:val="00D16C90"/>
    <w:rsid w:val="00D206D7"/>
    <w:rsid w:val="00D218CB"/>
    <w:rsid w:val="00D43607"/>
    <w:rsid w:val="00D47DCA"/>
    <w:rsid w:val="00D560C3"/>
    <w:rsid w:val="00D668E9"/>
    <w:rsid w:val="00D66F19"/>
    <w:rsid w:val="00D66FA5"/>
    <w:rsid w:val="00D721DE"/>
    <w:rsid w:val="00D7264A"/>
    <w:rsid w:val="00D72668"/>
    <w:rsid w:val="00D735EC"/>
    <w:rsid w:val="00D81439"/>
    <w:rsid w:val="00D83EED"/>
    <w:rsid w:val="00D84294"/>
    <w:rsid w:val="00D857DE"/>
    <w:rsid w:val="00D8687A"/>
    <w:rsid w:val="00D90DB4"/>
    <w:rsid w:val="00D961D9"/>
    <w:rsid w:val="00D96EE8"/>
    <w:rsid w:val="00DA05CA"/>
    <w:rsid w:val="00DA2E1C"/>
    <w:rsid w:val="00DA383C"/>
    <w:rsid w:val="00DB4206"/>
    <w:rsid w:val="00DB6451"/>
    <w:rsid w:val="00DC0EB6"/>
    <w:rsid w:val="00DC203B"/>
    <w:rsid w:val="00DC2E6C"/>
    <w:rsid w:val="00DC58CB"/>
    <w:rsid w:val="00DC7470"/>
    <w:rsid w:val="00DD2BC1"/>
    <w:rsid w:val="00DE2C1C"/>
    <w:rsid w:val="00DE59BC"/>
    <w:rsid w:val="00DF7B2C"/>
    <w:rsid w:val="00E02D55"/>
    <w:rsid w:val="00E0444B"/>
    <w:rsid w:val="00E05D9F"/>
    <w:rsid w:val="00E10781"/>
    <w:rsid w:val="00E10981"/>
    <w:rsid w:val="00E11E1A"/>
    <w:rsid w:val="00E128BC"/>
    <w:rsid w:val="00E1314A"/>
    <w:rsid w:val="00E14965"/>
    <w:rsid w:val="00E23E9A"/>
    <w:rsid w:val="00E2473C"/>
    <w:rsid w:val="00E27A9B"/>
    <w:rsid w:val="00E30EB2"/>
    <w:rsid w:val="00E31368"/>
    <w:rsid w:val="00E36EAA"/>
    <w:rsid w:val="00E47B9F"/>
    <w:rsid w:val="00E502C5"/>
    <w:rsid w:val="00E63518"/>
    <w:rsid w:val="00E67504"/>
    <w:rsid w:val="00E73244"/>
    <w:rsid w:val="00E73A23"/>
    <w:rsid w:val="00E809AD"/>
    <w:rsid w:val="00E84033"/>
    <w:rsid w:val="00E84EAB"/>
    <w:rsid w:val="00E855C0"/>
    <w:rsid w:val="00E940D2"/>
    <w:rsid w:val="00E968D1"/>
    <w:rsid w:val="00EA0015"/>
    <w:rsid w:val="00EB3548"/>
    <w:rsid w:val="00EB3D6D"/>
    <w:rsid w:val="00ED0BB2"/>
    <w:rsid w:val="00ED202E"/>
    <w:rsid w:val="00ED55D5"/>
    <w:rsid w:val="00EE0D63"/>
    <w:rsid w:val="00EE437E"/>
    <w:rsid w:val="00EE5E8A"/>
    <w:rsid w:val="00EF0C50"/>
    <w:rsid w:val="00EF266A"/>
    <w:rsid w:val="00F017A7"/>
    <w:rsid w:val="00F029F3"/>
    <w:rsid w:val="00F0585E"/>
    <w:rsid w:val="00F10567"/>
    <w:rsid w:val="00F160E5"/>
    <w:rsid w:val="00F2272F"/>
    <w:rsid w:val="00F270B2"/>
    <w:rsid w:val="00F27E0B"/>
    <w:rsid w:val="00F30E60"/>
    <w:rsid w:val="00F32E9C"/>
    <w:rsid w:val="00F425E3"/>
    <w:rsid w:val="00F51AAD"/>
    <w:rsid w:val="00F52C77"/>
    <w:rsid w:val="00F53B4F"/>
    <w:rsid w:val="00F53D56"/>
    <w:rsid w:val="00F57058"/>
    <w:rsid w:val="00F57ACD"/>
    <w:rsid w:val="00F7085E"/>
    <w:rsid w:val="00F732D9"/>
    <w:rsid w:val="00F753BA"/>
    <w:rsid w:val="00F75D81"/>
    <w:rsid w:val="00F924CB"/>
    <w:rsid w:val="00F93232"/>
    <w:rsid w:val="00F93AD5"/>
    <w:rsid w:val="00F9503C"/>
    <w:rsid w:val="00F97CE4"/>
    <w:rsid w:val="00FB3C13"/>
    <w:rsid w:val="00FB7003"/>
    <w:rsid w:val="00FB7F47"/>
    <w:rsid w:val="00FC0229"/>
    <w:rsid w:val="00FC184E"/>
    <w:rsid w:val="00FC2626"/>
    <w:rsid w:val="00FC633E"/>
    <w:rsid w:val="00FC6A1B"/>
    <w:rsid w:val="00FD0E86"/>
    <w:rsid w:val="00FD284F"/>
    <w:rsid w:val="00FD50A1"/>
    <w:rsid w:val="00FD6924"/>
    <w:rsid w:val="00FE1594"/>
    <w:rsid w:val="00FE31A3"/>
    <w:rsid w:val="00FE3805"/>
    <w:rsid w:val="00FE5592"/>
    <w:rsid w:val="00FE5EA6"/>
    <w:rsid w:val="00FE7778"/>
    <w:rsid w:val="00FF12DB"/>
    <w:rsid w:val="00FF2A5F"/>
    <w:rsid w:val="00FF3533"/>
    <w:rsid w:val="00FF6049"/>
    <w:rsid w:val="0B9D7C27"/>
    <w:rsid w:val="12DC3AAD"/>
    <w:rsid w:val="160C56C2"/>
    <w:rsid w:val="1AA65AEF"/>
    <w:rsid w:val="1EAD600A"/>
    <w:rsid w:val="20652979"/>
    <w:rsid w:val="24D44F3A"/>
    <w:rsid w:val="2D8247A1"/>
    <w:rsid w:val="351B4D2E"/>
    <w:rsid w:val="35B45C45"/>
    <w:rsid w:val="38126778"/>
    <w:rsid w:val="3DB67B3B"/>
    <w:rsid w:val="46605ED9"/>
    <w:rsid w:val="472563E4"/>
    <w:rsid w:val="4C966F4B"/>
    <w:rsid w:val="4EF37823"/>
    <w:rsid w:val="5D6C4AD1"/>
    <w:rsid w:val="60DC3332"/>
    <w:rsid w:val="65004290"/>
    <w:rsid w:val="668B0CCF"/>
    <w:rsid w:val="67B37AAD"/>
    <w:rsid w:val="6D9D1C0E"/>
    <w:rsid w:val="7A4F1B84"/>
    <w:rsid w:val="7B534EA8"/>
    <w:rsid w:val="7BE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ind w:leftChars="-36" w:left="-108"/>
      <w:outlineLvl w:val="1"/>
    </w:pPr>
    <w:rPr>
      <w:rFonts w:ascii="Arial" w:eastAsia="黑体" w:hAnsi="Arial"/>
      <w:b/>
      <w:sz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hAnsi="宋体" w:cs="宋体"/>
      <w:sz w:val="20"/>
      <w:szCs w:val="20"/>
      <w:lang w:eastAsia="en-US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等线" w:eastAsia="等线" w:hAnsi="等线" w:cs="等线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PlainTable2">
    <w:name w:val="Plain Table 2"/>
    <w:basedOn w:val="a1"/>
    <w:uiPriority w:val="42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a"/>
    <w:semiHidden/>
    <w:qFormat/>
    <w:pPr>
      <w:spacing w:before="100" w:beforeAutospacing="1" w:after="100" w:afterAutospacing="1"/>
    </w:pPr>
    <w:rPr>
      <w:rFonts w:ascii="等线" w:eastAsia="等线" w:hAnsi="等线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ind w:leftChars="-36" w:left="-108"/>
      <w:outlineLvl w:val="1"/>
    </w:pPr>
    <w:rPr>
      <w:rFonts w:ascii="Arial" w:eastAsia="黑体" w:hAnsi="Arial"/>
      <w:b/>
      <w:sz w:val="3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hAnsi="宋体" w:cs="宋体"/>
      <w:sz w:val="20"/>
      <w:szCs w:val="20"/>
      <w:lang w:eastAsia="en-US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Pr>
      <w:rFonts w:ascii="等线" w:eastAsia="等线" w:hAnsi="等线" w:cs="等线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table" w:customStyle="1" w:styleId="PlainTable2">
    <w:name w:val="Plain Table 2"/>
    <w:basedOn w:val="a1"/>
    <w:uiPriority w:val="42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a"/>
    <w:semiHidden/>
    <w:qFormat/>
    <w:pPr>
      <w:spacing w:before="100" w:beforeAutospacing="1" w:after="100" w:afterAutospacing="1"/>
    </w:pPr>
    <w:rPr>
      <w:rFonts w:ascii="等线" w:eastAsia="等线" w:hAnsi="等线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1326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四米</dc:creator>
  <cp:lastModifiedBy>dhc_his</cp:lastModifiedBy>
  <cp:revision>5</cp:revision>
  <dcterms:created xsi:type="dcterms:W3CDTF">2025-11-13T06:17:00Z</dcterms:created>
  <dcterms:modified xsi:type="dcterms:W3CDTF">2025-11-13T06:42:00Z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13A3579C44334928A91D2D5FE9AEC855_13</vt:lpwstr>
  </property>
  <property fmtid="{D5CDD505-2E9C-101B-9397-08002B2CF9AE}" pid="4" name="KSOTemplateDocerSaveRecord">
    <vt:lpwstr>eyJoZGlkIjoiMzkzNGZmZTc3OGIyYzNkYzY5OTlkNWI0MzMzODU5YTAiLCJ1c2VySWQiOiIxOTM2NzczNzcifQ==</vt:lpwstr>
  </property>
</Properties>
</file>