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0A6AC">
      <w:pPr>
        <w:pStyle w:val="3"/>
      </w:pPr>
      <w:r>
        <w:t>紧密型医联体建设成效宣传</w:t>
      </w:r>
      <w:r>
        <w:rPr>
          <w:rFonts w:hint="eastAsia"/>
          <w:lang w:val="en-US" w:eastAsia="zh-CN"/>
        </w:rPr>
        <w:t>片摄制服务</w:t>
      </w:r>
      <w:bookmarkStart w:id="0" w:name="_GoBack"/>
      <w:bookmarkEnd w:id="0"/>
      <w:r>
        <w:t>项目报价表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58CEBF2E">
        <w:tc>
          <w:tcPr>
            <w:tcW w:w="2160" w:type="dxa"/>
          </w:tcPr>
          <w:p w14:paraId="4100B077">
            <w:r>
              <w:t>项目</w:t>
            </w:r>
          </w:p>
        </w:tc>
        <w:tc>
          <w:tcPr>
            <w:tcW w:w="2160" w:type="dxa"/>
          </w:tcPr>
          <w:p w14:paraId="14361589">
            <w:r>
              <w:t>内容</w:t>
            </w:r>
          </w:p>
        </w:tc>
        <w:tc>
          <w:tcPr>
            <w:tcW w:w="2160" w:type="dxa"/>
          </w:tcPr>
          <w:p w14:paraId="430FDA43">
            <w:r>
              <w:t>数量</w:t>
            </w:r>
          </w:p>
        </w:tc>
        <w:tc>
          <w:tcPr>
            <w:tcW w:w="2160" w:type="dxa"/>
          </w:tcPr>
          <w:p w14:paraId="566D9B63">
            <w:r>
              <w:t>报价（万元）</w:t>
            </w:r>
          </w:p>
        </w:tc>
      </w:tr>
      <w:tr w14:paraId="185363D2">
        <w:tc>
          <w:tcPr>
            <w:tcW w:w="2160" w:type="dxa"/>
          </w:tcPr>
          <w:p w14:paraId="5FA3C5EB">
            <w:r>
              <w:t>紧密型医联体建设成效宣传推广</w:t>
            </w:r>
          </w:p>
        </w:tc>
        <w:tc>
          <w:tcPr>
            <w:tcW w:w="2160" w:type="dxa"/>
          </w:tcPr>
          <w:p w14:paraId="5AFCD8BC">
            <w:r>
              <w:t>1. 策划脚本：宣传片创意策划、脚本撰写及镜头脚本设计。</w:t>
            </w:r>
            <w:r>
              <w:br w:type="textWrapping"/>
            </w:r>
            <w:r>
              <w:t>2. 拍摄：航拍、实地拍摄、访谈、情景拍摄等。</w:t>
            </w:r>
            <w:r>
              <w:br w:type="textWrapping"/>
            </w:r>
            <w:r>
              <w:t>3. 后期制作：剪辑、配音、配乐、字幕、动画、建模等。</w:t>
            </w:r>
            <w:r>
              <w:br w:type="textWrapping"/>
            </w:r>
            <w:r>
              <w:t>4. 成片交付：时长5-8分钟，4K画质。</w:t>
            </w:r>
          </w:p>
        </w:tc>
        <w:tc>
          <w:tcPr>
            <w:tcW w:w="2160" w:type="dxa"/>
          </w:tcPr>
          <w:p w14:paraId="66B86385">
            <w:r>
              <w:t>1部</w:t>
            </w:r>
          </w:p>
        </w:tc>
        <w:tc>
          <w:tcPr>
            <w:tcW w:w="2160" w:type="dxa"/>
          </w:tcPr>
          <w:p w14:paraId="642AB26D"/>
        </w:tc>
      </w:tr>
    </w:tbl>
    <w:p w14:paraId="36B17173">
      <w:r>
        <w:br w:type="textWrapping"/>
      </w:r>
      <w:r>
        <w:t>报价公司：_________________________           日期：__________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YzJmZWNhYjU3YzU0NTgwYTgwNWUzNDcyNjYxO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CADFF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霏F霏～</cp:lastModifiedBy>
  <dcterms:modified xsi:type="dcterms:W3CDTF">2025-10-10T17:19:02Z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511A98ABCE4BAADF86CFE868C5543417_42</vt:lpwstr>
  </property>
</Properties>
</file>