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0D3E6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门诊叫号系统维保服务需求</w:t>
      </w:r>
    </w:p>
    <w:p w14:paraId="439EAC6E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</w:p>
    <w:p w14:paraId="6323267C">
      <w:pPr>
        <w:spacing w:line="360" w:lineRule="auto"/>
        <w:ind w:firstLine="42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成都市第二人民医院的门诊叫号系统是面向患者服务的核心系统，目前该系统由四川视翰科技有限公司建设和运维。为确保系统的稳定运行和及时维护，现需采购本系统的维保服务，以保障患者服务的正常开展。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维护工作主要内容</w:t>
      </w:r>
      <w:r>
        <w:rPr>
          <w:rFonts w:hint="eastAsia" w:asciiTheme="minorEastAsia" w:hAnsiTheme="minorEastAsia" w:cstheme="minorEastAsia"/>
          <w:sz w:val="20"/>
          <w:szCs w:val="20"/>
        </w:rPr>
        <w:t>如下：</w:t>
      </w:r>
    </w:p>
    <w:p w14:paraId="6E775C75">
      <w:pPr>
        <w:spacing w:line="360" w:lineRule="auto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一、服务器维护</w:t>
      </w:r>
    </w:p>
    <w:p w14:paraId="5025ABB9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（一）设备清单</w:t>
      </w:r>
    </w:p>
    <w:tbl>
      <w:tblPr>
        <w:tblStyle w:val="5"/>
        <w:tblW w:w="8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190"/>
        <w:gridCol w:w="3743"/>
        <w:gridCol w:w="728"/>
        <w:gridCol w:w="715"/>
      </w:tblGrid>
      <w:tr w14:paraId="18E71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2AE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项目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DDC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品牌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7EA3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配置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BA5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单位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5C12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</w:tr>
      <w:tr w14:paraId="570BD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2782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服务器1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0EE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DELL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494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CPU e5-2603 v4 、内存 32g、硬盘  1T*3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927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EE3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 w14:paraId="37499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E6E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服务器2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E94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DELL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2EF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CPU e5-2603 v4 、内存 16g、硬盘  1T*3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0BD5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911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 w14:paraId="7356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590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服务器3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53CF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DELL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FE65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CPU e5-2603 v4 、内存 16g、硬盘  1T*3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332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E54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 w14:paraId="128AF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49F2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服务器4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97D5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DELL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DE7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CPU e5-2603 v4 、内存 16g、硬盘  1T*3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2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DBC5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1</w:t>
            </w:r>
          </w:p>
        </w:tc>
      </w:tr>
    </w:tbl>
    <w:p w14:paraId="074BEAD3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（二）硬件检查与维护：定期检查服务器硬件状态，包括CPU、内存、硬盘、电源等关键部件，及时发现并更换故障硬件。</w:t>
      </w:r>
    </w:p>
    <w:p w14:paraId="32E98C56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（三）系统更新与补丁管理：为操作系统和相关软件安装最新的安全补丁和更新，防止潜在的安全威胁。</w:t>
      </w:r>
    </w:p>
    <w:p w14:paraId="4A0C7921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（四）数据备份与恢复：制定并执行数据备份计划，确保数据的安全性和可恢复性，定期测试备份数据的完整性。</w:t>
      </w:r>
    </w:p>
    <w:p w14:paraId="4AE039EA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（五）性能监控与优化：持续监控服务器性能指标，如CPU使用率、内存占用、磁盘I/O等，优化资源配置以提高运行效率。</w:t>
      </w:r>
    </w:p>
    <w:p w14:paraId="25993934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（六）安全防护：加强服务器的安全防护措施，包括防火墙配置、入侵检测、日志审计等，防范恶意攻击。</w:t>
      </w:r>
    </w:p>
    <w:p w14:paraId="0C9F91FB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（七）网络连接维护：确保服务器网络连接的稳定性，检查网络设备和线路的状态，解决网络故障。</w:t>
      </w:r>
    </w:p>
    <w:p w14:paraId="0E11BA17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（八）应急响应：建立应急响应机制，快速处理服务器故障或安全事件，减少对业务的影响。</w:t>
      </w:r>
    </w:p>
    <w:p w14:paraId="484E276C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（九）技术支持与培训：提供技术咨询和支持服务，必要时对相关人员进行培训，提升运维能力。</w:t>
      </w:r>
    </w:p>
    <w:p w14:paraId="1F0CBDF0">
      <w:pPr>
        <w:spacing w:line="360" w:lineRule="auto"/>
        <w:rPr>
          <w:rFonts w:asciiTheme="minorEastAsia" w:hAnsiTheme="minorEastAsia" w:cstheme="minorEastAsia"/>
          <w:sz w:val="20"/>
          <w:szCs w:val="20"/>
        </w:rPr>
      </w:pPr>
    </w:p>
    <w:p w14:paraId="4C23942F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0"/>
          <w:szCs w:val="20"/>
        </w:rPr>
        <w:t>、系统应用程序维护</w:t>
      </w:r>
    </w:p>
    <w:p w14:paraId="508427AD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（一）软件功能清单</w:t>
      </w:r>
    </w:p>
    <w:tbl>
      <w:tblPr>
        <w:tblStyle w:val="5"/>
        <w:tblW w:w="8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190"/>
        <w:gridCol w:w="3743"/>
        <w:gridCol w:w="728"/>
        <w:gridCol w:w="715"/>
      </w:tblGrid>
      <w:tr w14:paraId="1A88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9F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项目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13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品牌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28B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版本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612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单位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13A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</w:tr>
      <w:tr w14:paraId="0B188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787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分诊叫号系统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EF2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乐恩乐达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8BC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智能分诊叫号系统V9.0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7E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DFE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 w14:paraId="3C70E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3A3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分诊台软件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87A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乐恩乐达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8A1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智能排队系统客户端管理软件V2.0.4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1B23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658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 w14:paraId="46C0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328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数据接口软件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206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乐恩乐达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910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数据同步服务软件V2.0.4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EDE2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D7D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 w14:paraId="3AD2E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2C75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智慧导诊系统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0D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乐恩乐达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212F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智慧导诊系统软件V9.0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80A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3095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1</w:t>
            </w:r>
          </w:p>
        </w:tc>
      </w:tr>
      <w:tr w14:paraId="57791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41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门诊BI系统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03B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乐恩乐达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43E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智慧门诊数据分析系统V8.2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8DF3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370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>1</w:t>
            </w:r>
          </w:p>
        </w:tc>
      </w:tr>
    </w:tbl>
    <w:p w14:paraId="2C2AF24B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</w:rPr>
      </w:pPr>
    </w:p>
    <w:p w14:paraId="5703F0B6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（二）系统功能维护（包含基础功能升级、订制功能的二次开发、软件流程定制修改等）；</w:t>
      </w:r>
    </w:p>
    <w:p w14:paraId="1F230516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（三）医生工作站嵌入式叫号器的功能及数据通讯等系统功能维护；</w:t>
      </w:r>
    </w:p>
    <w:p w14:paraId="03C45895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（四）分诊叫号平台（基础数据、医生、队列、终端关系）；</w:t>
      </w:r>
    </w:p>
    <w:p w14:paraId="5172F139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（五）多媒体综合业务显示系统（设备信息维护、终端内容维护、设备控制信息维护、数据备份等）；</w:t>
      </w:r>
    </w:p>
    <w:p w14:paraId="6E97D445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（六）功能接口（患者接口、医生信息更新接口、挂号安排接口、医生剩余号量视图）。</w:t>
      </w:r>
    </w:p>
    <w:p w14:paraId="0D55C7A9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（七）门诊BI系统（对数据的定制化修改显示）</w:t>
      </w:r>
    </w:p>
    <w:p w14:paraId="71C0C853"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</w:p>
    <w:p w14:paraId="1E888619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0"/>
          <w:szCs w:val="20"/>
        </w:rPr>
        <w:t>、数据维护</w:t>
      </w:r>
    </w:p>
    <w:p w14:paraId="287CE55D">
      <w:pPr>
        <w:spacing w:line="360" w:lineRule="auto"/>
        <w:ind w:firstLine="42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本项目在用户服务器部署了sql server2008和Mysql两套数据库，分别支撑分诊叫号和多媒体综合业务显示系统，存储了叫号系统产生的历史数据年表、医生信息、队列信息、分诊台信息、叫号器信息、终端信息、终端关系以及终端任务等。维保期内需定期检查运行状态，并对数据库相关的计划任务、存储过程运行状况进行检查，同时备份关键数据。</w:t>
      </w:r>
    </w:p>
    <w:p w14:paraId="6EDD7994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0"/>
          <w:szCs w:val="20"/>
        </w:rPr>
        <w:t>、代码维护</w:t>
      </w:r>
    </w:p>
    <w:p w14:paraId="1EA49908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  <w:lang w:eastAsia="zh-Hans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（一）服务商需具有现有系统原厂代码，基于原厂系统源代码提供维护服务；</w:t>
      </w:r>
    </w:p>
    <w:p w14:paraId="25E58904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（二）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系统定制功能</w:t>
      </w:r>
      <w:r>
        <w:rPr>
          <w:rFonts w:hint="eastAsia" w:asciiTheme="minorEastAsia" w:hAnsiTheme="minorEastAsia" w:cstheme="minorEastAsia"/>
          <w:sz w:val="20"/>
          <w:szCs w:val="20"/>
        </w:rPr>
        <w:t>代码的维护；</w:t>
      </w:r>
    </w:p>
    <w:p w14:paraId="6F2E8BD8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（三）新增功能的代码修改；</w:t>
      </w:r>
    </w:p>
    <w:p w14:paraId="045E62A0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（四）系统的代码梳理和纠错。</w:t>
      </w:r>
    </w:p>
    <w:p w14:paraId="4417E69C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20"/>
          <w:szCs w:val="20"/>
        </w:rPr>
        <w:t>、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门诊</w:t>
      </w:r>
      <w:r>
        <w:rPr>
          <w:rFonts w:hint="eastAsia" w:asciiTheme="minorEastAsia" w:hAnsiTheme="minorEastAsia" w:cstheme="minorEastAsia"/>
          <w:sz w:val="20"/>
          <w:szCs w:val="20"/>
        </w:rPr>
        <w:t>硬件设备维护</w:t>
      </w:r>
    </w:p>
    <w:p w14:paraId="3470FC83">
      <w:pPr>
        <w:spacing w:line="360" w:lineRule="auto"/>
        <w:ind w:firstLine="42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存量设备维护，维护保养服务过程中所涉及的材料费、人工费、交通差旅费由</w:t>
      </w:r>
      <w:r>
        <w:rPr>
          <w:rFonts w:hint="eastAsia" w:asciiTheme="minorEastAsia" w:hAnsiTheme="minorEastAsia" w:cstheme="minorEastAsia"/>
          <w:sz w:val="20"/>
          <w:szCs w:val="20"/>
        </w:rPr>
        <w:t>供应商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承担。设备</w:t>
      </w:r>
      <w:r>
        <w:rPr>
          <w:rFonts w:hint="eastAsia" w:asciiTheme="minorEastAsia" w:hAnsiTheme="minorEastAsia" w:cstheme="minorEastAsia"/>
          <w:sz w:val="20"/>
          <w:szCs w:val="20"/>
        </w:rPr>
        <w:t>配件需要采用原厂配件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，如因主要配件停产而无法维修的设备，由</w:t>
      </w:r>
      <w:r>
        <w:rPr>
          <w:rFonts w:hint="eastAsia" w:asciiTheme="minorEastAsia" w:hAnsiTheme="minorEastAsia" w:cstheme="minorEastAsia"/>
          <w:sz w:val="20"/>
          <w:szCs w:val="20"/>
        </w:rPr>
        <w:t>乙方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重新采购</w:t>
      </w:r>
      <w:r>
        <w:rPr>
          <w:rFonts w:hint="eastAsia" w:asciiTheme="minorEastAsia" w:hAnsiTheme="minorEastAsia" w:cstheme="minorEastAsia"/>
          <w:sz w:val="20"/>
          <w:szCs w:val="20"/>
        </w:rPr>
        <w:t>原厂配件免费替换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，</w:t>
      </w:r>
      <w:r>
        <w:rPr>
          <w:rFonts w:hint="eastAsia" w:asciiTheme="minorEastAsia" w:hAnsiTheme="minorEastAsia" w:cstheme="minorEastAsia"/>
          <w:sz w:val="20"/>
          <w:szCs w:val="20"/>
        </w:rPr>
        <w:t>免费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提供新设备的安装、调试服务。</w:t>
      </w:r>
      <w:r>
        <w:rPr>
          <w:rFonts w:hint="eastAsia" w:asciiTheme="minorEastAsia" w:hAnsiTheme="minorEastAsia" w:cstheme="minorEastAsia"/>
          <w:sz w:val="20"/>
          <w:szCs w:val="20"/>
        </w:rPr>
        <w:t>为医院提供免费移机服务，满足医院门诊使用需要，移机包含布线安装等。</w:t>
      </w:r>
    </w:p>
    <w:tbl>
      <w:tblPr>
        <w:tblStyle w:val="5"/>
        <w:tblW w:w="78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145"/>
        <w:gridCol w:w="1080"/>
        <w:gridCol w:w="1080"/>
      </w:tblGrid>
      <w:tr w14:paraId="2313B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BD7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项目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512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3BE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D4E3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</w:tr>
      <w:tr w14:paraId="4C42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924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服务器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A8D2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DELL R430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4E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F48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 w14:paraId="4FE4C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EC6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自助报到机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502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LED19-MSPAD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A63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8407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 w14:paraId="217C5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23C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网络液晶体一体机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B21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LEDI9-MSPAD-H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112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A54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 w14:paraId="520F0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5FE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网络液晶体一体机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56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LED42-MSTV-H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6883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09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</w:tr>
      <w:tr w14:paraId="468B7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71C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网络液晶体一体机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4662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LED49-MS828-H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B28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45E2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</w:tr>
      <w:tr w14:paraId="2FA9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CF5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网络液晶体一体机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B521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CS-SD22P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32EA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6493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 w14:paraId="19B97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8273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自助报到机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4A29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LED19-MSPAD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14A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7115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 w14:paraId="024F7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B1C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网络液晶体一体机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C00F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LED42-MSTV-H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B6D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F8D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 w14:paraId="5578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A7F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智能自助服务终端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248E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CS-SD22P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126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D21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</w:tbl>
    <w:p w14:paraId="75003305"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  <w:lang w:val="en-US" w:eastAsia="zh-CN"/>
        </w:rPr>
      </w:pPr>
    </w:p>
    <w:p w14:paraId="19DC1180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六</w:t>
      </w:r>
      <w:r>
        <w:rPr>
          <w:rFonts w:hint="eastAsia" w:asciiTheme="minorEastAsia" w:hAnsiTheme="minorEastAsia" w:cstheme="minorEastAsia"/>
          <w:sz w:val="20"/>
          <w:szCs w:val="20"/>
        </w:rPr>
        <w:t>、网络维护</w:t>
      </w:r>
    </w:p>
    <w:p w14:paraId="1FA9B657">
      <w:pPr>
        <w:spacing w:line="360" w:lineRule="auto"/>
        <w:ind w:firstLine="420"/>
        <w:rPr>
          <w:rFonts w:asciiTheme="minorEastAsia" w:hAnsiTheme="minorEastAsia" w:cstheme="minorEastAsia"/>
          <w:color w:val="171A1D"/>
          <w:sz w:val="20"/>
          <w:szCs w:val="20"/>
          <w:shd w:val="clear" w:color="auto" w:fill="FFFFFF"/>
        </w:rPr>
      </w:pPr>
      <w:r>
        <w:rPr>
          <w:rFonts w:hint="eastAsia" w:asciiTheme="minorEastAsia" w:hAnsiTheme="minorEastAsia" w:cstheme="minorEastAsia"/>
          <w:color w:val="171A1D"/>
          <w:sz w:val="20"/>
          <w:szCs w:val="20"/>
          <w:shd w:val="clear" w:color="auto" w:fill="FFFFFF"/>
        </w:rPr>
        <w:t>网络维护涵盖叫号系统基础网络维护，确保网络基础设施高效、稳定运行的所有活动。它包括预防性维护、故障排除、性能优化、安全管理和升级等多个方面。下面是一些主要的网络维护内容：</w:t>
      </w:r>
    </w:p>
    <w:p w14:paraId="26022678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（一）硬件维护：定期检查网络设备（如路由器、交换机）的物理状态，包括清洁、电缆检查、以及确保设备正常散热。更换故障或老化的硬件部件，确保设备处于良好工作状态。</w:t>
      </w:r>
    </w:p>
    <w:p w14:paraId="49F96C71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（二）故障排查与解决： 快速响应网络故障报告，使用诊断工具定位问题根源。 执行故障排除流程，修复网络中断或服务降级问题。</w:t>
      </w:r>
    </w:p>
    <w:p w14:paraId="5516602F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（三）网络优化： 根据监控数据调整网络配置，优化网络性能，提高资源利用率。管理网络带宽分配，确保关键业务应用得到优先保障。</w:t>
      </w:r>
    </w:p>
    <w:p w14:paraId="119719A4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七</w:t>
      </w:r>
      <w:r>
        <w:rPr>
          <w:rFonts w:hint="eastAsia" w:asciiTheme="minorEastAsia" w:hAnsiTheme="minorEastAsia" w:cstheme="minorEastAsia"/>
          <w:sz w:val="20"/>
          <w:szCs w:val="20"/>
        </w:rPr>
        <w:t>、工程师驻场服务</w:t>
      </w:r>
    </w:p>
    <w:p w14:paraId="23085249">
      <w:pPr>
        <w:spacing w:line="360" w:lineRule="auto"/>
        <w:ind w:firstLine="420"/>
        <w:rPr>
          <w:rFonts w:asciiTheme="minorEastAsia" w:hAnsiTheme="minorEastAsia" w:cstheme="minorEastAsia"/>
          <w:color w:val="171A1D"/>
          <w:sz w:val="20"/>
          <w:szCs w:val="20"/>
          <w:shd w:val="clear" w:color="auto" w:fill="FFFFFF"/>
        </w:rPr>
      </w:pPr>
      <w:r>
        <w:rPr>
          <w:rFonts w:hint="eastAsia" w:asciiTheme="minorEastAsia" w:hAnsiTheme="minorEastAsia" w:cstheme="minorEastAsia"/>
          <w:color w:val="171A1D"/>
          <w:sz w:val="20"/>
          <w:szCs w:val="20"/>
          <w:shd w:val="clear" w:color="auto" w:fill="FFFFFF"/>
        </w:rPr>
        <w:t>至少</w:t>
      </w:r>
      <w:r>
        <w:rPr>
          <w:rFonts w:asciiTheme="minorEastAsia" w:hAnsiTheme="minorEastAsia" w:cstheme="minorEastAsia"/>
          <w:color w:val="171A1D"/>
          <w:sz w:val="20"/>
          <w:szCs w:val="20"/>
          <w:shd w:val="clear" w:color="auto" w:fill="FFFFFF"/>
        </w:rPr>
        <w:t>1</w:t>
      </w:r>
      <w:r>
        <w:rPr>
          <w:rFonts w:hint="eastAsia" w:asciiTheme="minorEastAsia" w:hAnsiTheme="minorEastAsia" w:cstheme="minorEastAsia"/>
          <w:color w:val="171A1D"/>
          <w:sz w:val="20"/>
          <w:szCs w:val="20"/>
          <w:shd w:val="clear" w:color="auto" w:fill="FFFFFF"/>
        </w:rPr>
        <w:t>名工程师在医院驻场服务。主要是负责维护和管理医院的叫号系统</w:t>
      </w:r>
      <w:r>
        <w:rPr>
          <w:rFonts w:hint="eastAsia" w:asciiTheme="minorEastAsia" w:hAnsiTheme="minorEastAsia" w:cstheme="minorEastAsia"/>
          <w:color w:val="171A1D"/>
          <w:sz w:val="20"/>
          <w:szCs w:val="20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cstheme="minorEastAsia"/>
          <w:color w:val="171A1D"/>
          <w:sz w:val="20"/>
          <w:szCs w:val="20"/>
          <w:shd w:val="clear" w:color="auto" w:fill="FFFFFF"/>
        </w:rPr>
        <w:t>这</w:t>
      </w:r>
      <w:r>
        <w:rPr>
          <w:rFonts w:hint="eastAsia" w:asciiTheme="minorEastAsia" w:hAnsiTheme="minorEastAsia" w:cstheme="minorEastAsia"/>
          <w:color w:val="171A1D"/>
          <w:sz w:val="20"/>
          <w:szCs w:val="20"/>
          <w:shd w:val="clear" w:color="auto" w:fill="FFFFFF"/>
          <w:lang w:val="en-US" w:eastAsia="zh-CN"/>
        </w:rPr>
        <w:t>一系统</w:t>
      </w:r>
      <w:r>
        <w:rPr>
          <w:rFonts w:hint="eastAsia" w:asciiTheme="minorEastAsia" w:hAnsiTheme="minorEastAsia" w:cstheme="minorEastAsia"/>
          <w:color w:val="171A1D"/>
          <w:sz w:val="20"/>
          <w:szCs w:val="20"/>
          <w:shd w:val="clear" w:color="auto" w:fill="FFFFFF"/>
        </w:rPr>
        <w:t>通常用于组织和优化患者的就诊流程，提升医疗服务效率和患者体验。主要职责包括以下几个方面：</w:t>
      </w:r>
    </w:p>
    <w:p w14:paraId="077A44C8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color w:val="171A1D"/>
          <w:sz w:val="20"/>
          <w:szCs w:val="20"/>
          <w:shd w:val="clear" w:color="auto" w:fill="FFFFFF"/>
        </w:rPr>
        <w:t>（一）系统安装与配置：负责叫号系统调整后的初次安装、配置及调试，</w:t>
      </w:r>
      <w:r>
        <w:rPr>
          <w:rFonts w:hint="eastAsia" w:asciiTheme="minorEastAsia" w:hAnsiTheme="minorEastAsia" w:cstheme="minorEastAsia"/>
          <w:sz w:val="20"/>
          <w:szCs w:val="20"/>
        </w:rPr>
        <w:t>确保系统能够与医院现有的IT基础设施无缝集成，包括硬件（如显示屏、语音播报设备）和软件的部署。</w:t>
      </w:r>
    </w:p>
    <w:p w14:paraId="62E16DAA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（二）日常维护：定期检查系统的软硬件状态，进行必要的维护工作，如软件更新、硬件清洁与检查，确保系统稳定运行，减少故障发生。</w:t>
      </w:r>
    </w:p>
    <w:p w14:paraId="5942FA7B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（三）故障排除：当叫号系统出现故障时，迅速响应并进行故障诊断与修复，保证医疗服务流程不被中断。这可能涉及软件错误、硬件损坏、网络连接问题等。</w:t>
      </w:r>
    </w:p>
    <w:p w14:paraId="6F370DF1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（四）性能优化：根据医院的就诊流量和实际使用情况，调整叫号策略和系统设置，以提高叫号效率，减少患者等待时间。</w:t>
      </w:r>
    </w:p>
    <w:p w14:paraId="0341C96D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（五）用户支持：为医院工作人员提供系统使用的培训和指导，解答他们在操作过程中遇到的问题，确保医护人员能够熟练使用叫号系统。</w:t>
      </w:r>
    </w:p>
    <w:p w14:paraId="20B2E014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（六）需求响应：与医院管理部门紧密合作，收集用户反馈，了解新的需求或改进建议，对系统进行相应的定制化开发或功能升级。</w:t>
      </w:r>
    </w:p>
    <w:p w14:paraId="049B8067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七）应急处理：制定并实施应急预案，确保在系统重大故障或突发事件时，能够迅速切换到备用方案，维持基本的叫号服务。通过这些服务，叫号工程师在提高医院服务质量和效率方面发挥着重要作用，同时也提升了患者就医的便捷性和满意度。</w:t>
      </w:r>
    </w:p>
    <w:p w14:paraId="397C1436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（八）驻场工程师的工作时间与医院同步，接受医院的工作安排与监管。</w:t>
      </w:r>
    </w:p>
    <w:p w14:paraId="4E23625E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（九）每日开诊前负责所有设备的巡检工作，保证设备正常运行，故障设备第一时间就行维修工作。</w:t>
      </w:r>
    </w:p>
    <w:p w14:paraId="180608C3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（十）需在医院附近设置库房，储备常用设备的备品备件，确保故障能在24小时内得到修复。</w:t>
      </w:r>
    </w:p>
    <w:p w14:paraId="04CD3599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  <w:lang w:eastAsia="zh-Hans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八</w:t>
      </w:r>
      <w:r>
        <w:rPr>
          <w:rFonts w:hint="eastAsia" w:asciiTheme="minorEastAsia" w:hAnsiTheme="minorEastAsia" w:cstheme="minorEastAsia"/>
          <w:sz w:val="20"/>
          <w:szCs w:val="20"/>
        </w:rPr>
        <w:t>、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服务</w:t>
      </w:r>
      <w:r>
        <w:rPr>
          <w:rFonts w:hint="eastAsia" w:asciiTheme="minorEastAsia" w:hAnsiTheme="minorEastAsia" w:cstheme="minorEastAsia"/>
          <w:sz w:val="20"/>
          <w:szCs w:val="20"/>
        </w:rPr>
        <w:t>要求</w:t>
      </w:r>
    </w:p>
    <w:p w14:paraId="5C5BA639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  <w:lang w:eastAsia="zh-Hans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（一）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 xml:space="preserve">定期维护保养服务（含设备安全检查）≥4次／年。 </w:t>
      </w:r>
    </w:p>
    <w:p w14:paraId="1AC0FBD8">
      <w:pPr>
        <w:spacing w:line="360" w:lineRule="auto"/>
        <w:ind w:left="845" w:hanging="425"/>
        <w:rPr>
          <w:rFonts w:asciiTheme="minorEastAsia" w:hAnsiTheme="minorEastAsia" w:cstheme="minorEastAsia"/>
          <w:sz w:val="20"/>
          <w:szCs w:val="20"/>
          <w:lang w:eastAsia="zh-Hans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（二）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维护保养服务过程中所涉及的材料费、人工费、交通差旅费由</w:t>
      </w:r>
      <w:r>
        <w:rPr>
          <w:rFonts w:hint="eastAsia" w:asciiTheme="minorEastAsia" w:hAnsiTheme="minorEastAsia" w:cstheme="minorEastAsia"/>
          <w:sz w:val="20"/>
          <w:szCs w:val="20"/>
        </w:rPr>
        <w:t>供应商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>承担。 </w:t>
      </w:r>
    </w:p>
    <w:p w14:paraId="0556F4A9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  <w:lang w:eastAsia="zh-Hans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（三）如有科室新增或流程调整，配合院方进行项目调研，形成“新增或整改方案”，如在现有配置基础上能够满足的</w:t>
      </w:r>
      <w:r>
        <w:rPr>
          <w:rFonts w:hint="eastAsia" w:asciiTheme="minorEastAsia" w:hAnsiTheme="minorEastAsia" w:cstheme="minorEastAsia"/>
          <w:sz w:val="20"/>
          <w:szCs w:val="20"/>
          <w:lang w:eastAsia="zh-Hans"/>
        </w:rPr>
        <w:t xml:space="preserve">免费为医院调试、上线。 </w:t>
      </w:r>
    </w:p>
    <w:p w14:paraId="7F2D763F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（四）项目涉及到的软件系统在厂家发布新版本后，可根据医院需求免费升级至最新版本，确保功能的先进性和系统的稳定性。</w:t>
      </w:r>
    </w:p>
    <w:p w14:paraId="3E3D49DB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（五）如果是涉及医院上级部门布置的任务，需要部署软件并与项目中的系统进行数据接口对接，供应商将免费提供接口服务，确保相关工作的顺利开展。</w:t>
      </w:r>
    </w:p>
    <w:p w14:paraId="0300DB46"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九</w:t>
      </w:r>
      <w:r>
        <w:rPr>
          <w:rFonts w:hint="eastAsia" w:asciiTheme="minorEastAsia" w:hAnsiTheme="minorEastAsia" w:cstheme="minorEastAsia"/>
          <w:sz w:val="20"/>
          <w:szCs w:val="20"/>
        </w:rPr>
        <w:t>、信息安全要求</w:t>
      </w:r>
    </w:p>
    <w:p w14:paraId="0BF4120A"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1、系统漏洞扫描，渗透测试问题修复（2小时内响应，48小时内修复完成）</w:t>
      </w:r>
    </w:p>
    <w:p w14:paraId="2CCDFACB"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/>
          <w:sz w:val="20"/>
          <w:szCs w:val="20"/>
        </w:rPr>
        <w:t>2</w:t>
      </w:r>
      <w:r>
        <w:rPr>
          <w:rFonts w:hint="eastAsia" w:asciiTheme="minorEastAsia" w:hAnsiTheme="minorEastAsia" w:cstheme="minorEastAsia"/>
          <w:sz w:val="20"/>
          <w:szCs w:val="20"/>
        </w:rPr>
        <w:t>、成立安全管理团队</w:t>
      </w:r>
    </w:p>
    <w:p w14:paraId="751B17CF"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建立「7×24小时安全值班组」（含开发/运维/安全三方联动）</w:t>
      </w:r>
    </w:p>
    <w:p w14:paraId="2B6D46C7"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实施「1小时响应会议」机制（漏洞确认后立即启动跨部门会议）</w:t>
      </w:r>
    </w:p>
    <w:p w14:paraId="4424ACA2">
      <w:pPr>
        <w:spacing w:line="360" w:lineRule="auto"/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/>
          <w:sz w:val="20"/>
          <w:szCs w:val="20"/>
        </w:rPr>
        <w:t>3</w:t>
      </w:r>
      <w:r>
        <w:rPr>
          <w:rFonts w:hint="eastAsia" w:asciiTheme="minorEastAsia" w:hAnsiTheme="minorEastAsia" w:cstheme="minorEastAsia"/>
          <w:sz w:val="20"/>
          <w:szCs w:val="20"/>
        </w:rPr>
        <w:t>、按照《中华人民共和国网络安全法》、《中华人民共和国保密法》、《信息安全等级保护管理办法》等国家法律法规及相关政策的要求采取有效地措施，接受医院信息安全管理，协助医院做好信息安全工作，及时处置安全风险。</w:t>
      </w:r>
    </w:p>
    <w:p w14:paraId="18D9E2D2"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/>
          <w:sz w:val="20"/>
          <w:szCs w:val="20"/>
        </w:rPr>
        <w:br w:type="page"/>
      </w:r>
    </w:p>
    <w:p w14:paraId="27882D39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</w:rPr>
      </w:pPr>
    </w:p>
    <w:p w14:paraId="2D22131B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</w:rPr>
      </w:pPr>
    </w:p>
    <w:tbl>
      <w:tblPr>
        <w:tblStyle w:val="5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2BBB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A847">
            <w:pPr>
              <w:spacing w:after="156" w:after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厂商基本信息表</w:t>
            </w:r>
          </w:p>
        </w:tc>
      </w:tr>
      <w:tr w14:paraId="0F73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8896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252B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  <w:p w14:paraId="1A0F26B7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1.全国情况：</w:t>
            </w:r>
          </w:p>
          <w:p w14:paraId="41B75895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2.本公司情况：</w:t>
            </w:r>
          </w:p>
        </w:tc>
      </w:tr>
      <w:tr w14:paraId="2992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5EFF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B87E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</w:tc>
      </w:tr>
      <w:tr w14:paraId="5ED0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2A3E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909D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</w:tc>
      </w:tr>
      <w:tr w14:paraId="5C94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764A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6239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大型企业（）中型企业（）小型企业（）微型企业（）监狱企业（）其他</w:t>
            </w:r>
            <w:r>
              <w:rPr>
                <w:rFonts w:ascii="Calibri" w:hAnsi="Calibri" w:eastAsia="宋体" w:cs="Times New Roman"/>
                <w:sz w:val="24"/>
              </w:rPr>
              <w:t>注：“是”打√</w:t>
            </w:r>
          </w:p>
        </w:tc>
      </w:tr>
    </w:tbl>
    <w:p w14:paraId="001B47A8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</w:rPr>
      </w:pPr>
    </w:p>
    <w:p w14:paraId="424FC892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</w:rPr>
      </w:pPr>
      <w:r>
        <w:rPr>
          <w:rFonts w:hint="eastAsia" w:ascii="仿宋_GB2312" w:hAnsi="仿宋_GB2312" w:eastAsia="仿宋_GB2312" w:cs="Times New Roman"/>
          <w:b/>
          <w:sz w:val="24"/>
        </w:rPr>
        <w:t>厂家（商）：盖公章</w:t>
      </w:r>
    </w:p>
    <w:p w14:paraId="4EDEF405">
      <w:pPr>
        <w:spacing w:after="156" w:afterLines="5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仿宋_GB2312" w:hAnsi="仿宋_GB2312" w:eastAsia="仿宋_GB2312" w:cs="Times New Roman"/>
          <w:b/>
          <w:sz w:val="28"/>
        </w:rPr>
        <w:t>日期：   年   月   日</w:t>
      </w:r>
    </w:p>
    <w:p w14:paraId="7E408E0D">
      <w:pPr>
        <w:rPr>
          <w:rFonts w:ascii="Calibri" w:hAnsi="Calibri" w:eastAsia="宋体" w:cs="Times New Roman"/>
          <w:sz w:val="24"/>
        </w:rPr>
      </w:pPr>
    </w:p>
    <w:p w14:paraId="755F3A5D">
      <w:pPr>
        <w:spacing w:after="156" w:afterLines="5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 w14:paraId="1B2476DD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</w:p>
    <w:p w14:paraId="07051E8A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门诊叫号系统维保服务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采购项目报价表</w:t>
      </w:r>
    </w:p>
    <w:p w14:paraId="630C5AE4">
      <w:pPr>
        <w:rPr>
          <w:rFonts w:ascii="Calibri" w:hAnsi="Calibri" w:eastAsia="宋体" w:cs="Times New Roman"/>
          <w:sz w:val="24"/>
        </w:rPr>
      </w:pPr>
    </w:p>
    <w:tbl>
      <w:tblPr>
        <w:tblStyle w:val="5"/>
        <w:tblW w:w="94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151"/>
        <w:gridCol w:w="3170"/>
        <w:gridCol w:w="1888"/>
        <w:gridCol w:w="852"/>
      </w:tblGrid>
      <w:tr w14:paraId="54EB9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67B7F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D21A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内容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7A65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用途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50450"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报价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元/年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EA93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 w14:paraId="3EAB2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6CD8B">
            <w:pPr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门诊叫号系统维保服务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E4146"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详见建设需求。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7F007"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确保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门诊叫号</w:t>
            </w:r>
            <w:r>
              <w:rPr>
                <w:rFonts w:hint="eastAsia" w:ascii="Calibri" w:hAnsi="Calibri" w:eastAsia="宋体" w:cs="Times New Roman"/>
                <w:sz w:val="24"/>
              </w:rPr>
              <w:t>系统的稳定运行及及时维护，需通过本项目以保障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门急诊</w:t>
            </w:r>
            <w:r>
              <w:rPr>
                <w:rFonts w:hint="eastAsia" w:ascii="Calibri" w:hAnsi="Calibri" w:eastAsia="宋体" w:cs="Times New Roman"/>
                <w:sz w:val="24"/>
              </w:rPr>
              <w:t>患者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就诊服务开展</w:t>
            </w:r>
            <w:r>
              <w:rPr>
                <w:rFonts w:hint="eastAsia" w:ascii="Calibri" w:hAnsi="Calibri" w:eastAsia="宋体" w:cs="Times New Roman"/>
                <w:sz w:val="24"/>
              </w:rPr>
              <w:t>。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D108B">
            <w:pPr>
              <w:rPr>
                <w:rFonts w:ascii="Calibri" w:hAnsi="Calibri" w:eastAsia="宋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4C3EA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 w14:paraId="544AE7CE">
      <w:pPr>
        <w:ind w:left="619" w:leftChars="295"/>
        <w:rPr>
          <w:rFonts w:ascii="Calibri" w:hAnsi="Calibri" w:eastAsia="宋体" w:cs="Times New Roman"/>
          <w:sz w:val="24"/>
        </w:rPr>
      </w:pPr>
    </w:p>
    <w:p w14:paraId="58641EF6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报价公司：</w:t>
      </w:r>
    </w:p>
    <w:p w14:paraId="43AD5FC7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联系方式：</w:t>
      </w:r>
    </w:p>
    <w:p w14:paraId="2EDDCACF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是否对需求内容完全响应：</w:t>
      </w:r>
    </w:p>
    <w:p w14:paraId="363DE3EF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日期：</w:t>
      </w:r>
    </w:p>
    <w:p w14:paraId="02AAF027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</w:p>
    <w:p w14:paraId="6F66EDDF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</w:p>
    <w:p w14:paraId="49969040">
      <w:pPr>
        <w:rPr>
          <w:rFonts w:ascii="Calibri" w:hAnsi="Calibri" w:eastAsia="宋体" w:cs="Times New Roman"/>
          <w:sz w:val="24"/>
        </w:rPr>
      </w:pPr>
    </w:p>
    <w:p w14:paraId="0C6F32A3">
      <w:pPr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 w14:paraId="1694C53C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</w:p>
    <w:p w14:paraId="0AEE3AAA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门诊叫号系统维保服务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采购项目方案</w:t>
      </w:r>
    </w:p>
    <w:p w14:paraId="2FBC6B72">
      <w:pPr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（模板）</w:t>
      </w:r>
    </w:p>
    <w:p w14:paraId="7A8E0EFF">
      <w:pPr>
        <w:rPr>
          <w:rFonts w:ascii="Calibri" w:hAnsi="Calibri" w:eastAsia="宋体" w:cs="Times New Roman"/>
          <w:sz w:val="24"/>
        </w:rPr>
      </w:pPr>
    </w:p>
    <w:p w14:paraId="2C314FA9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需求xxx</w:t>
      </w:r>
    </w:p>
    <w:p w14:paraId="1FB71367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1．需求xxx</w:t>
      </w:r>
    </w:p>
    <w:p w14:paraId="3E965FF9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04B28C5A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45CB659D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2.需求xxx</w:t>
      </w:r>
    </w:p>
    <w:p w14:paraId="7EB1C457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3F58E8EA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3ED2E055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3.需求xxx</w:t>
      </w:r>
    </w:p>
    <w:p w14:paraId="181C6C2A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5A78A8F5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4C337209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二、其它</w:t>
      </w:r>
    </w:p>
    <w:p w14:paraId="73C36DD2">
      <w:pPr>
        <w:rPr>
          <w:rFonts w:ascii="Calibri" w:hAnsi="Calibri" w:eastAsia="宋体" w:cs="Times New Roman"/>
        </w:rPr>
      </w:pPr>
    </w:p>
    <w:p w14:paraId="2D3C7DD5"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1882BB63">
      <w:pPr>
        <w:spacing w:after="120"/>
        <w:rPr>
          <w:rFonts w:ascii="宋体" w:hAnsi="Calibri" w:eastAsia="宋体" w:cs="Times New Roman"/>
          <w:sz w:val="34"/>
        </w:rPr>
      </w:pPr>
    </w:p>
    <w:p w14:paraId="202F0969">
      <w:pPr>
        <w:spacing w:line="360" w:lineRule="auto"/>
        <w:rPr>
          <w:rFonts w:asciiTheme="minorEastAsia" w:hAnsi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AEE99"/>
    <w:multiLevelType w:val="multilevel"/>
    <w:tmpl w:val="64DAEE99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DlhODdjNTc3Y2Q3YzFmZTVjYTM5NGNhMWVhYTUifQ=="/>
  </w:docVars>
  <w:rsids>
    <w:rsidRoot w:val="BFFF352F"/>
    <w:rsid w:val="00593AC9"/>
    <w:rsid w:val="005A0EB9"/>
    <w:rsid w:val="00C02874"/>
    <w:rsid w:val="00EC7DBE"/>
    <w:rsid w:val="0763C051"/>
    <w:rsid w:val="080D11CE"/>
    <w:rsid w:val="15D5E453"/>
    <w:rsid w:val="17D91CBE"/>
    <w:rsid w:val="1FFF9EB3"/>
    <w:rsid w:val="21924322"/>
    <w:rsid w:val="30985892"/>
    <w:rsid w:val="367FB366"/>
    <w:rsid w:val="39A61F1A"/>
    <w:rsid w:val="428803B3"/>
    <w:rsid w:val="4B6C12E7"/>
    <w:rsid w:val="4F9FB7DA"/>
    <w:rsid w:val="5D1DD072"/>
    <w:rsid w:val="5EFDC22A"/>
    <w:rsid w:val="5F578DBC"/>
    <w:rsid w:val="63C24A75"/>
    <w:rsid w:val="657C2AF1"/>
    <w:rsid w:val="68D61BE8"/>
    <w:rsid w:val="6EBEB31C"/>
    <w:rsid w:val="6EDFB08A"/>
    <w:rsid w:val="6F7D7508"/>
    <w:rsid w:val="6FB75FF6"/>
    <w:rsid w:val="6FF7A1D7"/>
    <w:rsid w:val="6FFB0A50"/>
    <w:rsid w:val="70945E9C"/>
    <w:rsid w:val="72194EA6"/>
    <w:rsid w:val="7371CC6C"/>
    <w:rsid w:val="773F39C0"/>
    <w:rsid w:val="77FAC5D1"/>
    <w:rsid w:val="77FB47BF"/>
    <w:rsid w:val="7BBF06C5"/>
    <w:rsid w:val="7BDD24D4"/>
    <w:rsid w:val="7BDF5620"/>
    <w:rsid w:val="7E3D1A0F"/>
    <w:rsid w:val="7E5F970E"/>
    <w:rsid w:val="7F7A2811"/>
    <w:rsid w:val="7FA5A229"/>
    <w:rsid w:val="7FA5E433"/>
    <w:rsid w:val="7FBDD112"/>
    <w:rsid w:val="7FF30897"/>
    <w:rsid w:val="7FF77610"/>
    <w:rsid w:val="7FFB3998"/>
    <w:rsid w:val="7FFD9386"/>
    <w:rsid w:val="7FFECB69"/>
    <w:rsid w:val="97FAC921"/>
    <w:rsid w:val="9CEFC439"/>
    <w:rsid w:val="9EBEF62B"/>
    <w:rsid w:val="AB7FC5AC"/>
    <w:rsid w:val="ABFF15D2"/>
    <w:rsid w:val="AE5FBBD1"/>
    <w:rsid w:val="B32C8627"/>
    <w:rsid w:val="B359F66A"/>
    <w:rsid w:val="B3DEBD37"/>
    <w:rsid w:val="B8F70F4D"/>
    <w:rsid w:val="BDB9DC89"/>
    <w:rsid w:val="BDFD000E"/>
    <w:rsid w:val="BEDD5214"/>
    <w:rsid w:val="BEDFBF2F"/>
    <w:rsid w:val="BF34989A"/>
    <w:rsid w:val="BFFF352F"/>
    <w:rsid w:val="CFFE19F7"/>
    <w:rsid w:val="CFFFC0DC"/>
    <w:rsid w:val="D7DFBCBB"/>
    <w:rsid w:val="D9DBA144"/>
    <w:rsid w:val="E55CC54E"/>
    <w:rsid w:val="E9FC98C9"/>
    <w:rsid w:val="EBD7E91A"/>
    <w:rsid w:val="EDDC46B8"/>
    <w:rsid w:val="EDFDB5AE"/>
    <w:rsid w:val="EFDE2A7A"/>
    <w:rsid w:val="EFEB3E7E"/>
    <w:rsid w:val="EFF595A2"/>
    <w:rsid w:val="F7AF0550"/>
    <w:rsid w:val="F9F33050"/>
    <w:rsid w:val="FB7B26FD"/>
    <w:rsid w:val="FD3F4729"/>
    <w:rsid w:val="FDFAC29D"/>
    <w:rsid w:val="FE8EE016"/>
    <w:rsid w:val="FEFED6E7"/>
    <w:rsid w:val="FFAE6D3D"/>
    <w:rsid w:val="FFB8FE6A"/>
    <w:rsid w:val="FF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outlineLvl w:val="1"/>
    </w:pPr>
    <w:rPr>
      <w:rFonts w:ascii="DejaVu Sans" w:hAnsi="DejaVu Sans" w:eastAsia="Songti SC"/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3274</Words>
  <Characters>3493</Characters>
  <Lines>32</Lines>
  <Paragraphs>9</Paragraphs>
  <TotalTime>0</TotalTime>
  <ScaleCrop>false</ScaleCrop>
  <LinksUpToDate>false</LinksUpToDate>
  <CharactersWithSpaces>3534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2024-05-31T20:57:00Z</dcterms:created>
  <dc:creator>WPS_1705913063</dc:creator>
  <cp:lastModifiedBy>陈柯岚</cp:lastModifiedBy>
  <dcterms:modified xsi:type="dcterms:W3CDTF">2025-09-12T03:57:29Z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44D9070345C14C4788B45CBEDB83C3ED_13</vt:lpwstr>
  </property>
  <property fmtid="{D5CDD505-2E9C-101B-9397-08002B2CF9AE}" pid="4" name="KSOTemplateDocerSaveRecord">
    <vt:lpwstr>eyJoZGlkIjoiNzFlMjMwZGJkMDk0NjRmNTA4MmJkNjU5M2Y3ZjRhZmEiLCJ1c2VySWQiOiIxMDEwNTk2NjIzIn0=</vt:lpwstr>
  </property>
</Properties>
</file>