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33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UPS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  <w:t>蓄电池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  <w:t>技术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需求</w:t>
      </w:r>
    </w:p>
    <w:p w14:paraId="507D2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医院拟采购一批UPS蓄电池，安装至龙潭院区机房，具体要求如下。</w:t>
      </w:r>
    </w:p>
    <w:p w14:paraId="4847E3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  <w14:ligatures w14:val="none"/>
        </w:rPr>
        <w:t>一、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采购电池规格：200AH/12V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 w14:paraId="1076B7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  <w14:ligatures w14:val="none"/>
        </w:rPr>
        <w:t>二、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数量：160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块</w:t>
      </w:r>
    </w:p>
    <w:p w14:paraId="2E48D8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三、具体要求</w:t>
      </w:r>
    </w:p>
    <w:p w14:paraId="35597F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1、投标方的投标货物应为原厂生产，非OEM 或 ODM 贴牌代工产品。提供泰尔认证证书、TLC检测报告（含气密性、容量一致性等测试）复印件并加盖设备制造商公章。</w:t>
      </w:r>
    </w:p>
    <w:p w14:paraId="4575D0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2、蓄电池类型为阀控式密封铅酸蓄电池，免维护设计，无电解液泄漏风险。</w:t>
      </w:r>
    </w:p>
    <w:p w14:paraId="53D6CB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3、浮充设计寿命：≥12年（25℃恒温环境，容量保持率≥80%）。</w:t>
      </w:r>
    </w:p>
    <w:p w14:paraId="724D3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蓄电池重量：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单块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≥60kg，未添加水泥等增重材料。</w:t>
      </w:r>
    </w:p>
    <w:p w14:paraId="177495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5、容量保存率：静置28天后容量保存率≥98.5%。</w:t>
      </w:r>
    </w:p>
    <w:p w14:paraId="6EA36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6、密封反应效率：≥99%。</w:t>
      </w:r>
    </w:p>
    <w:p w14:paraId="0DD15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7、大电流放电：以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30I₁₀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（600A）放电3分钟，极柱及汇流排不熔断，外观无异常。</w:t>
      </w:r>
    </w:p>
    <w:p w14:paraId="332D75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8、气密性：通过安全阀向蓄电池充气在内外压差为50Kpa时，能够不破裂、不开胶、压力释放后壳体无残余变形。</w:t>
      </w:r>
    </w:p>
    <w:p w14:paraId="71F02F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9、阻燃外壳：符合UL94-V0标准(提供UL认证证书)，壳体采用ABS阻燃材料</w:t>
      </w:r>
    </w:p>
    <w:p w14:paraId="265BB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10、安全阀应具有自动开启和自动关闭的功能，其开阀压力应为20kPa～25kPa，闭阀压力应为15kPa～20kPa；</w:t>
      </w:r>
    </w:p>
    <w:p w14:paraId="26E8E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11、再充电性能：恒压搁置24H的再充电能力因素≥95.5%；</w:t>
      </w:r>
    </w:p>
    <w:p w14:paraId="4FA07D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12、过度放电：容量恢复值应≥97.5%；</w:t>
      </w:r>
    </w:p>
    <w:p w14:paraId="5B0DA0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13、容量一致性：同组蓄电池10H率容量试验时，最大实际容量与最小实际容量差值应小于4%；</w:t>
      </w:r>
    </w:p>
    <w:p w14:paraId="34C706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14、所采购产品质保期≥3年，提供售后及备件服务承诺函，7×24小时响应；出现故障时进行换新处理，备件4小时内到达现场；</w:t>
      </w:r>
    </w:p>
    <w:p w14:paraId="523F74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15、中标方负责电池安装调试：包含旧电池拆除（运送到指定位置存储）、新电池组就位、串联/并联接线、系统电压校准及功能测试；</w:t>
      </w:r>
    </w:p>
    <w:p w14:paraId="676E5E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16、电池安装过程所需材料由中标方提供包括但不限于电池连接电缆(35mm²阻燃铜缆（105℃耐温，提供配件阻燃认证证书（UL94-V0）），红黑双色，含镀锡铜端子)、绝缘防护套件（阻燃硅胶端子护套（IP2X防护等级）等</w:t>
      </w:r>
    </w:p>
    <w:p w14:paraId="103DD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17、安装工程师需持有电工证+蓄电池专项操作认证（提供证书复印件），安装完成后需进行内阻测试（偏差≤5%）、电压一致性校准（≤0.3V）、模拟断电切换测试，确保UPS能正常使用。</w:t>
      </w:r>
    </w:p>
    <w:p w14:paraId="18144A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18、在电池安装过程中，必须确保UPS系统持续正常运行，不得中断供电。因中标方安装操作不当导致设备损坏或数据丢失的，由中标方承担全部责任并赔偿相应损失。</w:t>
      </w:r>
    </w:p>
    <w:p w14:paraId="08939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4A6AB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mallCaps/>
          <w:kern w:val="2"/>
          <w:sz w:val="24"/>
          <w:szCs w:val="24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以上内容所产生的全部费用应包含在本次项目报价清单内。</w:t>
      </w:r>
    </w:p>
    <w:p w14:paraId="6279A8D1">
      <w:pPr>
        <w:widowControl/>
        <w:spacing w:after="120" w:line="312" w:lineRule="auto"/>
        <w:ind w:firstLine="480" w:firstLineChars="200"/>
        <w:jc w:val="left"/>
        <w:rPr>
          <w:rFonts w:ascii="Calibri" w:hAnsi="Calibri" w:eastAsia="宋体" w:cs="Times New Roman"/>
          <w:smallCaps/>
          <w:kern w:val="2"/>
          <w:sz w:val="24"/>
          <w:szCs w:val="24"/>
          <w14:ligatures w14:val="none"/>
        </w:rPr>
      </w:pPr>
    </w:p>
    <w:p w14:paraId="5CD54303">
      <w:pPr>
        <w:rPr>
          <w:rFonts w:ascii="Calibri" w:hAnsi="Calibri" w:eastAsia="宋体" w:cs="Times New Roman"/>
          <w:smallCaps/>
          <w:kern w:val="2"/>
          <w:sz w:val="24"/>
          <w:szCs w:val="24"/>
          <w14:ligatures w14:val="none"/>
        </w:rPr>
      </w:pPr>
      <w:r>
        <w:rPr>
          <w:rFonts w:ascii="Calibri" w:hAnsi="Calibri" w:eastAsia="宋体" w:cs="Times New Roman"/>
          <w:smallCaps/>
          <w:kern w:val="2"/>
          <w:sz w:val="24"/>
          <w:szCs w:val="24"/>
          <w14:ligatures w14:val="none"/>
        </w:rPr>
        <w:br w:type="page"/>
      </w:r>
    </w:p>
    <w:p w14:paraId="05612396">
      <w:pPr>
        <w:widowControl/>
        <w:spacing w:after="120" w:line="312" w:lineRule="auto"/>
        <w:ind w:firstLine="480" w:firstLineChars="200"/>
        <w:jc w:val="left"/>
        <w:rPr>
          <w:rFonts w:ascii="Calibri" w:hAnsi="Calibri" w:eastAsia="宋体" w:cs="Times New Roman"/>
          <w:smallCaps/>
          <w:kern w:val="2"/>
          <w:sz w:val="24"/>
          <w:szCs w:val="24"/>
          <w14:ligatures w14:val="none"/>
        </w:rPr>
      </w:pPr>
    </w:p>
    <w:tbl>
      <w:tblPr>
        <w:tblStyle w:val="15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6127"/>
      </w:tblGrid>
      <w:tr w14:paraId="0F7C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92C6">
            <w:pPr>
              <w:widowControl w:val="0"/>
              <w:spacing w:after="156" w:afterLines="50" w:line="24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bidi="ar"/>
                <w14:ligatures w14:val="none"/>
              </w:rPr>
              <w:t>厂商基本信息表</w:t>
            </w:r>
          </w:p>
        </w:tc>
      </w:tr>
      <w:tr w14:paraId="21E9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5280">
            <w:pPr>
              <w:widowControl w:val="0"/>
              <w:spacing w:after="156" w:afterLines="5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产品相关产业发展情况（请详述全国产业情况及本公司发展情况）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AE11">
            <w:pPr>
              <w:widowControl w:val="0"/>
              <w:spacing w:after="156" w:afterLines="5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文字描述</w:t>
            </w:r>
          </w:p>
          <w:p w14:paraId="73524C03">
            <w:pPr>
              <w:widowControl w:val="0"/>
              <w:spacing w:after="156" w:afterLines="5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1.全国情况：</w:t>
            </w:r>
          </w:p>
          <w:p w14:paraId="2B78C0EA">
            <w:pPr>
              <w:widowControl w:val="0"/>
              <w:spacing w:after="156" w:afterLines="5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2.本公司情况：</w:t>
            </w:r>
          </w:p>
        </w:tc>
      </w:tr>
      <w:tr w14:paraId="4683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F934">
            <w:pPr>
              <w:widowControl w:val="0"/>
              <w:spacing w:after="156" w:afterLines="5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产品市场供给情况（简述本公司年供给情况，且另附佐证材料）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5EDA">
            <w:pPr>
              <w:widowControl w:val="0"/>
              <w:spacing w:after="156" w:afterLines="5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文字描述</w:t>
            </w:r>
          </w:p>
        </w:tc>
      </w:tr>
      <w:tr w14:paraId="0853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9CF7">
            <w:pPr>
              <w:widowControl w:val="0"/>
              <w:spacing w:after="156" w:afterLines="5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同类产品成交情况（进三年的成交情况，且另附佐证材料）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625E">
            <w:pPr>
              <w:widowControl w:val="0"/>
              <w:spacing w:after="156" w:afterLines="5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文字描述</w:t>
            </w:r>
          </w:p>
        </w:tc>
      </w:tr>
      <w:tr w14:paraId="66F0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514F">
            <w:pPr>
              <w:widowControl w:val="0"/>
              <w:spacing w:after="156" w:afterLines="5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公司企业类型（另附佐证材料）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DBBB">
            <w:pPr>
              <w:widowControl w:val="0"/>
              <w:spacing w:after="156" w:afterLines="5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大型企业（）中型企业（）小型企业（）微型企业（）监狱企业（）其他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注：“是”打√</w:t>
            </w:r>
          </w:p>
        </w:tc>
      </w:tr>
    </w:tbl>
    <w:p w14:paraId="2AFA93EC">
      <w:pPr>
        <w:widowControl w:val="0"/>
        <w:spacing w:after="0" w:line="360" w:lineRule="auto"/>
        <w:jc w:val="right"/>
        <w:rPr>
          <w:rFonts w:ascii="仿宋_GB2312" w:hAnsi="仿宋_GB2312" w:eastAsia="仿宋_GB2312" w:cs="Times New Roman"/>
          <w:b/>
          <w:kern w:val="2"/>
          <w:sz w:val="24"/>
          <w:szCs w:val="24"/>
          <w14:ligatures w14:val="none"/>
        </w:rPr>
      </w:pPr>
    </w:p>
    <w:p w14:paraId="5EB19B1E">
      <w:pPr>
        <w:widowControl w:val="0"/>
        <w:spacing w:after="0" w:line="360" w:lineRule="auto"/>
        <w:jc w:val="right"/>
        <w:rPr>
          <w:rFonts w:ascii="仿宋_GB2312" w:hAnsi="仿宋_GB2312" w:eastAsia="仿宋_GB2312" w:cs="Times New Roman"/>
          <w:b/>
          <w:kern w:val="2"/>
          <w:sz w:val="24"/>
          <w:szCs w:val="24"/>
          <w14:ligatures w14:val="none"/>
        </w:rPr>
      </w:pPr>
      <w:r>
        <w:rPr>
          <w:rFonts w:hint="eastAsia" w:ascii="仿宋_GB2312" w:hAnsi="仿宋_GB2312" w:eastAsia="仿宋_GB2312" w:cs="Times New Roman"/>
          <w:b/>
          <w:kern w:val="2"/>
          <w:sz w:val="24"/>
          <w:szCs w:val="24"/>
          <w14:ligatures w14:val="none"/>
        </w:rPr>
        <w:t>厂家（商）：盖公章</w:t>
      </w:r>
    </w:p>
    <w:p w14:paraId="7D03E7BE">
      <w:pPr>
        <w:widowControl w:val="0"/>
        <w:spacing w:after="156" w:afterLines="50" w:line="240" w:lineRule="auto"/>
        <w:jc w:val="right"/>
        <w:rPr>
          <w:rFonts w:ascii="Calibri" w:hAnsi="Calibri" w:eastAsia="宋体" w:cs="Times New Roman"/>
          <w:kern w:val="2"/>
          <w:sz w:val="24"/>
          <w:szCs w:val="24"/>
          <w14:ligatures w14:val="none"/>
        </w:rPr>
      </w:pPr>
      <w:r>
        <w:rPr>
          <w:rFonts w:hint="eastAsia" w:ascii="仿宋_GB2312" w:hAnsi="仿宋_GB2312" w:eastAsia="仿宋_GB2312" w:cs="Times New Roman"/>
          <w:b/>
          <w:kern w:val="2"/>
          <w:sz w:val="28"/>
          <w:szCs w:val="24"/>
          <w14:ligatures w14:val="none"/>
        </w:rPr>
        <w:t>日期：   年   月   日</w:t>
      </w:r>
    </w:p>
    <w:p w14:paraId="7DC48B80">
      <w:pPr>
        <w:widowControl w:val="0"/>
        <w:spacing w:after="0" w:line="240" w:lineRule="auto"/>
        <w:jc w:val="both"/>
        <w:rPr>
          <w:rFonts w:ascii="Calibri" w:hAnsi="Calibri" w:eastAsia="宋体" w:cs="Times New Roman"/>
          <w:kern w:val="2"/>
          <w:sz w:val="24"/>
          <w:szCs w:val="24"/>
          <w14:ligatures w14:val="none"/>
        </w:rPr>
      </w:pPr>
    </w:p>
    <w:p w14:paraId="68320609">
      <w:pPr>
        <w:widowControl w:val="0"/>
        <w:spacing w:after="156" w:afterLines="50" w:line="240" w:lineRule="auto"/>
        <w:jc w:val="both"/>
        <w:rPr>
          <w:rFonts w:ascii="Calibri" w:hAnsi="Calibri" w:eastAsia="宋体" w:cs="Times New Roman"/>
          <w:kern w:val="2"/>
          <w:sz w:val="24"/>
          <w:szCs w:val="24"/>
          <w14:ligatures w14:val="none"/>
        </w:rPr>
      </w:pPr>
      <w:r>
        <w:rPr>
          <w:rFonts w:ascii="Calibri" w:hAnsi="Calibri" w:eastAsia="宋体" w:cs="Times New Roman"/>
          <w:kern w:val="2"/>
          <w:sz w:val="24"/>
          <w:szCs w:val="24"/>
          <w14:ligatures w14:val="none"/>
        </w:rPr>
        <w:br w:type="page"/>
      </w:r>
    </w:p>
    <w:p w14:paraId="293AC4A0">
      <w:pPr>
        <w:widowControl w:val="0"/>
        <w:spacing w:after="0" w:line="240" w:lineRule="auto"/>
        <w:jc w:val="center"/>
        <w:rPr>
          <w:rFonts w:hint="eastAsia" w:ascii="方正小标宋简体" w:hAnsi="方正小标宋简体" w:eastAsia="方正小标宋_GBK" w:cs="Times New Roman"/>
          <w:kern w:val="2"/>
          <w:sz w:val="36"/>
          <w:szCs w:val="36"/>
          <w:lang w:eastAsia="zh-CN"/>
          <w14:ligatures w14:val="none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14:ligatures w14:val="none"/>
        </w:rPr>
        <w:t>成都市第二人民医院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/>
          <w14:ligatures w14:val="none"/>
        </w:rPr>
        <w:t>UPS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/>
          <w14:ligatures w14:val="none"/>
        </w:rPr>
        <w:t>蓄电池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14:ligatures w14:val="none"/>
        </w:rPr>
        <w:t>采购项目报价表</w:t>
      </w:r>
    </w:p>
    <w:p w14:paraId="25DB4E27">
      <w:pPr>
        <w:widowControl w:val="0"/>
        <w:spacing w:after="0" w:line="240" w:lineRule="auto"/>
        <w:jc w:val="both"/>
        <w:rPr>
          <w:rFonts w:ascii="Calibri" w:hAnsi="Calibri" w:eastAsia="宋体" w:cs="Times New Roman"/>
          <w:kern w:val="2"/>
          <w:sz w:val="24"/>
          <w:szCs w:val="24"/>
          <w14:ligatures w14:val="none"/>
        </w:rPr>
      </w:pPr>
    </w:p>
    <w:tbl>
      <w:tblPr>
        <w:tblStyle w:val="15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653"/>
        <w:gridCol w:w="1969"/>
        <w:gridCol w:w="1033"/>
        <w:gridCol w:w="950"/>
        <w:gridCol w:w="967"/>
        <w:gridCol w:w="685"/>
      </w:tblGrid>
      <w:tr w14:paraId="2AFBE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5A95F"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项目</w:t>
            </w:r>
          </w:p>
        </w:tc>
        <w:tc>
          <w:tcPr>
            <w:tcW w:w="9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FA81D"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内容</w:t>
            </w:r>
          </w:p>
        </w:tc>
        <w:tc>
          <w:tcPr>
            <w:tcW w:w="11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C77A1"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用途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9356F">
            <w:pPr>
              <w:widowControl w:val="0"/>
              <w:spacing w:after="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/>
                <w14:ligatures w14:val="none"/>
              </w:rPr>
              <w:t>数量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DB5A0">
            <w:pPr>
              <w:widowControl w:val="0"/>
              <w:spacing w:after="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/>
                <w14:ligatures w14:val="none"/>
              </w:rPr>
              <w:t>单价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C1590">
            <w:pPr>
              <w:widowControl w:val="0"/>
              <w:spacing w:after="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/>
                <w14:ligatures w14:val="none"/>
              </w:rPr>
              <w:t>总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价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7BD87">
            <w:pPr>
              <w:widowControl w:val="0"/>
              <w:spacing w:after="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备注</w:t>
            </w:r>
          </w:p>
        </w:tc>
      </w:tr>
      <w:tr w14:paraId="70570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0DC47">
            <w:pPr>
              <w:widowControl w:val="0"/>
              <w:spacing w:after="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  <w14:ligatures w14:val="none"/>
              </w:rPr>
              <w:t>UPS蓄电池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D3420">
            <w:pPr>
              <w:widowControl w:val="0"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14:ligatures w14:val="none"/>
              </w:rPr>
              <w:t>详见需求。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5523C">
            <w:pPr>
              <w:widowControl w:val="0"/>
              <w:spacing w:after="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/>
                <w14:ligatures w14:val="none"/>
              </w:rPr>
              <w:t>龙潭院区机房使用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0360F">
            <w:pPr>
              <w:widowControl w:val="0"/>
              <w:spacing w:after="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/>
                <w14:ligatures w14:val="none"/>
              </w:rPr>
              <w:t>160块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38B96">
            <w:pPr>
              <w:widowControl w:val="0"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048ED">
            <w:pPr>
              <w:widowControl w:val="0"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C9A05">
            <w:pPr>
              <w:widowControl w:val="0"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</w:tr>
    </w:tbl>
    <w:p w14:paraId="6D4DC4F6">
      <w:pPr>
        <w:widowControl w:val="0"/>
        <w:spacing w:after="0" w:line="240" w:lineRule="auto"/>
        <w:ind w:left="619" w:leftChars="295"/>
        <w:jc w:val="both"/>
        <w:rPr>
          <w:rFonts w:ascii="Calibri" w:hAnsi="Calibri" w:eastAsia="宋体" w:cs="Times New Roman"/>
          <w:kern w:val="2"/>
          <w:sz w:val="24"/>
          <w:szCs w:val="24"/>
          <w14:ligatures w14:val="none"/>
        </w:rPr>
      </w:pPr>
    </w:p>
    <w:p w14:paraId="70D26D3E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kern w:val="2"/>
          <w:sz w:val="24"/>
          <w:szCs w:val="24"/>
          <w14:ligatures w14:val="none"/>
        </w:rPr>
      </w:pPr>
      <w:r>
        <w:rPr>
          <w:rFonts w:hint="eastAsia" w:ascii="Calibri" w:hAnsi="Calibri" w:eastAsia="宋体" w:cs="Times New Roman"/>
          <w:smallCaps/>
          <w:kern w:val="2"/>
          <w:sz w:val="24"/>
          <w:szCs w:val="24"/>
          <w14:ligatures w14:val="none"/>
        </w:rPr>
        <w:t>报价公司：</w:t>
      </w:r>
    </w:p>
    <w:p w14:paraId="535E8A84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kern w:val="2"/>
          <w:sz w:val="24"/>
          <w:szCs w:val="24"/>
          <w14:ligatures w14:val="none"/>
        </w:rPr>
      </w:pPr>
      <w:r>
        <w:rPr>
          <w:rFonts w:hint="eastAsia" w:ascii="Calibri" w:hAnsi="Calibri" w:eastAsia="宋体" w:cs="Times New Roman"/>
          <w:smallCaps/>
          <w:kern w:val="2"/>
          <w:sz w:val="24"/>
          <w:szCs w:val="24"/>
          <w14:ligatures w14:val="none"/>
        </w:rPr>
        <w:t>联系方式：</w:t>
      </w:r>
    </w:p>
    <w:p w14:paraId="08C27DCA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kern w:val="2"/>
          <w:sz w:val="24"/>
          <w:szCs w:val="24"/>
          <w14:ligatures w14:val="none"/>
        </w:rPr>
      </w:pPr>
      <w:r>
        <w:rPr>
          <w:rFonts w:hint="eastAsia" w:ascii="Calibri" w:hAnsi="Calibri" w:eastAsia="宋体" w:cs="Times New Roman"/>
          <w:smallCaps/>
          <w:kern w:val="2"/>
          <w:sz w:val="24"/>
          <w:szCs w:val="24"/>
          <w14:ligatures w14:val="none"/>
        </w:rPr>
        <w:t>是否对需求内容完全响应：</w:t>
      </w:r>
    </w:p>
    <w:p w14:paraId="0FD41C2B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kern w:val="2"/>
          <w:sz w:val="24"/>
          <w:szCs w:val="24"/>
          <w14:ligatures w14:val="none"/>
        </w:rPr>
      </w:pPr>
      <w:r>
        <w:rPr>
          <w:rFonts w:hint="eastAsia" w:ascii="Calibri" w:hAnsi="Calibri" w:eastAsia="宋体" w:cs="Times New Roman"/>
          <w:smallCaps/>
          <w:kern w:val="2"/>
          <w:sz w:val="24"/>
          <w:szCs w:val="24"/>
          <w14:ligatures w14:val="none"/>
        </w:rPr>
        <w:t>日期：</w:t>
      </w:r>
    </w:p>
    <w:p w14:paraId="4F1E2A65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kern w:val="2"/>
          <w:sz w:val="24"/>
          <w:szCs w:val="24"/>
          <w14:ligatures w14:val="none"/>
        </w:rPr>
      </w:pPr>
    </w:p>
    <w:p w14:paraId="2073D6A3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kern w:val="2"/>
          <w:sz w:val="24"/>
          <w:szCs w:val="24"/>
          <w14:ligatures w14:val="none"/>
        </w:rPr>
      </w:pPr>
    </w:p>
    <w:p w14:paraId="35339610">
      <w:pPr>
        <w:widowControl w:val="0"/>
        <w:spacing w:after="0" w:line="240" w:lineRule="auto"/>
        <w:jc w:val="both"/>
        <w:rPr>
          <w:rFonts w:ascii="Calibri" w:hAnsi="Calibri" w:eastAsia="宋体" w:cs="Times New Roman"/>
          <w:kern w:val="2"/>
          <w:sz w:val="24"/>
          <w:szCs w:val="24"/>
          <w14:ligatures w14:val="none"/>
        </w:rPr>
      </w:pPr>
    </w:p>
    <w:p w14:paraId="7A6F5214">
      <w:pPr>
        <w:widowControl w:val="0"/>
        <w:spacing w:after="0" w:line="240" w:lineRule="auto"/>
        <w:jc w:val="both"/>
        <w:rPr>
          <w:rFonts w:ascii="Calibri" w:hAnsi="Calibri" w:eastAsia="宋体" w:cs="Times New Roman"/>
          <w:kern w:val="2"/>
          <w:sz w:val="24"/>
          <w:szCs w:val="24"/>
          <w14:ligatures w14:val="none"/>
        </w:rPr>
      </w:pPr>
      <w:r>
        <w:rPr>
          <w:rFonts w:ascii="Calibri" w:hAnsi="Calibri" w:eastAsia="宋体" w:cs="Times New Roman"/>
          <w:kern w:val="2"/>
          <w:sz w:val="24"/>
          <w:szCs w:val="24"/>
          <w14:ligatures w14:val="none"/>
        </w:rPr>
        <w:br w:type="page"/>
      </w:r>
    </w:p>
    <w:p w14:paraId="5EDDA191">
      <w:pPr>
        <w:widowControl w:val="0"/>
        <w:spacing w:after="0" w:line="240" w:lineRule="auto"/>
        <w:jc w:val="center"/>
        <w:rPr>
          <w:rFonts w:hint="eastAsia" w:ascii="方正小标宋简体" w:hAnsi="方正小标宋简体" w:eastAsia="方正小标宋_GBK" w:cs="Times New Roman"/>
          <w:kern w:val="2"/>
          <w:sz w:val="36"/>
          <w:szCs w:val="36"/>
          <w:lang w:eastAsia="zh-CN"/>
          <w14:ligatures w14:val="none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14:ligatures w14:val="none"/>
        </w:rPr>
        <w:t>成都市第二人民医院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/>
          <w14:ligatures w14:val="none"/>
        </w:rPr>
        <w:t>UPS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/>
          <w14:ligatures w14:val="none"/>
        </w:rPr>
        <w:t>蓄电池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14:ligatures w14:val="none"/>
        </w:rPr>
        <w:t>采购项目建设方案</w:t>
      </w:r>
    </w:p>
    <w:p w14:paraId="16D9065C">
      <w:pPr>
        <w:widowControl w:val="0"/>
        <w:spacing w:after="0" w:line="240" w:lineRule="auto"/>
        <w:jc w:val="center"/>
        <w:rPr>
          <w:rFonts w:ascii="Calibri" w:hAnsi="Calibri" w:eastAsia="宋体" w:cs="Times New Roman"/>
          <w:kern w:val="2"/>
          <w:sz w:val="24"/>
          <w:szCs w:val="24"/>
          <w14:ligatures w14:val="none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14:ligatures w14:val="none"/>
        </w:rPr>
        <w:t>（模板）</w:t>
      </w:r>
    </w:p>
    <w:p w14:paraId="3EFBBC7B">
      <w:pPr>
        <w:widowControl w:val="0"/>
        <w:spacing w:after="0" w:line="240" w:lineRule="auto"/>
        <w:jc w:val="both"/>
        <w:rPr>
          <w:rFonts w:ascii="Calibri" w:hAnsi="Calibri" w:eastAsia="宋体" w:cs="Times New Roman"/>
          <w:kern w:val="2"/>
          <w:sz w:val="24"/>
          <w:szCs w:val="24"/>
          <w14:ligatures w14:val="none"/>
        </w:rPr>
      </w:pPr>
    </w:p>
    <w:p w14:paraId="3F9301D4">
      <w:pPr>
        <w:widowControl/>
        <w:adjustRightInd w:val="0"/>
        <w:snapToGrid w:val="0"/>
        <w:spacing w:after="156" w:afterLines="50" w:line="560" w:lineRule="exact"/>
        <w:ind w:left="720" w:firstLine="556"/>
        <w:jc w:val="both"/>
        <w:rPr>
          <w:rFonts w:ascii="仿宋" w:hAnsi="仿宋" w:eastAsia="仿宋" w:cs="Times New Roman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需求xxx</w:t>
      </w:r>
    </w:p>
    <w:p w14:paraId="3364F150">
      <w:pPr>
        <w:widowControl/>
        <w:adjustRightInd w:val="0"/>
        <w:snapToGrid w:val="0"/>
        <w:spacing w:after="156" w:afterLines="50" w:line="560" w:lineRule="exact"/>
        <w:ind w:left="720" w:firstLine="556"/>
        <w:jc w:val="both"/>
        <w:rPr>
          <w:rFonts w:ascii="仿宋" w:hAnsi="仿宋" w:eastAsia="仿宋" w:cs="Times New Roman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1．需求xxx</w:t>
      </w:r>
    </w:p>
    <w:p w14:paraId="2E258749">
      <w:pPr>
        <w:widowControl/>
        <w:adjustRightInd w:val="0"/>
        <w:snapToGrid w:val="0"/>
        <w:spacing w:after="156" w:afterLines="50" w:line="560" w:lineRule="exact"/>
        <w:ind w:left="720" w:firstLine="556"/>
        <w:jc w:val="both"/>
        <w:rPr>
          <w:rFonts w:ascii="仿宋" w:hAnsi="仿宋" w:eastAsia="仿宋" w:cs="Times New Roman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回复：（是/否完全响应）</w:t>
      </w:r>
    </w:p>
    <w:p w14:paraId="27A88694">
      <w:pPr>
        <w:widowControl/>
        <w:adjustRightInd w:val="0"/>
        <w:snapToGrid w:val="0"/>
        <w:spacing w:after="156" w:afterLines="50" w:line="560" w:lineRule="exact"/>
        <w:ind w:left="720" w:firstLine="556"/>
        <w:jc w:val="both"/>
        <w:rPr>
          <w:rFonts w:ascii="仿宋" w:hAnsi="仿宋" w:eastAsia="仿宋" w:cs="Times New Roman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具体方案：</w:t>
      </w:r>
    </w:p>
    <w:p w14:paraId="3012E357">
      <w:pPr>
        <w:widowControl/>
        <w:adjustRightInd w:val="0"/>
        <w:snapToGrid w:val="0"/>
        <w:spacing w:after="156" w:afterLines="50" w:line="560" w:lineRule="exact"/>
        <w:ind w:left="720" w:firstLine="556"/>
        <w:jc w:val="both"/>
        <w:rPr>
          <w:rFonts w:ascii="仿宋" w:hAnsi="仿宋" w:eastAsia="仿宋" w:cs="Times New Roman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2.需求xxx</w:t>
      </w:r>
    </w:p>
    <w:p w14:paraId="7EC2140F">
      <w:pPr>
        <w:widowControl/>
        <w:adjustRightInd w:val="0"/>
        <w:snapToGrid w:val="0"/>
        <w:spacing w:after="156" w:afterLines="50" w:line="560" w:lineRule="exact"/>
        <w:ind w:left="720" w:firstLine="556"/>
        <w:jc w:val="both"/>
        <w:rPr>
          <w:rFonts w:ascii="仿宋" w:hAnsi="仿宋" w:eastAsia="仿宋" w:cs="Times New Roman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回复：（是/否完全响应）</w:t>
      </w:r>
    </w:p>
    <w:p w14:paraId="2D60784E">
      <w:pPr>
        <w:widowControl/>
        <w:adjustRightInd w:val="0"/>
        <w:snapToGrid w:val="0"/>
        <w:spacing w:after="156" w:afterLines="50" w:line="560" w:lineRule="exact"/>
        <w:ind w:left="720" w:firstLine="556"/>
        <w:jc w:val="both"/>
        <w:rPr>
          <w:rFonts w:ascii="仿宋" w:hAnsi="仿宋" w:eastAsia="仿宋" w:cs="Times New Roman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具体方案：</w:t>
      </w:r>
    </w:p>
    <w:p w14:paraId="2520C733">
      <w:pPr>
        <w:widowControl/>
        <w:adjustRightInd w:val="0"/>
        <w:snapToGrid w:val="0"/>
        <w:spacing w:after="156" w:afterLines="50" w:line="560" w:lineRule="exact"/>
        <w:ind w:left="720" w:firstLine="556"/>
        <w:jc w:val="both"/>
        <w:rPr>
          <w:rFonts w:ascii="仿宋" w:hAnsi="仿宋" w:eastAsia="仿宋" w:cs="Times New Roman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3.需求xxx</w:t>
      </w:r>
    </w:p>
    <w:p w14:paraId="6AD6D043">
      <w:pPr>
        <w:widowControl/>
        <w:adjustRightInd w:val="0"/>
        <w:snapToGrid w:val="0"/>
        <w:spacing w:after="156" w:afterLines="50" w:line="560" w:lineRule="exact"/>
        <w:ind w:left="720" w:firstLine="556"/>
        <w:jc w:val="both"/>
        <w:rPr>
          <w:rFonts w:ascii="仿宋" w:hAnsi="仿宋" w:eastAsia="仿宋" w:cs="Times New Roman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回复：（是/否完全响应）</w:t>
      </w:r>
    </w:p>
    <w:p w14:paraId="751B506E">
      <w:pPr>
        <w:widowControl/>
        <w:adjustRightInd w:val="0"/>
        <w:snapToGrid w:val="0"/>
        <w:spacing w:after="156" w:afterLines="50" w:line="560" w:lineRule="exact"/>
        <w:ind w:left="720" w:firstLine="556"/>
        <w:jc w:val="both"/>
        <w:rPr>
          <w:rFonts w:ascii="仿宋" w:hAnsi="仿宋" w:eastAsia="仿宋" w:cs="Times New Roman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具体方案：</w:t>
      </w:r>
    </w:p>
    <w:p w14:paraId="57FC3E85">
      <w:pPr>
        <w:widowControl/>
        <w:adjustRightInd w:val="0"/>
        <w:snapToGrid w:val="0"/>
        <w:spacing w:after="156" w:afterLines="50" w:line="560" w:lineRule="exact"/>
        <w:ind w:left="720" w:firstLine="556"/>
        <w:jc w:val="both"/>
        <w:rPr>
          <w:rFonts w:ascii="仿宋" w:hAnsi="仿宋" w:eastAsia="仿宋" w:cs="Times New Roman"/>
          <w:kern w:val="0"/>
          <w:sz w:val="28"/>
          <w:szCs w:val="28"/>
          <w14:ligatures w14:val="none"/>
        </w:rPr>
      </w:pPr>
      <w:r>
        <w:rPr>
          <w:rFonts w:ascii="仿宋" w:hAnsi="仿宋" w:eastAsia="仿宋" w:cs="Times New Roman"/>
          <w:kern w:val="0"/>
          <w:sz w:val="28"/>
          <w:szCs w:val="28"/>
          <w14:ligatures w14:val="none"/>
        </w:rPr>
        <w:t>二、其它</w:t>
      </w:r>
    </w:p>
    <w:p w14:paraId="5358762D">
      <w:pPr>
        <w:widowControl w:val="0"/>
        <w:spacing w:after="0" w:line="240" w:lineRule="auto"/>
        <w:jc w:val="both"/>
        <w:rPr>
          <w:rFonts w:eastAsia="宋体" w:cs="Times New Roman"/>
          <w:kern w:val="2"/>
          <w:szCs w:val="24"/>
          <w14:ligatures w14:val="none"/>
        </w:rPr>
      </w:pPr>
    </w:p>
    <w:p w14:paraId="07A97458">
      <w:pPr>
        <w:widowControl/>
        <w:spacing w:before="100" w:beforeAutospacing="1" w:after="100" w:afterAutospacing="1"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 w14:paraId="4CEDD103">
      <w:pPr>
        <w:spacing w:after="60" w:afterLines="25"/>
        <w:rPr>
          <w:rFonts w:hint="eastAsia" w:ascii="宋体" w:hAnsi="宋体"/>
          <w:sz w:val="24"/>
        </w:rPr>
      </w:pPr>
    </w:p>
    <w:sectPr>
      <w:footerReference r:id="rId5" w:type="default"/>
      <w:pgSz w:w="11906" w:h="16838"/>
      <w:pgMar w:top="1361" w:right="1531" w:bottom="1361" w:left="1531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晓波舒黑简">
    <w:panose1 w:val="00020600040101010101"/>
    <w:charset w:val="86"/>
    <w:family w:val="auto"/>
    <w:pitch w:val="default"/>
    <w:sig w:usb0="8000002F" w:usb1="0A01780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5C28F">
    <w:pPr>
      <w:pStyle w:val="11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DB3C8">
                          <w:pPr>
                            <w:pStyle w:val="1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9DB3C8">
                    <w:pPr>
                      <w:pStyle w:val="11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730"/>
              <wp:effectExtent l="0" t="0" r="2540" b="4445"/>
              <wp:wrapNone/>
              <wp:docPr id="1" name="文本框 1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9E56A">
                          <w:pPr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{&quot;HashCode&quot;:1235388660,&quot;Height&quot;:841.0,&quot;Width&quot;:595.0,&quot;Placement&quot;:&quot;Footer&quot;,&quot;Index&quot;:&quot;Primary&quot;,&quot;Section&quot;:1,&quot;Top&quot;:0.0,&quot;Left&quot;:0.0}" type="#_x0000_t202" style="position:absolute;left:0pt;margin-left:0pt;margin-top:807pt;height:19.9pt;width:595.3pt;mso-position-horizontal-relative:page;mso-position-vertical-relative:page;z-index:251659264;v-text-anchor:bottom;mso-width-relative:page;mso-height-relative:page;" filled="f" stroked="f" coordsize="21600,21600" o:allowincell="f" o:gfxdata="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7U/FTYAAAACwEAAA8AAAAAAAAAAQAg&#10;AAAAIgAAAGRycy9kb3ducmV2LnhtbFBLAQIUABQAAAAIAIdO4kBGNzR2gAIAAPYEAAAOAAAAAAAA&#10;AAEAIAAAACcBAABkcnMvZTJvRG9jLnhtbFBLBQYAAAAABgAGAFkBAAAZBgAAAAA=&#10;">
              <v:fill on="f" focussize="0,0"/>
              <v:stroke on="f"/>
              <v:imagedata o:title=""/>
              <o:lock v:ext="edit" aspectratio="f"/>
              <v:textbox inset="2.54mm,0mm,2.54mm,0mm">
                <w:txbxContent>
                  <w:p w14:paraId="4309E56A">
                    <w:pPr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7A5A637">
    <w:pPr>
      <w:pStyle w:val="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F1"/>
    <w:rsid w:val="00030506"/>
    <w:rsid w:val="001A458D"/>
    <w:rsid w:val="00291A0A"/>
    <w:rsid w:val="00293DA1"/>
    <w:rsid w:val="00452A0D"/>
    <w:rsid w:val="005B7542"/>
    <w:rsid w:val="00752BF1"/>
    <w:rsid w:val="00A3126F"/>
    <w:rsid w:val="00BF07C7"/>
    <w:rsid w:val="00C66869"/>
    <w:rsid w:val="00CC06D4"/>
    <w:rsid w:val="00F77D1F"/>
    <w:rsid w:val="07970442"/>
    <w:rsid w:val="19DA6298"/>
    <w:rsid w:val="242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400" w:lineRule="exact"/>
    </w:pPr>
    <w:rPr>
      <w:rFonts w:ascii="Calibri" w:hAnsi="Calibri" w:eastAsia="宋体" w:cs="Times New Roman"/>
      <w:kern w:val="0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 w:val="0"/>
      <w:spacing w:before="48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 w:val="0"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 w:val="0"/>
      <w:spacing w:before="160" w:after="80" w:line="278" w:lineRule="auto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 w:val="0"/>
      <w:spacing w:before="80" w:after="40" w:line="278" w:lineRule="auto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 w:val="0"/>
      <w:spacing w:before="80" w:after="40" w:line="278" w:lineRule="auto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 w:val="0"/>
      <w:spacing w:before="40" w:line="278" w:lineRule="auto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 w:val="0"/>
      <w:spacing w:before="40" w:line="278" w:lineRule="auto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 w:val="0"/>
      <w:spacing w:line="278" w:lineRule="auto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 w:val="0"/>
      <w:spacing w:line="278" w:lineRule="auto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160" w:line="240" w:lineRule="auto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16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widowControl w:val="0"/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widowControl w:val="0"/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 w:val="0"/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widowControl w:val="0"/>
      <w:spacing w:after="160" w:line="278" w:lineRule="auto"/>
      <w:ind w:left="720"/>
      <w:contextualSpacing/>
    </w:pPr>
    <w:rPr>
      <w:rFonts w:asciiTheme="minorHAnsi" w:hAnsiTheme="minorHAnsi" w:eastAsiaTheme="minorEastAsia" w:cstheme="minorBidi"/>
      <w:kern w:val="2"/>
      <w:sz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:sz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7">
    <w:name w:val="页脚 字符2"/>
    <w:qFormat/>
    <w:uiPriority w:val="99"/>
    <w:rPr>
      <w:rFonts w:ascii="MingLiU" w:hAnsi="Times New Roman" w:eastAsia="MingLiU"/>
      <w:sz w:val="18"/>
      <w:szCs w:val="18"/>
      <w:lang w:eastAsia="zh-TW"/>
    </w:rPr>
  </w:style>
  <w:style w:type="paragraph" w:customStyle="1" w:styleId="38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813</Words>
  <Characters>926</Characters>
  <Lines>6</Lines>
  <Paragraphs>1</Paragraphs>
  <TotalTime>5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2025-06-11T06:03:00Z</dcterms:created>
  <dc:creator>lql</dc:creator>
  <cp:lastModifiedBy>陈柯岚</cp:lastModifiedBy>
  <dcterms:modified xsi:type="dcterms:W3CDTF">2025-07-16T03:06:50Z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D956FDB7A3694AF0A867EBF5265B9C80_13</vt:lpwstr>
  </property>
  <property fmtid="{D5CDD505-2E9C-101B-9397-08002B2CF9AE}" pid="4" name="KSOTemplateDocerSaveRecord">
    <vt:lpwstr>eyJoZGlkIjoiNzFlMjMwZGJkMDk0NjRmNTA4MmJkNjU5M2Y3ZjRhZmEiLCJ1c2VySWQiOiIxMDEwNTk2NjIzIn0=</vt:lpwstr>
  </property>
</Properties>
</file>