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AB815">
      <w:pPr>
        <w:pStyle w:val="5"/>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云胶片系统建设需求</w:t>
      </w:r>
      <w:bookmarkStart w:id="0" w:name="_GoBack"/>
      <w:bookmarkEnd w:id="0"/>
    </w:p>
    <w:p w14:paraId="5014CF00">
      <w:pPr>
        <w:widowControl/>
        <w:spacing w:after="0" w:line="560" w:lineRule="exact"/>
        <w:ind w:firstLine="560" w:firstLineChars="200"/>
        <w:jc w:val="left"/>
        <w:rPr>
          <w:rFonts w:ascii="仿宋" w:hAnsi="仿宋" w:eastAsia="仿宋" w:cs="仿宋"/>
          <w:sz w:val="28"/>
          <w:szCs w:val="28"/>
        </w:rPr>
      </w:pPr>
    </w:p>
    <w:p w14:paraId="495616E1">
      <w:pPr>
        <w:widowControl/>
        <w:spacing w:after="0"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院拟委托一家供应商为医院开发建设云胶片系统（以下统称“系统”），以满足《放射检查类医疗服务价格项目立项指南（试行）》规定的“数字影像处理和上传存储服务”和“数字胶片云储存服务”有关要求。</w:t>
      </w:r>
    </w:p>
    <w:p w14:paraId="06B89474">
      <w:pPr>
        <w:pStyle w:val="2"/>
        <w:numPr>
          <w:ilvl w:val="0"/>
          <w:numId w:val="0"/>
        </w:numPr>
        <w:spacing w:before="0" w:after="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一、软件功能参数要求</w:t>
      </w:r>
    </w:p>
    <w:tbl>
      <w:tblPr>
        <w:tblStyle w:val="10"/>
        <w:tblpPr w:leftFromText="180" w:rightFromText="180" w:vertAnchor="text" w:horzAnchor="page" w:tblpX="1693"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54"/>
        <w:gridCol w:w="6343"/>
      </w:tblGrid>
      <w:tr w14:paraId="2A22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223CA07">
            <w:pPr>
              <w:spacing w:after="0"/>
              <w:jc w:val="center"/>
            </w:pPr>
            <w:r>
              <w:rPr>
                <w:rFonts w:hint="eastAsia"/>
              </w:rPr>
              <w:t>序号</w:t>
            </w:r>
          </w:p>
        </w:tc>
        <w:tc>
          <w:tcPr>
            <w:tcW w:w="1254" w:type="dxa"/>
            <w:vAlign w:val="center"/>
          </w:tcPr>
          <w:p w14:paraId="620A6EF8">
            <w:pPr>
              <w:spacing w:after="0"/>
              <w:jc w:val="center"/>
            </w:pPr>
            <w:r>
              <w:rPr>
                <w:rFonts w:hint="eastAsia"/>
              </w:rPr>
              <w:t>参数要求</w:t>
            </w:r>
          </w:p>
        </w:tc>
        <w:tc>
          <w:tcPr>
            <w:tcW w:w="6343" w:type="dxa"/>
            <w:vAlign w:val="center"/>
          </w:tcPr>
          <w:p w14:paraId="455006D2">
            <w:pPr>
              <w:spacing w:after="0"/>
              <w:jc w:val="center"/>
            </w:pPr>
            <w:r>
              <w:rPr>
                <w:rFonts w:hint="eastAsia"/>
              </w:rPr>
              <w:t>详细描述</w:t>
            </w:r>
          </w:p>
        </w:tc>
      </w:tr>
      <w:tr w14:paraId="7818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vAlign w:val="center"/>
          </w:tcPr>
          <w:p w14:paraId="08C561B9">
            <w:pPr>
              <w:spacing w:after="0"/>
              <w:jc w:val="center"/>
            </w:pPr>
            <w:r>
              <w:rPr>
                <w:rFonts w:hint="eastAsia"/>
              </w:rPr>
              <w:t>1</w:t>
            </w:r>
          </w:p>
        </w:tc>
        <w:tc>
          <w:tcPr>
            <w:tcW w:w="1254" w:type="dxa"/>
            <w:vMerge w:val="restart"/>
            <w:vAlign w:val="center"/>
          </w:tcPr>
          <w:p w14:paraId="1742B826">
            <w:pPr>
              <w:spacing w:after="0"/>
              <w:jc w:val="center"/>
            </w:pPr>
            <w:r>
              <w:rPr>
                <w:rFonts w:hint="eastAsia"/>
              </w:rPr>
              <w:t>数据采集</w:t>
            </w:r>
          </w:p>
        </w:tc>
        <w:tc>
          <w:tcPr>
            <w:tcW w:w="6343" w:type="dxa"/>
            <w:shd w:val="clear" w:color="auto" w:fill="auto"/>
          </w:tcPr>
          <w:p w14:paraId="759F3749">
            <w:pPr>
              <w:pStyle w:val="16"/>
              <w:numPr>
                <w:ilvl w:val="0"/>
                <w:numId w:val="4"/>
              </w:numPr>
              <w:adjustRightInd w:val="0"/>
              <w:snapToGrid w:val="0"/>
              <w:spacing w:after="0"/>
              <w:ind w:firstLine="0" w:firstLineChars="0"/>
              <w:outlineLvl w:val="2"/>
              <w:rPr>
                <w:rFonts w:ascii="Times New Roman" w:hAnsi="Times New Roman"/>
                <w:szCs w:val="24"/>
              </w:rPr>
            </w:pPr>
            <w:r>
              <w:rPr>
                <w:rFonts w:hint="eastAsia" w:asciiTheme="minorEastAsia" w:hAnsiTheme="minorEastAsia" w:eastAsiaTheme="minorEastAsia"/>
                <w:szCs w:val="24"/>
              </w:rPr>
              <w:t>支持不同 PACS 厂商异构集成，实现所有不同科室的不同的医疗设备产生的影像都能顺利的存储在云胶片服务端，并且统一从云胶片服务端调用，形成云胶片统一访问入口。</w:t>
            </w:r>
          </w:p>
        </w:tc>
      </w:tr>
      <w:tr w14:paraId="76A5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AD0BB4D">
            <w:pPr>
              <w:spacing w:after="0"/>
            </w:pPr>
          </w:p>
        </w:tc>
        <w:tc>
          <w:tcPr>
            <w:tcW w:w="1254" w:type="dxa"/>
            <w:vMerge w:val="continue"/>
            <w:shd w:val="clear" w:color="auto" w:fill="auto"/>
          </w:tcPr>
          <w:p w14:paraId="64AE5D99">
            <w:pPr>
              <w:spacing w:after="0"/>
            </w:pPr>
          </w:p>
        </w:tc>
        <w:tc>
          <w:tcPr>
            <w:tcW w:w="6343" w:type="dxa"/>
            <w:shd w:val="clear" w:color="auto" w:fill="auto"/>
          </w:tcPr>
          <w:p w14:paraId="1049B4B1">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支持各类互操作和集成标准，例如 HL7、DICOM、非 DICOM和 WADO 协议。</w:t>
            </w:r>
          </w:p>
        </w:tc>
      </w:tr>
      <w:tr w14:paraId="5C8A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8EAE0C0">
            <w:pPr>
              <w:spacing w:after="0"/>
            </w:pPr>
          </w:p>
        </w:tc>
        <w:tc>
          <w:tcPr>
            <w:tcW w:w="1254" w:type="dxa"/>
            <w:vMerge w:val="continue"/>
            <w:shd w:val="clear" w:color="auto" w:fill="auto"/>
          </w:tcPr>
          <w:p w14:paraId="75BD0FEC">
            <w:pPr>
              <w:spacing w:after="0"/>
            </w:pPr>
          </w:p>
        </w:tc>
        <w:tc>
          <w:tcPr>
            <w:tcW w:w="6343" w:type="dxa"/>
            <w:shd w:val="clear" w:color="auto" w:fill="auto"/>
          </w:tcPr>
          <w:p w14:paraId="7118B95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 DICOM 3.0 数据无损压缩，压缩比例大于 2:1。</w:t>
            </w:r>
          </w:p>
        </w:tc>
      </w:tr>
      <w:tr w14:paraId="2B5D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6FD7DD4">
            <w:pPr>
              <w:spacing w:after="0"/>
            </w:pPr>
          </w:p>
        </w:tc>
        <w:tc>
          <w:tcPr>
            <w:tcW w:w="1254" w:type="dxa"/>
            <w:vMerge w:val="continue"/>
            <w:shd w:val="clear" w:color="auto" w:fill="auto"/>
          </w:tcPr>
          <w:p w14:paraId="55D10049">
            <w:pPr>
              <w:spacing w:after="0"/>
            </w:pPr>
          </w:p>
        </w:tc>
        <w:tc>
          <w:tcPr>
            <w:tcW w:w="6343" w:type="dxa"/>
            <w:shd w:val="clear" w:color="auto" w:fill="auto"/>
          </w:tcPr>
          <w:p w14:paraId="4E04DB4B">
            <w:pPr>
              <w:pStyle w:val="16"/>
              <w:numPr>
                <w:ilvl w:val="0"/>
                <w:numId w:val="4"/>
              </w:numPr>
              <w:adjustRightInd w:val="0"/>
              <w:snapToGrid w:val="0"/>
              <w:spacing w:after="0"/>
              <w:ind w:firstLine="0" w:firstLineChars="0"/>
              <w:outlineLvl w:val="2"/>
              <w:rPr>
                <w:rFonts w:ascii="Times New Roman" w:hAnsi="Times New Roman"/>
                <w:szCs w:val="24"/>
              </w:rPr>
            </w:pPr>
            <w:r>
              <w:rPr>
                <w:rFonts w:hint="eastAsia" w:asciiTheme="minorEastAsia" w:hAnsiTheme="minorEastAsia" w:eastAsiaTheme="minorEastAsia"/>
                <w:szCs w:val="24"/>
              </w:rPr>
              <w:t>通过网络或现有的 EMR/HIS 随时随地提供患者影像检查记录，能显示单一患者的全部影像检查记录及相关影像。</w:t>
            </w:r>
          </w:p>
        </w:tc>
      </w:tr>
      <w:tr w14:paraId="6D35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1CAD666">
            <w:pPr>
              <w:spacing w:after="0"/>
            </w:pPr>
          </w:p>
        </w:tc>
        <w:tc>
          <w:tcPr>
            <w:tcW w:w="1254" w:type="dxa"/>
            <w:vMerge w:val="continue"/>
            <w:shd w:val="clear" w:color="auto" w:fill="auto"/>
          </w:tcPr>
          <w:p w14:paraId="1D8FDD3A">
            <w:pPr>
              <w:spacing w:after="0"/>
            </w:pPr>
          </w:p>
        </w:tc>
        <w:tc>
          <w:tcPr>
            <w:tcW w:w="6343" w:type="dxa"/>
            <w:shd w:val="clear" w:color="auto" w:fill="auto"/>
          </w:tcPr>
          <w:p w14:paraId="3326A934">
            <w:pPr>
              <w:pStyle w:val="16"/>
              <w:numPr>
                <w:ilvl w:val="0"/>
                <w:numId w:val="4"/>
              </w:numPr>
              <w:adjustRightInd w:val="0"/>
              <w:snapToGrid w:val="0"/>
              <w:spacing w:after="0"/>
              <w:ind w:firstLine="0" w:firstLineChars="0"/>
              <w:outlineLvl w:val="2"/>
              <w:rPr>
                <w:rFonts w:ascii="Times New Roman" w:hAnsi="Times New Roman"/>
                <w:szCs w:val="24"/>
              </w:rPr>
            </w:pPr>
            <w:r>
              <w:rPr>
                <w:rFonts w:hint="eastAsia" w:asciiTheme="minorEastAsia" w:hAnsiTheme="minorEastAsia" w:eastAsiaTheme="minorEastAsia"/>
                <w:szCs w:val="24"/>
              </w:rPr>
              <w:t>均衡日益增长的临床需求与在用户定义的规则下达到尽可能最低的存储成本的要求。</w:t>
            </w:r>
          </w:p>
        </w:tc>
      </w:tr>
      <w:tr w14:paraId="27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8D32E23">
            <w:pPr>
              <w:spacing w:after="0"/>
            </w:pPr>
          </w:p>
        </w:tc>
        <w:tc>
          <w:tcPr>
            <w:tcW w:w="1254" w:type="dxa"/>
            <w:vMerge w:val="continue"/>
            <w:shd w:val="clear" w:color="auto" w:fill="auto"/>
          </w:tcPr>
          <w:p w14:paraId="689DD3A6">
            <w:pPr>
              <w:spacing w:after="0"/>
            </w:pPr>
          </w:p>
        </w:tc>
        <w:tc>
          <w:tcPr>
            <w:tcW w:w="6343" w:type="dxa"/>
            <w:shd w:val="clear" w:color="auto" w:fill="auto"/>
          </w:tcPr>
          <w:p w14:paraId="09CD6678">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应用多层加密和安全措施，监控访问和安全威胁并满足严格的患者隐私法规的要求。投标人所投云胶片或云影像系统通过信息系统安全等级保护三级，同时提供云胶片或云影像产品名称的信息系统安全等级保护备案证明及网络安全等级保护等级测评报告的封面页、基本信息表、等级测评结论页。</w:t>
            </w:r>
          </w:p>
        </w:tc>
      </w:tr>
      <w:tr w14:paraId="445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1F08229">
            <w:pPr>
              <w:spacing w:after="0"/>
            </w:pPr>
          </w:p>
        </w:tc>
        <w:tc>
          <w:tcPr>
            <w:tcW w:w="1254" w:type="dxa"/>
            <w:vMerge w:val="continue"/>
            <w:shd w:val="clear" w:color="auto" w:fill="auto"/>
          </w:tcPr>
          <w:p w14:paraId="32BE47B8">
            <w:pPr>
              <w:spacing w:after="0"/>
            </w:pPr>
          </w:p>
        </w:tc>
        <w:tc>
          <w:tcPr>
            <w:tcW w:w="6343" w:type="dxa"/>
            <w:shd w:val="clear" w:color="auto" w:fill="auto"/>
          </w:tcPr>
          <w:p w14:paraId="48D23C2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DICOM支持相关中文字符集标准，包括：《DICOM CP1234-Add GBK and GB2312 Character Sets for Chinese Text Encoding》；《WS 538-2017医学数字影像通信基本数据集》；《WS/T 544-2017医学数字影像中文封装与通信规范》；《WS/T 548-2017医学数字影像通信（DICOM）中文标准符合性测试规范》；《T/CHIA12-2018医学数字影像通信唯一标识符规范》。</w:t>
            </w:r>
          </w:p>
        </w:tc>
      </w:tr>
      <w:tr w14:paraId="68C7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51049B8">
            <w:pPr>
              <w:spacing w:after="0"/>
            </w:pPr>
          </w:p>
        </w:tc>
        <w:tc>
          <w:tcPr>
            <w:tcW w:w="1254" w:type="dxa"/>
            <w:vMerge w:val="continue"/>
            <w:shd w:val="clear" w:color="auto" w:fill="auto"/>
          </w:tcPr>
          <w:p w14:paraId="5CE8D62F">
            <w:pPr>
              <w:spacing w:after="0"/>
            </w:pPr>
          </w:p>
        </w:tc>
        <w:tc>
          <w:tcPr>
            <w:tcW w:w="6343" w:type="dxa"/>
            <w:shd w:val="clear" w:color="auto" w:fill="auto"/>
          </w:tcPr>
          <w:p w14:paraId="6B6DA7B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影像采集实现与全院所有的DICOM设备的对接，接收符合DICOM标准的DICOM影像。</w:t>
            </w:r>
          </w:p>
        </w:tc>
      </w:tr>
      <w:tr w14:paraId="1AB4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060B1C1">
            <w:pPr>
              <w:spacing w:after="0"/>
            </w:pPr>
          </w:p>
        </w:tc>
        <w:tc>
          <w:tcPr>
            <w:tcW w:w="1254" w:type="dxa"/>
            <w:vMerge w:val="continue"/>
            <w:shd w:val="clear" w:color="auto" w:fill="auto"/>
          </w:tcPr>
          <w:p w14:paraId="289006E4">
            <w:pPr>
              <w:spacing w:after="0"/>
            </w:pPr>
          </w:p>
        </w:tc>
        <w:tc>
          <w:tcPr>
            <w:tcW w:w="6343" w:type="dxa"/>
            <w:shd w:val="clear" w:color="auto" w:fill="auto"/>
          </w:tcPr>
          <w:p w14:paraId="3865212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支持DICOM核心类服务：C-ECHO、C-Find、C-Move、C-Storage，支持所有标准DICOM图像的接收。</w:t>
            </w:r>
          </w:p>
        </w:tc>
      </w:tr>
      <w:tr w14:paraId="1202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2BE9C9B9">
            <w:pPr>
              <w:spacing w:after="0"/>
            </w:pPr>
          </w:p>
        </w:tc>
        <w:tc>
          <w:tcPr>
            <w:tcW w:w="1254" w:type="dxa"/>
            <w:vMerge w:val="continue"/>
            <w:shd w:val="clear" w:color="auto" w:fill="auto"/>
          </w:tcPr>
          <w:p w14:paraId="42EC817E">
            <w:pPr>
              <w:spacing w:after="0"/>
            </w:pPr>
          </w:p>
        </w:tc>
        <w:tc>
          <w:tcPr>
            <w:tcW w:w="6343" w:type="dxa"/>
            <w:shd w:val="clear" w:color="auto" w:fill="auto"/>
          </w:tcPr>
          <w:p w14:paraId="06309CF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支持影像数据采集自动脱敏。</w:t>
            </w:r>
          </w:p>
        </w:tc>
      </w:tr>
      <w:tr w14:paraId="4753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7CBF46CC">
            <w:pPr>
              <w:spacing w:after="0"/>
            </w:pPr>
            <w:r>
              <w:rPr>
                <w:rFonts w:hint="eastAsia"/>
              </w:rPr>
              <w:t>2</w:t>
            </w:r>
          </w:p>
        </w:tc>
        <w:tc>
          <w:tcPr>
            <w:tcW w:w="1254" w:type="dxa"/>
            <w:vMerge w:val="restart"/>
            <w:shd w:val="clear" w:color="auto" w:fill="auto"/>
          </w:tcPr>
          <w:p w14:paraId="510C0A6D">
            <w:pPr>
              <w:spacing w:after="0"/>
            </w:pPr>
            <w:r>
              <w:rPr>
                <w:rFonts w:hint="eastAsia"/>
              </w:rPr>
              <w:t>运营服务管理软件</w:t>
            </w:r>
          </w:p>
        </w:tc>
        <w:tc>
          <w:tcPr>
            <w:tcW w:w="6343" w:type="dxa"/>
            <w:shd w:val="clear" w:color="auto" w:fill="auto"/>
          </w:tcPr>
          <w:p w14:paraId="55F8DD6D">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支持医院用户通过身份验证后登陆云胶片平台服务端。</w:t>
            </w:r>
          </w:p>
        </w:tc>
      </w:tr>
      <w:tr w14:paraId="388D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762DC51">
            <w:pPr>
              <w:spacing w:after="0"/>
            </w:pPr>
          </w:p>
        </w:tc>
        <w:tc>
          <w:tcPr>
            <w:tcW w:w="1254" w:type="dxa"/>
            <w:vMerge w:val="continue"/>
            <w:shd w:val="clear" w:color="auto" w:fill="auto"/>
          </w:tcPr>
          <w:p w14:paraId="56AAF33B">
            <w:pPr>
              <w:spacing w:after="0"/>
            </w:pPr>
          </w:p>
        </w:tc>
        <w:tc>
          <w:tcPr>
            <w:tcW w:w="6343" w:type="dxa"/>
            <w:shd w:val="clear" w:color="auto" w:fill="auto"/>
          </w:tcPr>
          <w:p w14:paraId="7741F62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可以设置图像平台连接地址、配置科室、配置云空间大小、下载次数。</w:t>
            </w:r>
          </w:p>
        </w:tc>
      </w:tr>
      <w:tr w14:paraId="58BF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772950C">
            <w:pPr>
              <w:spacing w:after="0"/>
            </w:pPr>
          </w:p>
        </w:tc>
        <w:tc>
          <w:tcPr>
            <w:tcW w:w="1254" w:type="dxa"/>
            <w:vMerge w:val="continue"/>
            <w:shd w:val="clear" w:color="auto" w:fill="auto"/>
          </w:tcPr>
          <w:p w14:paraId="41CCBF08">
            <w:pPr>
              <w:spacing w:after="0"/>
            </w:pPr>
          </w:p>
        </w:tc>
        <w:tc>
          <w:tcPr>
            <w:tcW w:w="6343" w:type="dxa"/>
            <w:shd w:val="clear" w:color="auto" w:fill="auto"/>
          </w:tcPr>
          <w:p w14:paraId="66C96F4B">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支持患者在云胶片和实体胶片进行二选一的配置。</w:t>
            </w:r>
          </w:p>
        </w:tc>
      </w:tr>
      <w:tr w14:paraId="345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657D17F">
            <w:pPr>
              <w:spacing w:after="0"/>
            </w:pPr>
          </w:p>
        </w:tc>
        <w:tc>
          <w:tcPr>
            <w:tcW w:w="1254" w:type="dxa"/>
            <w:vMerge w:val="continue"/>
            <w:shd w:val="clear" w:color="auto" w:fill="auto"/>
          </w:tcPr>
          <w:p w14:paraId="320CC11D">
            <w:pPr>
              <w:spacing w:after="0"/>
            </w:pPr>
          </w:p>
        </w:tc>
        <w:tc>
          <w:tcPr>
            <w:tcW w:w="6343" w:type="dxa"/>
            <w:shd w:val="clear" w:color="auto" w:fill="auto"/>
          </w:tcPr>
          <w:p w14:paraId="2E59566B">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软件安全控制，避免软件在未授权的条件下随机传播。</w:t>
            </w:r>
          </w:p>
        </w:tc>
      </w:tr>
      <w:tr w14:paraId="4521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008A0F9">
            <w:pPr>
              <w:spacing w:after="0"/>
            </w:pPr>
          </w:p>
        </w:tc>
        <w:tc>
          <w:tcPr>
            <w:tcW w:w="1254" w:type="dxa"/>
            <w:vMerge w:val="continue"/>
            <w:shd w:val="clear" w:color="auto" w:fill="auto"/>
          </w:tcPr>
          <w:p w14:paraId="26143B89">
            <w:pPr>
              <w:spacing w:after="0"/>
            </w:pPr>
          </w:p>
        </w:tc>
        <w:tc>
          <w:tcPr>
            <w:tcW w:w="6343" w:type="dxa"/>
            <w:shd w:val="clear" w:color="auto" w:fill="auto"/>
          </w:tcPr>
          <w:p w14:paraId="713CD0C1">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支持在线管理接口，外部接口新增、接口启用、地址更新。</w:t>
            </w:r>
          </w:p>
        </w:tc>
      </w:tr>
      <w:tr w14:paraId="52B0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1885724">
            <w:pPr>
              <w:spacing w:after="0"/>
            </w:pPr>
          </w:p>
        </w:tc>
        <w:tc>
          <w:tcPr>
            <w:tcW w:w="1254" w:type="dxa"/>
            <w:vMerge w:val="continue"/>
            <w:shd w:val="clear" w:color="auto" w:fill="auto"/>
          </w:tcPr>
          <w:p w14:paraId="5683CF0D">
            <w:pPr>
              <w:spacing w:after="0"/>
            </w:pPr>
          </w:p>
        </w:tc>
        <w:tc>
          <w:tcPr>
            <w:tcW w:w="6343" w:type="dxa"/>
            <w:shd w:val="clear" w:color="auto" w:fill="auto"/>
          </w:tcPr>
          <w:p w14:paraId="19AB10C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支持设置报告发布短信有效时长、短信验证码有效时长、知情同意书验证时间的配置，支持用户登录方式与知情同意书模板的设置。</w:t>
            </w:r>
          </w:p>
        </w:tc>
      </w:tr>
      <w:tr w14:paraId="0418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B77A7CA">
            <w:pPr>
              <w:spacing w:after="0"/>
            </w:pPr>
          </w:p>
        </w:tc>
        <w:tc>
          <w:tcPr>
            <w:tcW w:w="1254" w:type="dxa"/>
            <w:vMerge w:val="continue"/>
            <w:shd w:val="clear" w:color="auto" w:fill="auto"/>
          </w:tcPr>
          <w:p w14:paraId="486CC80C">
            <w:pPr>
              <w:spacing w:after="0"/>
            </w:pPr>
          </w:p>
        </w:tc>
        <w:tc>
          <w:tcPr>
            <w:tcW w:w="6343" w:type="dxa"/>
            <w:shd w:val="clear" w:color="auto" w:fill="auto"/>
          </w:tcPr>
          <w:p w14:paraId="1043622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支持服务器存储的基础配置，设置云空间大小、影像报告的归档路径、归档目录下存放时长；支持服务器容量的在线监控，设置云空间自动清理安全基线、存储空间自动清理时间、云空间可用容量警戒。</w:t>
            </w:r>
          </w:p>
        </w:tc>
      </w:tr>
      <w:tr w14:paraId="2D04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79FA0D6">
            <w:pPr>
              <w:spacing w:after="0"/>
            </w:pPr>
          </w:p>
        </w:tc>
        <w:tc>
          <w:tcPr>
            <w:tcW w:w="1254" w:type="dxa"/>
            <w:vMerge w:val="continue"/>
            <w:shd w:val="clear" w:color="auto" w:fill="auto"/>
          </w:tcPr>
          <w:p w14:paraId="01E9F089">
            <w:pPr>
              <w:spacing w:after="0"/>
            </w:pPr>
          </w:p>
        </w:tc>
        <w:tc>
          <w:tcPr>
            <w:tcW w:w="6343" w:type="dxa"/>
            <w:shd w:val="clear" w:color="auto" w:fill="auto"/>
          </w:tcPr>
          <w:p w14:paraId="06BD737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报告影像与数据的配置，设置查看电子报告、查看影像、查看报告详情；支持文件下载配置，设置PDF下载次数、影像下载次数；支持查阅时间范围配置，设置调阅PDF时间范围、调阅影像时间范围、查看报告时间范围。</w:t>
            </w:r>
          </w:p>
        </w:tc>
      </w:tr>
      <w:tr w14:paraId="6720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9FDDB4F">
            <w:pPr>
              <w:spacing w:after="0"/>
            </w:pPr>
          </w:p>
        </w:tc>
        <w:tc>
          <w:tcPr>
            <w:tcW w:w="1254" w:type="dxa"/>
            <w:vMerge w:val="continue"/>
            <w:shd w:val="clear" w:color="auto" w:fill="auto"/>
          </w:tcPr>
          <w:p w14:paraId="3AD31E75">
            <w:pPr>
              <w:spacing w:after="0"/>
            </w:pPr>
          </w:p>
        </w:tc>
        <w:tc>
          <w:tcPr>
            <w:tcW w:w="6343" w:type="dxa"/>
            <w:shd w:val="clear" w:color="auto" w:fill="auto"/>
          </w:tcPr>
          <w:p w14:paraId="50444BE7">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支持分享功能配置，设置分享功能是否开启、分享次数、允许二次分享，支持报告延迟发布配置，设置报告延迟发布时长；支持报告查阅通知的配置，设置发送报告查阅短信通知、发送报告查阅微信通知。</w:t>
            </w:r>
          </w:p>
        </w:tc>
      </w:tr>
      <w:tr w14:paraId="47D3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C9467B5">
            <w:pPr>
              <w:spacing w:after="0"/>
            </w:pPr>
          </w:p>
        </w:tc>
        <w:tc>
          <w:tcPr>
            <w:tcW w:w="1254" w:type="dxa"/>
            <w:vMerge w:val="continue"/>
            <w:shd w:val="clear" w:color="auto" w:fill="auto"/>
          </w:tcPr>
          <w:p w14:paraId="145B7BE6">
            <w:pPr>
              <w:spacing w:after="0"/>
            </w:pPr>
          </w:p>
        </w:tc>
        <w:tc>
          <w:tcPr>
            <w:tcW w:w="6343" w:type="dxa"/>
            <w:shd w:val="clear" w:color="auto" w:fill="auto"/>
          </w:tcPr>
          <w:p w14:paraId="14ACE4D3">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可展示报告当日查阅人数、当日注册人数、总注册人数、新增绑定家人数、总绑定家人数；云空间总使用情况、各个科室使用情况；报告查阅数量、报告查阅情况、上传报告数量、上传图像数量、下载报告数量、下载图像数量，并支持数据看板中自定义显示。</w:t>
            </w:r>
          </w:p>
        </w:tc>
      </w:tr>
      <w:tr w14:paraId="6475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A17356A">
            <w:pPr>
              <w:spacing w:after="0"/>
            </w:pPr>
          </w:p>
        </w:tc>
        <w:tc>
          <w:tcPr>
            <w:tcW w:w="1254" w:type="dxa"/>
            <w:vMerge w:val="continue"/>
            <w:shd w:val="clear" w:color="auto" w:fill="auto"/>
          </w:tcPr>
          <w:p w14:paraId="3768DAF5">
            <w:pPr>
              <w:spacing w:after="0"/>
            </w:pPr>
          </w:p>
        </w:tc>
        <w:tc>
          <w:tcPr>
            <w:tcW w:w="6343" w:type="dxa"/>
            <w:shd w:val="clear" w:color="auto" w:fill="auto"/>
          </w:tcPr>
          <w:p w14:paraId="4CA4AC5D">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支持柱状图、饼图查阅报告查阅数量、报告查阅情况展示，支持按科室查询，当天、近一周、近一月、近一年快捷时间查询，支持自定义时间查询，支持按月、天、时统计。</w:t>
            </w:r>
          </w:p>
        </w:tc>
      </w:tr>
      <w:tr w14:paraId="3FF4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3AEE946">
            <w:pPr>
              <w:spacing w:after="0"/>
            </w:pPr>
          </w:p>
        </w:tc>
        <w:tc>
          <w:tcPr>
            <w:tcW w:w="1254" w:type="dxa"/>
            <w:vMerge w:val="continue"/>
            <w:shd w:val="clear" w:color="auto" w:fill="auto"/>
          </w:tcPr>
          <w:p w14:paraId="6837CCFD">
            <w:pPr>
              <w:spacing w:after="0"/>
            </w:pPr>
          </w:p>
        </w:tc>
        <w:tc>
          <w:tcPr>
            <w:tcW w:w="6343" w:type="dxa"/>
            <w:shd w:val="clear" w:color="auto" w:fill="auto"/>
          </w:tcPr>
          <w:p w14:paraId="3FBFE658">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支持柱状图、折线面积图查看新增注册量、总注册量、绑定数，支持按科室查询，当天、近一周、近一月、近一年快捷时间查询，支持自定义时间查询，支持按月、天、时统计。</w:t>
            </w:r>
          </w:p>
        </w:tc>
      </w:tr>
      <w:tr w14:paraId="01F6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24206101">
            <w:pPr>
              <w:spacing w:after="0"/>
            </w:pPr>
          </w:p>
        </w:tc>
        <w:tc>
          <w:tcPr>
            <w:tcW w:w="1254" w:type="dxa"/>
            <w:vMerge w:val="continue"/>
            <w:shd w:val="clear" w:color="auto" w:fill="auto"/>
          </w:tcPr>
          <w:p w14:paraId="09362C32">
            <w:pPr>
              <w:spacing w:after="0"/>
            </w:pPr>
          </w:p>
        </w:tc>
        <w:tc>
          <w:tcPr>
            <w:tcW w:w="6343" w:type="dxa"/>
            <w:shd w:val="clear" w:color="auto" w:fill="auto"/>
          </w:tcPr>
          <w:p w14:paraId="7E4A42EA">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支持用户管理，新增，删除用户查询信息，支持用户权限配置管理。</w:t>
            </w:r>
          </w:p>
        </w:tc>
      </w:tr>
      <w:tr w14:paraId="468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Merge w:val="continue"/>
            <w:shd w:val="clear" w:color="auto" w:fill="auto"/>
          </w:tcPr>
          <w:p w14:paraId="593DEFBD">
            <w:pPr>
              <w:spacing w:after="0"/>
            </w:pPr>
          </w:p>
        </w:tc>
        <w:tc>
          <w:tcPr>
            <w:tcW w:w="1254" w:type="dxa"/>
            <w:vMerge w:val="continue"/>
            <w:shd w:val="clear" w:color="auto" w:fill="auto"/>
          </w:tcPr>
          <w:p w14:paraId="3822F922">
            <w:pPr>
              <w:spacing w:after="0"/>
            </w:pPr>
          </w:p>
        </w:tc>
        <w:tc>
          <w:tcPr>
            <w:tcW w:w="6343" w:type="dxa"/>
            <w:shd w:val="clear" w:color="auto" w:fill="auto"/>
          </w:tcPr>
          <w:p w14:paraId="30BC652B">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支持用户操作详细日志查询功能。</w:t>
            </w:r>
          </w:p>
        </w:tc>
      </w:tr>
      <w:tr w14:paraId="4914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312944D">
            <w:pPr>
              <w:spacing w:after="0"/>
            </w:pPr>
          </w:p>
        </w:tc>
        <w:tc>
          <w:tcPr>
            <w:tcW w:w="1254" w:type="dxa"/>
            <w:vMerge w:val="continue"/>
            <w:shd w:val="clear" w:color="auto" w:fill="auto"/>
          </w:tcPr>
          <w:p w14:paraId="7AD01214">
            <w:pPr>
              <w:spacing w:after="0"/>
            </w:pPr>
          </w:p>
        </w:tc>
        <w:tc>
          <w:tcPr>
            <w:tcW w:w="6343" w:type="dxa"/>
            <w:shd w:val="clear" w:color="auto" w:fill="auto"/>
          </w:tcPr>
          <w:p w14:paraId="1B528DB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按患者姓名、患者ID号、申请单号、就诊卡号、患者电话、检查科室、开始时间、结束时间的多条件查询，支持登记号、患者姓名、身份证号、就诊卡号、患者电话、检查科室的数据信息查看，支持文件上传各服务器所需时间查看。</w:t>
            </w:r>
          </w:p>
        </w:tc>
      </w:tr>
      <w:tr w14:paraId="4591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32CB0007">
            <w:pPr>
              <w:spacing w:after="0"/>
            </w:pPr>
            <w:r>
              <w:rPr>
                <w:rFonts w:hint="eastAsia"/>
              </w:rPr>
              <w:t>3</w:t>
            </w:r>
          </w:p>
        </w:tc>
        <w:tc>
          <w:tcPr>
            <w:tcW w:w="1254" w:type="dxa"/>
            <w:vMerge w:val="restart"/>
            <w:shd w:val="clear" w:color="auto" w:fill="auto"/>
          </w:tcPr>
          <w:p w14:paraId="30CCECD4">
            <w:pPr>
              <w:spacing w:after="0"/>
            </w:pPr>
            <w:r>
              <w:rPr>
                <w:rFonts w:hint="eastAsia" w:asciiTheme="minorEastAsia" w:hAnsiTheme="minorEastAsia" w:eastAsiaTheme="minorEastAsia"/>
              </w:rPr>
              <w:t>应用服务软件</w:t>
            </w:r>
          </w:p>
        </w:tc>
        <w:tc>
          <w:tcPr>
            <w:tcW w:w="6343" w:type="dxa"/>
            <w:shd w:val="clear" w:color="auto" w:fill="auto"/>
          </w:tcPr>
          <w:p w14:paraId="40A64427">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支持影像和报告的统一调阅，通过影像数据中心对各业务科室影像数据标准化、规范化的清洗及封装，对患者的影像信息共享发布，实现在影像中心查询调阅图像；</w:t>
            </w:r>
          </w:p>
        </w:tc>
      </w:tr>
      <w:tr w14:paraId="0CEA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4933CF3">
            <w:pPr>
              <w:spacing w:after="0"/>
            </w:pPr>
          </w:p>
        </w:tc>
        <w:tc>
          <w:tcPr>
            <w:tcW w:w="1254" w:type="dxa"/>
            <w:vMerge w:val="continue"/>
            <w:shd w:val="clear" w:color="auto" w:fill="auto"/>
          </w:tcPr>
          <w:p w14:paraId="4F962C70">
            <w:pPr>
              <w:spacing w:after="0"/>
            </w:pPr>
          </w:p>
        </w:tc>
        <w:tc>
          <w:tcPr>
            <w:tcW w:w="6343" w:type="dxa"/>
            <w:shd w:val="clear" w:color="auto" w:fill="auto"/>
          </w:tcPr>
          <w:p w14:paraId="4F33AFC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提供统一浏览方式调阅患者检查的结果及影像。</w:t>
            </w:r>
          </w:p>
        </w:tc>
      </w:tr>
      <w:tr w14:paraId="2B32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1E61D2BA">
            <w:pPr>
              <w:spacing w:after="0"/>
            </w:pPr>
            <w:r>
              <w:rPr>
                <w:rFonts w:hint="eastAsia"/>
              </w:rPr>
              <w:t>4</w:t>
            </w:r>
          </w:p>
        </w:tc>
        <w:tc>
          <w:tcPr>
            <w:tcW w:w="1254" w:type="dxa"/>
            <w:vMerge w:val="restart"/>
            <w:shd w:val="clear" w:color="auto" w:fill="auto"/>
          </w:tcPr>
          <w:p w14:paraId="29DDDAE0">
            <w:pPr>
              <w:spacing w:after="0"/>
            </w:pPr>
            <w:r>
              <w:rPr>
                <w:rFonts w:hint="eastAsia" w:asciiTheme="minorEastAsia" w:hAnsiTheme="minorEastAsia" w:eastAsiaTheme="minorEastAsia"/>
              </w:rPr>
              <w:t>移动端软件</w:t>
            </w:r>
          </w:p>
        </w:tc>
        <w:tc>
          <w:tcPr>
            <w:tcW w:w="6343" w:type="dxa"/>
            <w:shd w:val="clear" w:color="auto" w:fill="auto"/>
          </w:tcPr>
          <w:p w14:paraId="3F228AC8">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患者绑定医院微信公众号，跳转到云胶片系统。</w:t>
            </w:r>
          </w:p>
        </w:tc>
      </w:tr>
      <w:tr w14:paraId="7BF9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D72D6F4">
            <w:pPr>
              <w:spacing w:after="0"/>
            </w:pPr>
          </w:p>
        </w:tc>
        <w:tc>
          <w:tcPr>
            <w:tcW w:w="1254" w:type="dxa"/>
            <w:vMerge w:val="continue"/>
            <w:shd w:val="clear" w:color="auto" w:fill="auto"/>
          </w:tcPr>
          <w:p w14:paraId="19AD33CC">
            <w:pPr>
              <w:spacing w:after="0"/>
            </w:pPr>
          </w:p>
        </w:tc>
        <w:tc>
          <w:tcPr>
            <w:tcW w:w="6343" w:type="dxa"/>
            <w:shd w:val="clear" w:color="auto" w:fill="auto"/>
          </w:tcPr>
          <w:p w14:paraId="24A8D4D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患者扫描报告单上二维码、通过身份验证后跳转至云胶片系统。</w:t>
            </w:r>
          </w:p>
        </w:tc>
      </w:tr>
      <w:tr w14:paraId="720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1936C9F">
            <w:pPr>
              <w:spacing w:after="0"/>
            </w:pPr>
          </w:p>
        </w:tc>
        <w:tc>
          <w:tcPr>
            <w:tcW w:w="1254" w:type="dxa"/>
            <w:vMerge w:val="continue"/>
            <w:shd w:val="clear" w:color="auto" w:fill="auto"/>
          </w:tcPr>
          <w:p w14:paraId="7FBAE0E8">
            <w:pPr>
              <w:spacing w:after="0"/>
            </w:pPr>
          </w:p>
        </w:tc>
        <w:tc>
          <w:tcPr>
            <w:tcW w:w="6343" w:type="dxa"/>
            <w:shd w:val="clear" w:color="auto" w:fill="auto"/>
          </w:tcPr>
          <w:p w14:paraId="3F53199F">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患者可根据权限查看个人报告。</w:t>
            </w:r>
          </w:p>
        </w:tc>
      </w:tr>
      <w:tr w14:paraId="3C4A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EB383D5">
            <w:pPr>
              <w:spacing w:after="0"/>
            </w:pPr>
          </w:p>
        </w:tc>
        <w:tc>
          <w:tcPr>
            <w:tcW w:w="1254" w:type="dxa"/>
            <w:vMerge w:val="continue"/>
            <w:shd w:val="clear" w:color="auto" w:fill="auto"/>
          </w:tcPr>
          <w:p w14:paraId="67D5388D">
            <w:pPr>
              <w:spacing w:after="0"/>
            </w:pPr>
          </w:p>
        </w:tc>
        <w:tc>
          <w:tcPr>
            <w:tcW w:w="6343" w:type="dxa"/>
            <w:shd w:val="clear" w:color="auto" w:fill="auto"/>
          </w:tcPr>
          <w:p w14:paraId="79E75F9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患者可绑定家人的就诊卡，可查看家人报告。</w:t>
            </w:r>
          </w:p>
        </w:tc>
      </w:tr>
      <w:tr w14:paraId="5C65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DA6A841">
            <w:pPr>
              <w:spacing w:after="0"/>
            </w:pPr>
          </w:p>
        </w:tc>
        <w:tc>
          <w:tcPr>
            <w:tcW w:w="1254" w:type="dxa"/>
            <w:vMerge w:val="continue"/>
            <w:shd w:val="clear" w:color="auto" w:fill="auto"/>
          </w:tcPr>
          <w:p w14:paraId="4D918CA5">
            <w:pPr>
              <w:spacing w:after="0"/>
            </w:pPr>
          </w:p>
        </w:tc>
        <w:tc>
          <w:tcPr>
            <w:tcW w:w="6343" w:type="dxa"/>
            <w:shd w:val="clear" w:color="auto" w:fill="auto"/>
          </w:tcPr>
          <w:p w14:paraId="63CD774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可查看报告当前状态。</w:t>
            </w:r>
          </w:p>
        </w:tc>
      </w:tr>
      <w:tr w14:paraId="2A85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F6155F9">
            <w:pPr>
              <w:spacing w:after="0"/>
            </w:pPr>
          </w:p>
        </w:tc>
        <w:tc>
          <w:tcPr>
            <w:tcW w:w="1254" w:type="dxa"/>
            <w:vMerge w:val="continue"/>
            <w:shd w:val="clear" w:color="auto" w:fill="auto"/>
          </w:tcPr>
          <w:p w14:paraId="142BFEC9">
            <w:pPr>
              <w:spacing w:after="0"/>
            </w:pPr>
          </w:p>
        </w:tc>
        <w:tc>
          <w:tcPr>
            <w:tcW w:w="6343" w:type="dxa"/>
            <w:shd w:val="clear" w:color="auto" w:fill="auto"/>
          </w:tcPr>
          <w:p w14:paraId="76DA29E0">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患者可根据权限下载报告。</w:t>
            </w:r>
          </w:p>
        </w:tc>
      </w:tr>
      <w:tr w14:paraId="17D9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CB8825F">
            <w:pPr>
              <w:spacing w:after="0"/>
            </w:pPr>
          </w:p>
        </w:tc>
        <w:tc>
          <w:tcPr>
            <w:tcW w:w="1254" w:type="dxa"/>
            <w:vMerge w:val="continue"/>
            <w:shd w:val="clear" w:color="auto" w:fill="auto"/>
          </w:tcPr>
          <w:p w14:paraId="2D6E5CDD">
            <w:pPr>
              <w:spacing w:after="0"/>
            </w:pPr>
          </w:p>
        </w:tc>
        <w:tc>
          <w:tcPr>
            <w:tcW w:w="6343" w:type="dxa"/>
            <w:shd w:val="clear" w:color="auto" w:fill="auto"/>
          </w:tcPr>
          <w:p w14:paraId="7DED68C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患者分享报告，被分享的报告可在设置分享时间范围内进行查看。</w:t>
            </w:r>
          </w:p>
        </w:tc>
      </w:tr>
      <w:tr w14:paraId="7E2D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1116F39">
            <w:pPr>
              <w:spacing w:after="0"/>
            </w:pPr>
          </w:p>
        </w:tc>
        <w:tc>
          <w:tcPr>
            <w:tcW w:w="1254" w:type="dxa"/>
            <w:vMerge w:val="continue"/>
            <w:shd w:val="clear" w:color="auto" w:fill="auto"/>
          </w:tcPr>
          <w:p w14:paraId="14E49CCD">
            <w:pPr>
              <w:spacing w:after="0"/>
            </w:pPr>
          </w:p>
        </w:tc>
        <w:tc>
          <w:tcPr>
            <w:tcW w:w="6343" w:type="dxa"/>
            <w:shd w:val="clear" w:color="auto" w:fill="auto"/>
          </w:tcPr>
          <w:p w14:paraId="216015B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患者在线查看或分享报告，文字数据、影像数据、PDF报告，可对患者姓名、年龄、住址、手机号等信息自动脱敏，保护患者隐私。</w:t>
            </w:r>
          </w:p>
        </w:tc>
      </w:tr>
      <w:tr w14:paraId="71F1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2EBB9519">
            <w:pPr>
              <w:spacing w:after="0"/>
            </w:pPr>
          </w:p>
        </w:tc>
        <w:tc>
          <w:tcPr>
            <w:tcW w:w="1254" w:type="dxa"/>
            <w:vMerge w:val="continue"/>
            <w:shd w:val="clear" w:color="auto" w:fill="auto"/>
          </w:tcPr>
          <w:p w14:paraId="6D53A397">
            <w:pPr>
              <w:spacing w:after="0"/>
            </w:pPr>
          </w:p>
        </w:tc>
        <w:tc>
          <w:tcPr>
            <w:tcW w:w="6343" w:type="dxa"/>
            <w:shd w:val="clear" w:color="auto" w:fill="auto"/>
          </w:tcPr>
          <w:p w14:paraId="3CB7CAF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支持电子胶片及报告的归档排列，支持移动端以翻页、滑动、跳转等多种方式浏览病人电子胶片及报告。</w:t>
            </w:r>
          </w:p>
        </w:tc>
      </w:tr>
      <w:tr w14:paraId="1E1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8BEE0C9">
            <w:pPr>
              <w:spacing w:after="0"/>
            </w:pPr>
          </w:p>
        </w:tc>
        <w:tc>
          <w:tcPr>
            <w:tcW w:w="1254" w:type="dxa"/>
            <w:vMerge w:val="continue"/>
            <w:shd w:val="clear" w:color="auto" w:fill="auto"/>
          </w:tcPr>
          <w:p w14:paraId="2DC2588F">
            <w:pPr>
              <w:spacing w:after="0"/>
            </w:pPr>
          </w:p>
        </w:tc>
        <w:tc>
          <w:tcPr>
            <w:tcW w:w="6343" w:type="dxa"/>
            <w:shd w:val="clear" w:color="auto" w:fill="auto"/>
          </w:tcPr>
          <w:p w14:paraId="13CC421D">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支持患者以微信公众号绑定方式查看报告。</w:t>
            </w:r>
          </w:p>
        </w:tc>
      </w:tr>
      <w:tr w14:paraId="19F9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0879717">
            <w:pPr>
              <w:spacing w:after="0"/>
            </w:pPr>
          </w:p>
        </w:tc>
        <w:tc>
          <w:tcPr>
            <w:tcW w:w="1254" w:type="dxa"/>
            <w:vMerge w:val="continue"/>
            <w:shd w:val="clear" w:color="auto" w:fill="auto"/>
          </w:tcPr>
          <w:p w14:paraId="3CBC00D5">
            <w:pPr>
              <w:spacing w:after="0"/>
            </w:pPr>
          </w:p>
        </w:tc>
        <w:tc>
          <w:tcPr>
            <w:tcW w:w="6343" w:type="dxa"/>
            <w:shd w:val="clear" w:color="auto" w:fill="auto"/>
          </w:tcPr>
          <w:p w14:paraId="1378BD0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支持患者以报告单二维码方式查看报告。</w:t>
            </w:r>
          </w:p>
        </w:tc>
      </w:tr>
      <w:tr w14:paraId="0585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20EA7C3">
            <w:pPr>
              <w:spacing w:after="0"/>
            </w:pPr>
          </w:p>
        </w:tc>
        <w:tc>
          <w:tcPr>
            <w:tcW w:w="1254" w:type="dxa"/>
            <w:vMerge w:val="continue"/>
            <w:shd w:val="clear" w:color="auto" w:fill="auto"/>
          </w:tcPr>
          <w:p w14:paraId="5746AF97">
            <w:pPr>
              <w:spacing w:after="0"/>
            </w:pPr>
          </w:p>
        </w:tc>
        <w:tc>
          <w:tcPr>
            <w:tcW w:w="6343" w:type="dxa"/>
            <w:shd w:val="clear" w:color="auto" w:fill="auto"/>
          </w:tcPr>
          <w:p w14:paraId="4DCB263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支持病人报告短信提醒服务，支持短信链接方式实现病人电子胶片及报告的浏览。</w:t>
            </w:r>
          </w:p>
        </w:tc>
      </w:tr>
      <w:tr w14:paraId="7C01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11DF9E0">
            <w:pPr>
              <w:spacing w:after="0"/>
            </w:pPr>
          </w:p>
        </w:tc>
        <w:tc>
          <w:tcPr>
            <w:tcW w:w="1254" w:type="dxa"/>
            <w:vMerge w:val="continue"/>
            <w:shd w:val="clear" w:color="auto" w:fill="auto"/>
          </w:tcPr>
          <w:p w14:paraId="56080261">
            <w:pPr>
              <w:spacing w:after="0"/>
            </w:pPr>
          </w:p>
        </w:tc>
        <w:tc>
          <w:tcPr>
            <w:tcW w:w="6343" w:type="dxa"/>
            <w:shd w:val="clear" w:color="auto" w:fill="auto"/>
          </w:tcPr>
          <w:p w14:paraId="0C5034AF">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支持放射科报告展现；支持DICOM影像浏览。</w:t>
            </w:r>
          </w:p>
        </w:tc>
      </w:tr>
      <w:tr w14:paraId="0650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CC37122">
            <w:pPr>
              <w:spacing w:after="0"/>
            </w:pPr>
          </w:p>
        </w:tc>
        <w:tc>
          <w:tcPr>
            <w:tcW w:w="1254" w:type="dxa"/>
            <w:vMerge w:val="continue"/>
            <w:shd w:val="clear" w:color="auto" w:fill="auto"/>
          </w:tcPr>
          <w:p w14:paraId="20D81CDD">
            <w:pPr>
              <w:spacing w:after="0"/>
            </w:pPr>
          </w:p>
        </w:tc>
        <w:tc>
          <w:tcPr>
            <w:tcW w:w="6343" w:type="dxa"/>
            <w:shd w:val="clear" w:color="auto" w:fill="auto"/>
          </w:tcPr>
          <w:p w14:paraId="1DD8195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支持报告加密分享控制；</w:t>
            </w:r>
          </w:p>
        </w:tc>
      </w:tr>
      <w:tr w14:paraId="2D3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6378F9BE">
            <w:pPr>
              <w:spacing w:after="0"/>
            </w:pPr>
            <w:r>
              <w:rPr>
                <w:rFonts w:hint="eastAsia"/>
              </w:rPr>
              <w:t>5</w:t>
            </w:r>
          </w:p>
        </w:tc>
        <w:tc>
          <w:tcPr>
            <w:tcW w:w="1254" w:type="dxa"/>
            <w:vMerge w:val="restart"/>
            <w:shd w:val="clear" w:color="auto" w:fill="auto"/>
          </w:tcPr>
          <w:p w14:paraId="3311D307">
            <w:pPr>
              <w:spacing w:after="0"/>
            </w:pPr>
            <w:r>
              <w:rPr>
                <w:rFonts w:hint="eastAsia" w:asciiTheme="minorEastAsia" w:hAnsiTheme="minorEastAsia" w:eastAsiaTheme="minorEastAsia"/>
              </w:rPr>
              <w:t>影像浏览软件</w:t>
            </w:r>
          </w:p>
        </w:tc>
        <w:tc>
          <w:tcPr>
            <w:tcW w:w="6343" w:type="dxa"/>
            <w:shd w:val="clear" w:color="auto" w:fill="auto"/>
          </w:tcPr>
          <w:p w14:paraId="4DD987B0">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支持DICOM影像的移动端下载及浏览服务，支持移动端浏览影像，并具备测量、标注、窗宽窗位调整、定位线等功能。</w:t>
            </w:r>
          </w:p>
        </w:tc>
      </w:tr>
      <w:tr w14:paraId="2FD7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C3C7921">
            <w:pPr>
              <w:spacing w:after="0"/>
            </w:pPr>
          </w:p>
        </w:tc>
        <w:tc>
          <w:tcPr>
            <w:tcW w:w="1254" w:type="dxa"/>
            <w:vMerge w:val="continue"/>
            <w:shd w:val="clear" w:color="auto" w:fill="auto"/>
          </w:tcPr>
          <w:p w14:paraId="76FFBF1A">
            <w:pPr>
              <w:spacing w:after="0"/>
              <w:rPr>
                <w:rFonts w:asciiTheme="minorEastAsia" w:hAnsiTheme="minorEastAsia" w:eastAsiaTheme="minorEastAsia"/>
              </w:rPr>
            </w:pPr>
          </w:p>
        </w:tc>
        <w:tc>
          <w:tcPr>
            <w:tcW w:w="6343" w:type="dxa"/>
            <w:shd w:val="clear" w:color="auto" w:fill="auto"/>
          </w:tcPr>
          <w:p w14:paraId="4C5339A9">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DICOM 影像长度测量允差在±1mm 以内，角度测量允差在±1°以内，面积测量允差在±3%以内。</w:t>
            </w:r>
          </w:p>
        </w:tc>
      </w:tr>
      <w:tr w14:paraId="2D6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AB54AF4">
            <w:pPr>
              <w:spacing w:after="0"/>
            </w:pPr>
          </w:p>
        </w:tc>
        <w:tc>
          <w:tcPr>
            <w:tcW w:w="1254" w:type="dxa"/>
            <w:vMerge w:val="continue"/>
            <w:shd w:val="clear" w:color="auto" w:fill="auto"/>
          </w:tcPr>
          <w:p w14:paraId="6809182D">
            <w:pPr>
              <w:spacing w:after="0"/>
            </w:pPr>
          </w:p>
        </w:tc>
        <w:tc>
          <w:tcPr>
            <w:tcW w:w="6343" w:type="dxa"/>
            <w:shd w:val="clear" w:color="auto" w:fill="auto"/>
          </w:tcPr>
          <w:p w14:paraId="3FF176A0">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在图像上长按，支持向上或向下拖动。</w:t>
            </w:r>
          </w:p>
        </w:tc>
      </w:tr>
      <w:tr w14:paraId="0C35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16A2478">
            <w:pPr>
              <w:spacing w:after="0"/>
            </w:pPr>
          </w:p>
        </w:tc>
        <w:tc>
          <w:tcPr>
            <w:tcW w:w="1254" w:type="dxa"/>
            <w:vMerge w:val="continue"/>
            <w:shd w:val="clear" w:color="auto" w:fill="auto"/>
          </w:tcPr>
          <w:p w14:paraId="1006048F">
            <w:pPr>
              <w:spacing w:after="0"/>
            </w:pPr>
          </w:p>
        </w:tc>
        <w:tc>
          <w:tcPr>
            <w:tcW w:w="6343" w:type="dxa"/>
            <w:shd w:val="clear" w:color="auto" w:fill="auto"/>
          </w:tcPr>
          <w:p w14:paraId="51E9AA41">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支持多模态融合，投标人具有自主知识产权，功能非OEM或集成第三方产品。</w:t>
            </w:r>
          </w:p>
        </w:tc>
      </w:tr>
      <w:tr w14:paraId="187F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756560F">
            <w:pPr>
              <w:spacing w:after="0"/>
            </w:pPr>
          </w:p>
        </w:tc>
        <w:tc>
          <w:tcPr>
            <w:tcW w:w="1254" w:type="dxa"/>
            <w:vMerge w:val="continue"/>
            <w:shd w:val="clear" w:color="auto" w:fill="auto"/>
          </w:tcPr>
          <w:p w14:paraId="46306719">
            <w:pPr>
              <w:spacing w:after="0"/>
            </w:pPr>
          </w:p>
        </w:tc>
        <w:tc>
          <w:tcPr>
            <w:tcW w:w="6343" w:type="dxa"/>
            <w:shd w:val="clear" w:color="auto" w:fill="auto"/>
          </w:tcPr>
          <w:p w14:paraId="49F0086B">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在影像视窗中点击，添加标注显示该点的相关参数。</w:t>
            </w:r>
          </w:p>
        </w:tc>
      </w:tr>
      <w:tr w14:paraId="21D0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7C1AE9B">
            <w:pPr>
              <w:spacing w:after="0"/>
            </w:pPr>
          </w:p>
        </w:tc>
        <w:tc>
          <w:tcPr>
            <w:tcW w:w="1254" w:type="dxa"/>
            <w:vMerge w:val="continue"/>
            <w:shd w:val="clear" w:color="auto" w:fill="auto"/>
          </w:tcPr>
          <w:p w14:paraId="5C547B60">
            <w:pPr>
              <w:spacing w:after="0"/>
            </w:pPr>
          </w:p>
        </w:tc>
        <w:tc>
          <w:tcPr>
            <w:tcW w:w="6343" w:type="dxa"/>
            <w:shd w:val="clear" w:color="auto" w:fill="auto"/>
          </w:tcPr>
          <w:p w14:paraId="300DF083">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支持标准方向（轴位、矢位）序列的图像的三维重建（MPR）功能。</w:t>
            </w:r>
          </w:p>
        </w:tc>
      </w:tr>
      <w:tr w14:paraId="5A4C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9EC338F">
            <w:pPr>
              <w:spacing w:after="0"/>
            </w:pPr>
          </w:p>
        </w:tc>
        <w:tc>
          <w:tcPr>
            <w:tcW w:w="1254" w:type="dxa"/>
            <w:vMerge w:val="continue"/>
            <w:shd w:val="clear" w:color="auto" w:fill="auto"/>
          </w:tcPr>
          <w:p w14:paraId="5582DB27">
            <w:pPr>
              <w:spacing w:after="0"/>
            </w:pPr>
          </w:p>
        </w:tc>
        <w:tc>
          <w:tcPr>
            <w:tcW w:w="6343" w:type="dxa"/>
            <w:shd w:val="clear" w:color="auto" w:fill="auto"/>
          </w:tcPr>
          <w:p w14:paraId="181E37B8">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在影像视窗中点击添加测量起点，拖动或点击添加测量结束点，显示起止点之间的长度。</w:t>
            </w:r>
          </w:p>
        </w:tc>
      </w:tr>
      <w:tr w14:paraId="08EF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BF6C701">
            <w:pPr>
              <w:spacing w:after="0"/>
            </w:pPr>
          </w:p>
        </w:tc>
        <w:tc>
          <w:tcPr>
            <w:tcW w:w="1254" w:type="dxa"/>
            <w:vMerge w:val="continue"/>
            <w:shd w:val="clear" w:color="auto" w:fill="auto"/>
          </w:tcPr>
          <w:p w14:paraId="053D3780">
            <w:pPr>
              <w:spacing w:after="0"/>
            </w:pPr>
          </w:p>
        </w:tc>
        <w:tc>
          <w:tcPr>
            <w:tcW w:w="6343" w:type="dxa"/>
            <w:shd w:val="clear" w:color="auto" w:fill="auto"/>
          </w:tcPr>
          <w:p w14:paraId="1886DD9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在视窗中拖动添加十字线，显示十字线两线长度。</w:t>
            </w:r>
          </w:p>
        </w:tc>
      </w:tr>
      <w:tr w14:paraId="0B9C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B95EE49">
            <w:pPr>
              <w:spacing w:after="0"/>
            </w:pPr>
          </w:p>
        </w:tc>
        <w:tc>
          <w:tcPr>
            <w:tcW w:w="1254" w:type="dxa"/>
            <w:vMerge w:val="continue"/>
            <w:shd w:val="clear" w:color="auto" w:fill="auto"/>
          </w:tcPr>
          <w:p w14:paraId="21E35E1B">
            <w:pPr>
              <w:spacing w:after="0"/>
            </w:pPr>
          </w:p>
        </w:tc>
        <w:tc>
          <w:tcPr>
            <w:tcW w:w="6343" w:type="dxa"/>
            <w:shd w:val="clear" w:color="auto" w:fill="auto"/>
          </w:tcPr>
          <w:p w14:paraId="2A9E07C1">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在视窗中拖动指定圆形圆心和半径，添加圆形并显示相关参数（Radius、Area、Mean、Max、Std Dev）。</w:t>
            </w:r>
          </w:p>
        </w:tc>
      </w:tr>
      <w:tr w14:paraId="3E49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311BDE6">
            <w:pPr>
              <w:spacing w:after="0"/>
            </w:pPr>
          </w:p>
        </w:tc>
        <w:tc>
          <w:tcPr>
            <w:tcW w:w="1254" w:type="dxa"/>
            <w:vMerge w:val="continue"/>
            <w:shd w:val="clear" w:color="auto" w:fill="auto"/>
          </w:tcPr>
          <w:p w14:paraId="5AAEDB4C">
            <w:pPr>
              <w:spacing w:after="0"/>
            </w:pPr>
          </w:p>
        </w:tc>
        <w:tc>
          <w:tcPr>
            <w:tcW w:w="6343" w:type="dxa"/>
            <w:shd w:val="clear" w:color="auto" w:fill="auto"/>
          </w:tcPr>
          <w:p w14:paraId="011FDC0A">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在视窗中拖动指定椭圆形焦点、长轴和短轴，添加椭圆形并显示相关参数（Area、Mean、Max、Std Dev）。</w:t>
            </w:r>
          </w:p>
        </w:tc>
      </w:tr>
      <w:tr w14:paraId="1928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7327BBA">
            <w:pPr>
              <w:spacing w:after="0"/>
            </w:pPr>
          </w:p>
        </w:tc>
        <w:tc>
          <w:tcPr>
            <w:tcW w:w="1254" w:type="dxa"/>
            <w:vMerge w:val="continue"/>
            <w:shd w:val="clear" w:color="auto" w:fill="auto"/>
          </w:tcPr>
          <w:p w14:paraId="06C143EC">
            <w:pPr>
              <w:spacing w:after="0"/>
            </w:pPr>
          </w:p>
        </w:tc>
        <w:tc>
          <w:tcPr>
            <w:tcW w:w="6343" w:type="dxa"/>
            <w:shd w:val="clear" w:color="auto" w:fill="auto"/>
          </w:tcPr>
          <w:p w14:paraId="3F5774C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在视窗中拖动设置角的第一边，停止触摸设定结束点为顶点，继续拖动设置第二边，显示两边夹角。</w:t>
            </w:r>
          </w:p>
        </w:tc>
      </w:tr>
      <w:tr w14:paraId="3F9E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5E4BAE7">
            <w:pPr>
              <w:spacing w:after="0"/>
            </w:pPr>
          </w:p>
        </w:tc>
        <w:tc>
          <w:tcPr>
            <w:tcW w:w="1254" w:type="dxa"/>
            <w:vMerge w:val="continue"/>
            <w:shd w:val="clear" w:color="auto" w:fill="auto"/>
          </w:tcPr>
          <w:p w14:paraId="72E316B8">
            <w:pPr>
              <w:spacing w:after="0"/>
            </w:pPr>
          </w:p>
        </w:tc>
        <w:tc>
          <w:tcPr>
            <w:tcW w:w="6343" w:type="dxa"/>
            <w:shd w:val="clear" w:color="auto" w:fill="auto"/>
          </w:tcPr>
          <w:p w14:paraId="0CEB72C7">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在视窗中拖动绘制箭头，箭头执行开始点，停止触摸结束箭头绘制，须添加箭头说明文本。</w:t>
            </w:r>
          </w:p>
        </w:tc>
      </w:tr>
      <w:tr w14:paraId="395D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1B70F56">
            <w:pPr>
              <w:spacing w:after="0"/>
            </w:pPr>
          </w:p>
        </w:tc>
        <w:tc>
          <w:tcPr>
            <w:tcW w:w="1254" w:type="dxa"/>
            <w:vMerge w:val="continue"/>
            <w:shd w:val="clear" w:color="auto" w:fill="auto"/>
          </w:tcPr>
          <w:p w14:paraId="76D448CE">
            <w:pPr>
              <w:spacing w:after="0"/>
            </w:pPr>
          </w:p>
        </w:tc>
        <w:tc>
          <w:tcPr>
            <w:tcW w:w="6343" w:type="dxa"/>
            <w:shd w:val="clear" w:color="auto" w:fill="auto"/>
          </w:tcPr>
          <w:p w14:paraId="48F9FC9F">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在视窗中拖动可任意绘制。</w:t>
            </w:r>
          </w:p>
        </w:tc>
      </w:tr>
      <w:tr w14:paraId="0D45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B90F6EC">
            <w:pPr>
              <w:spacing w:after="0"/>
            </w:pPr>
          </w:p>
        </w:tc>
        <w:tc>
          <w:tcPr>
            <w:tcW w:w="1254" w:type="dxa"/>
            <w:vMerge w:val="continue"/>
            <w:shd w:val="clear" w:color="auto" w:fill="auto"/>
          </w:tcPr>
          <w:p w14:paraId="135DA29D">
            <w:pPr>
              <w:spacing w:after="0"/>
            </w:pPr>
          </w:p>
        </w:tc>
        <w:tc>
          <w:tcPr>
            <w:tcW w:w="6343" w:type="dxa"/>
            <w:shd w:val="clear" w:color="auto" w:fill="auto"/>
          </w:tcPr>
          <w:p w14:paraId="0A342393">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在影像视窗中滑动移除经过的测量标注，单次滑动仅能移除一个标注。</w:t>
            </w:r>
          </w:p>
        </w:tc>
      </w:tr>
      <w:tr w14:paraId="1AF7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DE382C1">
            <w:pPr>
              <w:spacing w:after="0"/>
            </w:pPr>
          </w:p>
        </w:tc>
        <w:tc>
          <w:tcPr>
            <w:tcW w:w="1254" w:type="dxa"/>
            <w:vMerge w:val="continue"/>
            <w:shd w:val="clear" w:color="auto" w:fill="auto"/>
          </w:tcPr>
          <w:p w14:paraId="5C1BF2EA">
            <w:pPr>
              <w:spacing w:after="0"/>
            </w:pPr>
          </w:p>
        </w:tc>
        <w:tc>
          <w:tcPr>
            <w:tcW w:w="6343" w:type="dxa"/>
            <w:shd w:val="clear" w:color="auto" w:fill="auto"/>
          </w:tcPr>
          <w:p w14:paraId="3742DBD1">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在图像上长按，向上、向下、向左、向右移动，即可完成窗宽/窗位调节。</w:t>
            </w:r>
          </w:p>
        </w:tc>
      </w:tr>
      <w:tr w14:paraId="2C2E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2AED5816">
            <w:pPr>
              <w:spacing w:after="0"/>
            </w:pPr>
          </w:p>
        </w:tc>
        <w:tc>
          <w:tcPr>
            <w:tcW w:w="1254" w:type="dxa"/>
            <w:vMerge w:val="continue"/>
            <w:shd w:val="clear" w:color="auto" w:fill="auto"/>
          </w:tcPr>
          <w:p w14:paraId="6E590EB1">
            <w:pPr>
              <w:spacing w:after="0"/>
            </w:pPr>
          </w:p>
        </w:tc>
        <w:tc>
          <w:tcPr>
            <w:tcW w:w="6343" w:type="dxa"/>
            <w:shd w:val="clear" w:color="auto" w:fill="auto"/>
          </w:tcPr>
          <w:p w14:paraId="6995A02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支持预设15个影像检查部位的窗宽窗位。</w:t>
            </w:r>
          </w:p>
        </w:tc>
      </w:tr>
      <w:tr w14:paraId="780D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590EFCE">
            <w:pPr>
              <w:spacing w:after="0"/>
            </w:pPr>
          </w:p>
        </w:tc>
        <w:tc>
          <w:tcPr>
            <w:tcW w:w="1254" w:type="dxa"/>
            <w:vMerge w:val="continue"/>
            <w:shd w:val="clear" w:color="auto" w:fill="auto"/>
          </w:tcPr>
          <w:p w14:paraId="744C6C0D">
            <w:pPr>
              <w:spacing w:after="0"/>
            </w:pPr>
          </w:p>
        </w:tc>
        <w:tc>
          <w:tcPr>
            <w:tcW w:w="6343" w:type="dxa"/>
            <w:shd w:val="clear" w:color="auto" w:fill="auto"/>
          </w:tcPr>
          <w:p w14:paraId="32DA3419">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选择序列可以实现自动播放，播放过程中可以进行暂停，播放速度调整。</w:t>
            </w:r>
          </w:p>
        </w:tc>
      </w:tr>
      <w:tr w14:paraId="1E0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495E86A">
            <w:pPr>
              <w:spacing w:after="0"/>
            </w:pPr>
          </w:p>
        </w:tc>
        <w:tc>
          <w:tcPr>
            <w:tcW w:w="1254" w:type="dxa"/>
            <w:vMerge w:val="continue"/>
            <w:shd w:val="clear" w:color="auto" w:fill="auto"/>
          </w:tcPr>
          <w:p w14:paraId="7601EC5E">
            <w:pPr>
              <w:spacing w:after="0"/>
            </w:pPr>
          </w:p>
        </w:tc>
        <w:tc>
          <w:tcPr>
            <w:tcW w:w="6343" w:type="dxa"/>
            <w:shd w:val="clear" w:color="auto" w:fill="auto"/>
          </w:tcPr>
          <w:p w14:paraId="42D5C563">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拖动帧数滑块切换播放帧数（最少1帧/秒、最多90帧/秒，默认24帧/秒）。</w:t>
            </w:r>
          </w:p>
        </w:tc>
      </w:tr>
      <w:tr w14:paraId="371C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9995831">
            <w:pPr>
              <w:spacing w:after="0"/>
            </w:pPr>
          </w:p>
        </w:tc>
        <w:tc>
          <w:tcPr>
            <w:tcW w:w="1254" w:type="dxa"/>
            <w:vMerge w:val="continue"/>
            <w:shd w:val="clear" w:color="auto" w:fill="auto"/>
          </w:tcPr>
          <w:p w14:paraId="6AD9480F">
            <w:pPr>
              <w:spacing w:after="0"/>
            </w:pPr>
          </w:p>
        </w:tc>
        <w:tc>
          <w:tcPr>
            <w:tcW w:w="6343" w:type="dxa"/>
            <w:shd w:val="clear" w:color="auto" w:fill="auto"/>
          </w:tcPr>
          <w:p w14:paraId="2CAE55BF">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前往序列中的第一帧影像。</w:t>
            </w:r>
          </w:p>
        </w:tc>
      </w:tr>
      <w:tr w14:paraId="11F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2265E20">
            <w:pPr>
              <w:spacing w:after="0"/>
            </w:pPr>
          </w:p>
        </w:tc>
        <w:tc>
          <w:tcPr>
            <w:tcW w:w="1254" w:type="dxa"/>
            <w:vMerge w:val="continue"/>
            <w:shd w:val="clear" w:color="auto" w:fill="auto"/>
          </w:tcPr>
          <w:p w14:paraId="24F5D967">
            <w:pPr>
              <w:spacing w:after="0"/>
            </w:pPr>
          </w:p>
        </w:tc>
        <w:tc>
          <w:tcPr>
            <w:tcW w:w="6343" w:type="dxa"/>
            <w:shd w:val="clear" w:color="auto" w:fill="auto"/>
          </w:tcPr>
          <w:p w14:paraId="06A20DDA">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前往上一帧影像。</w:t>
            </w:r>
          </w:p>
        </w:tc>
      </w:tr>
      <w:tr w14:paraId="730B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27672A4">
            <w:pPr>
              <w:spacing w:after="0"/>
            </w:pPr>
          </w:p>
        </w:tc>
        <w:tc>
          <w:tcPr>
            <w:tcW w:w="1254" w:type="dxa"/>
            <w:vMerge w:val="continue"/>
            <w:shd w:val="clear" w:color="auto" w:fill="auto"/>
          </w:tcPr>
          <w:p w14:paraId="5518C67B">
            <w:pPr>
              <w:spacing w:after="0"/>
            </w:pPr>
          </w:p>
        </w:tc>
        <w:tc>
          <w:tcPr>
            <w:tcW w:w="6343" w:type="dxa"/>
            <w:shd w:val="clear" w:color="auto" w:fill="auto"/>
          </w:tcPr>
          <w:p w14:paraId="328352C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按照设置的播放帧数播放当前序列的影像。</w:t>
            </w:r>
          </w:p>
        </w:tc>
      </w:tr>
      <w:tr w14:paraId="0D19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0FC73ADE">
            <w:pPr>
              <w:spacing w:after="0"/>
            </w:pPr>
          </w:p>
        </w:tc>
        <w:tc>
          <w:tcPr>
            <w:tcW w:w="1254" w:type="dxa"/>
            <w:vMerge w:val="continue"/>
            <w:shd w:val="clear" w:color="auto" w:fill="auto"/>
          </w:tcPr>
          <w:p w14:paraId="692A18CF">
            <w:pPr>
              <w:spacing w:after="0"/>
            </w:pPr>
          </w:p>
        </w:tc>
        <w:tc>
          <w:tcPr>
            <w:tcW w:w="6343" w:type="dxa"/>
            <w:shd w:val="clear" w:color="auto" w:fill="auto"/>
          </w:tcPr>
          <w:p w14:paraId="0F06A5F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前往下一帧影像。</w:t>
            </w:r>
          </w:p>
        </w:tc>
      </w:tr>
      <w:tr w14:paraId="17AB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AB5D5F8">
            <w:pPr>
              <w:spacing w:after="0"/>
            </w:pPr>
          </w:p>
        </w:tc>
        <w:tc>
          <w:tcPr>
            <w:tcW w:w="1254" w:type="dxa"/>
            <w:vMerge w:val="continue"/>
            <w:shd w:val="clear" w:color="auto" w:fill="auto"/>
          </w:tcPr>
          <w:p w14:paraId="4CDE5725">
            <w:pPr>
              <w:spacing w:after="0"/>
            </w:pPr>
          </w:p>
        </w:tc>
        <w:tc>
          <w:tcPr>
            <w:tcW w:w="6343" w:type="dxa"/>
            <w:shd w:val="clear" w:color="auto" w:fill="auto"/>
          </w:tcPr>
          <w:p w14:paraId="08C20E4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前往序列中的最后一帧影像。</w:t>
            </w:r>
          </w:p>
        </w:tc>
      </w:tr>
      <w:tr w14:paraId="4CCD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B8346F6">
            <w:pPr>
              <w:spacing w:after="0"/>
            </w:pPr>
          </w:p>
        </w:tc>
        <w:tc>
          <w:tcPr>
            <w:tcW w:w="1254" w:type="dxa"/>
            <w:vMerge w:val="continue"/>
            <w:shd w:val="clear" w:color="auto" w:fill="auto"/>
          </w:tcPr>
          <w:p w14:paraId="164612ED">
            <w:pPr>
              <w:spacing w:after="0"/>
            </w:pPr>
          </w:p>
        </w:tc>
        <w:tc>
          <w:tcPr>
            <w:tcW w:w="6343" w:type="dxa"/>
            <w:shd w:val="clear" w:color="auto" w:fill="auto"/>
          </w:tcPr>
          <w:p w14:paraId="1950D37C">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点击序列按钮切换视窗显示的影像，当前选中影像为蓝色边框。</w:t>
            </w:r>
          </w:p>
        </w:tc>
      </w:tr>
      <w:tr w14:paraId="17A9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48FEC2A">
            <w:pPr>
              <w:spacing w:after="0"/>
            </w:pPr>
          </w:p>
        </w:tc>
        <w:tc>
          <w:tcPr>
            <w:tcW w:w="1254" w:type="dxa"/>
            <w:vMerge w:val="continue"/>
            <w:shd w:val="clear" w:color="auto" w:fill="auto"/>
          </w:tcPr>
          <w:p w14:paraId="7063BBEE">
            <w:pPr>
              <w:spacing w:after="0"/>
            </w:pPr>
          </w:p>
        </w:tc>
        <w:tc>
          <w:tcPr>
            <w:tcW w:w="6343" w:type="dxa"/>
            <w:shd w:val="clear" w:color="auto" w:fill="auto"/>
          </w:tcPr>
          <w:p w14:paraId="3D2D8DE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支持提供M（ax）IP、MinIP、AvgIP、混合四种投影模式。</w:t>
            </w:r>
          </w:p>
        </w:tc>
      </w:tr>
      <w:tr w14:paraId="3F82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FC18442">
            <w:pPr>
              <w:spacing w:after="0"/>
            </w:pPr>
          </w:p>
        </w:tc>
        <w:tc>
          <w:tcPr>
            <w:tcW w:w="1254" w:type="dxa"/>
            <w:vMerge w:val="continue"/>
            <w:shd w:val="clear" w:color="auto" w:fill="auto"/>
          </w:tcPr>
          <w:p w14:paraId="1DFBAFDF">
            <w:pPr>
              <w:spacing w:after="0"/>
            </w:pPr>
          </w:p>
        </w:tc>
        <w:tc>
          <w:tcPr>
            <w:tcW w:w="6343" w:type="dxa"/>
            <w:shd w:val="clear" w:color="auto" w:fill="auto"/>
          </w:tcPr>
          <w:p w14:paraId="5B96B3F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脊柱X光片，脊柱侧弯Cobb角度测量功能。</w:t>
            </w:r>
          </w:p>
        </w:tc>
      </w:tr>
      <w:tr w14:paraId="075A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485D76A">
            <w:pPr>
              <w:spacing w:after="0"/>
            </w:pPr>
          </w:p>
        </w:tc>
        <w:tc>
          <w:tcPr>
            <w:tcW w:w="1254" w:type="dxa"/>
            <w:vMerge w:val="continue"/>
            <w:shd w:val="clear" w:color="auto" w:fill="auto"/>
          </w:tcPr>
          <w:p w14:paraId="6DA5B1BB">
            <w:pPr>
              <w:spacing w:after="0"/>
            </w:pPr>
          </w:p>
        </w:tc>
        <w:tc>
          <w:tcPr>
            <w:tcW w:w="6343" w:type="dxa"/>
            <w:shd w:val="clear" w:color="auto" w:fill="auto"/>
          </w:tcPr>
          <w:p w14:paraId="08A043E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在影像视窗中点击、滑动，放大显示焦点附近影像。</w:t>
            </w:r>
          </w:p>
        </w:tc>
      </w:tr>
      <w:tr w14:paraId="1289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D5DB28D">
            <w:pPr>
              <w:spacing w:after="0"/>
            </w:pPr>
          </w:p>
        </w:tc>
        <w:tc>
          <w:tcPr>
            <w:tcW w:w="1254" w:type="dxa"/>
            <w:vMerge w:val="continue"/>
            <w:shd w:val="clear" w:color="auto" w:fill="auto"/>
          </w:tcPr>
          <w:p w14:paraId="4E979A1F">
            <w:pPr>
              <w:spacing w:after="0"/>
            </w:pPr>
          </w:p>
        </w:tc>
        <w:tc>
          <w:tcPr>
            <w:tcW w:w="6343" w:type="dxa"/>
            <w:shd w:val="clear" w:color="auto" w:fill="auto"/>
          </w:tcPr>
          <w:p w14:paraId="29007B5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视窗中的影像逆时针旋转90°。</w:t>
            </w:r>
          </w:p>
        </w:tc>
      </w:tr>
      <w:tr w14:paraId="5E39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2C2374F">
            <w:pPr>
              <w:spacing w:after="0"/>
            </w:pPr>
          </w:p>
        </w:tc>
        <w:tc>
          <w:tcPr>
            <w:tcW w:w="1254" w:type="dxa"/>
            <w:vMerge w:val="continue"/>
            <w:shd w:val="clear" w:color="auto" w:fill="auto"/>
          </w:tcPr>
          <w:p w14:paraId="2FD0ACE3">
            <w:pPr>
              <w:spacing w:after="0"/>
            </w:pPr>
          </w:p>
        </w:tc>
        <w:tc>
          <w:tcPr>
            <w:tcW w:w="6343" w:type="dxa"/>
            <w:shd w:val="clear" w:color="auto" w:fill="auto"/>
          </w:tcPr>
          <w:p w14:paraId="73855C79">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视窗中的影像顺时针旋转90°。</w:t>
            </w:r>
          </w:p>
        </w:tc>
      </w:tr>
      <w:tr w14:paraId="2407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1600905">
            <w:pPr>
              <w:spacing w:after="0"/>
            </w:pPr>
          </w:p>
        </w:tc>
        <w:tc>
          <w:tcPr>
            <w:tcW w:w="1254" w:type="dxa"/>
            <w:vMerge w:val="continue"/>
            <w:shd w:val="clear" w:color="auto" w:fill="auto"/>
          </w:tcPr>
          <w:p w14:paraId="3C46E4E0">
            <w:pPr>
              <w:spacing w:after="0"/>
            </w:pPr>
          </w:p>
        </w:tc>
        <w:tc>
          <w:tcPr>
            <w:tcW w:w="6343" w:type="dxa"/>
            <w:shd w:val="clear" w:color="auto" w:fill="auto"/>
          </w:tcPr>
          <w:p w14:paraId="06C739F9">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H（水平）镜像箭头。</w:t>
            </w:r>
          </w:p>
        </w:tc>
      </w:tr>
      <w:tr w14:paraId="18A9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7B8D5B6">
            <w:pPr>
              <w:spacing w:after="0"/>
            </w:pPr>
          </w:p>
        </w:tc>
        <w:tc>
          <w:tcPr>
            <w:tcW w:w="1254" w:type="dxa"/>
            <w:vMerge w:val="continue"/>
            <w:shd w:val="clear" w:color="auto" w:fill="auto"/>
          </w:tcPr>
          <w:p w14:paraId="68EB817B">
            <w:pPr>
              <w:spacing w:after="0"/>
            </w:pPr>
          </w:p>
        </w:tc>
        <w:tc>
          <w:tcPr>
            <w:tcW w:w="6343" w:type="dxa"/>
            <w:shd w:val="clear" w:color="auto" w:fill="auto"/>
          </w:tcPr>
          <w:p w14:paraId="2DD327C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V（垂直）镜像。</w:t>
            </w:r>
          </w:p>
        </w:tc>
      </w:tr>
      <w:tr w14:paraId="5C73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C8B59CE">
            <w:pPr>
              <w:spacing w:after="0"/>
            </w:pPr>
          </w:p>
        </w:tc>
        <w:tc>
          <w:tcPr>
            <w:tcW w:w="1254" w:type="dxa"/>
            <w:vMerge w:val="continue"/>
            <w:shd w:val="clear" w:color="auto" w:fill="auto"/>
          </w:tcPr>
          <w:p w14:paraId="49010D4D">
            <w:pPr>
              <w:spacing w:after="0"/>
            </w:pPr>
          </w:p>
        </w:tc>
        <w:tc>
          <w:tcPr>
            <w:tcW w:w="6343" w:type="dxa"/>
            <w:shd w:val="clear" w:color="auto" w:fill="auto"/>
          </w:tcPr>
          <w:p w14:paraId="4868182A">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支持负片功能。</w:t>
            </w:r>
          </w:p>
        </w:tc>
      </w:tr>
      <w:tr w14:paraId="3783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66FB16F7">
            <w:pPr>
              <w:spacing w:after="0"/>
            </w:pPr>
          </w:p>
        </w:tc>
        <w:tc>
          <w:tcPr>
            <w:tcW w:w="1254" w:type="dxa"/>
            <w:vMerge w:val="continue"/>
            <w:shd w:val="clear" w:color="auto" w:fill="auto"/>
          </w:tcPr>
          <w:p w14:paraId="49ACDF17">
            <w:pPr>
              <w:spacing w:after="0"/>
            </w:pPr>
          </w:p>
        </w:tc>
        <w:tc>
          <w:tcPr>
            <w:tcW w:w="6343" w:type="dxa"/>
            <w:shd w:val="clear" w:color="auto" w:fill="auto"/>
          </w:tcPr>
          <w:p w14:paraId="07F75BA3">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重置所有对影像视窗的操作（旋转、镜像、负片、窗位、缩放、移动）。</w:t>
            </w:r>
          </w:p>
        </w:tc>
      </w:tr>
      <w:tr w14:paraId="53C4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E704EFB">
            <w:pPr>
              <w:spacing w:after="0"/>
            </w:pPr>
          </w:p>
        </w:tc>
        <w:tc>
          <w:tcPr>
            <w:tcW w:w="1254" w:type="dxa"/>
            <w:vMerge w:val="continue"/>
            <w:shd w:val="clear" w:color="auto" w:fill="auto"/>
          </w:tcPr>
          <w:p w14:paraId="7592D93C">
            <w:pPr>
              <w:spacing w:after="0"/>
            </w:pPr>
          </w:p>
        </w:tc>
        <w:tc>
          <w:tcPr>
            <w:tcW w:w="6343" w:type="dxa"/>
            <w:shd w:val="clear" w:color="auto" w:fill="auto"/>
          </w:tcPr>
          <w:p w14:paraId="1DA4BBC6">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支持放大镜漫游。</w:t>
            </w:r>
          </w:p>
        </w:tc>
      </w:tr>
      <w:tr w14:paraId="1EB3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2FC3DDA4">
            <w:pPr>
              <w:spacing w:after="0"/>
            </w:pPr>
          </w:p>
        </w:tc>
        <w:tc>
          <w:tcPr>
            <w:tcW w:w="1254" w:type="dxa"/>
            <w:vMerge w:val="continue"/>
            <w:shd w:val="clear" w:color="auto" w:fill="auto"/>
          </w:tcPr>
          <w:p w14:paraId="081AA5A3">
            <w:pPr>
              <w:spacing w:after="0"/>
            </w:pPr>
          </w:p>
        </w:tc>
        <w:tc>
          <w:tcPr>
            <w:tcW w:w="6343" w:type="dxa"/>
            <w:shd w:val="clear" w:color="auto" w:fill="auto"/>
          </w:tcPr>
          <w:p w14:paraId="01511584">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支持图像任意角度旋转。</w:t>
            </w:r>
          </w:p>
        </w:tc>
      </w:tr>
      <w:tr w14:paraId="214E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58A13645">
            <w:pPr>
              <w:spacing w:after="0"/>
            </w:pPr>
          </w:p>
        </w:tc>
        <w:tc>
          <w:tcPr>
            <w:tcW w:w="1254" w:type="dxa"/>
            <w:vMerge w:val="continue"/>
            <w:shd w:val="clear" w:color="auto" w:fill="auto"/>
          </w:tcPr>
          <w:p w14:paraId="3BABE1E6">
            <w:pPr>
              <w:spacing w:after="0"/>
            </w:pPr>
          </w:p>
        </w:tc>
        <w:tc>
          <w:tcPr>
            <w:tcW w:w="6343" w:type="dxa"/>
            <w:shd w:val="clear" w:color="auto" w:fill="auto"/>
          </w:tcPr>
          <w:p w14:paraId="4C061B3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支持伪彩，支持14种以上预设。</w:t>
            </w:r>
          </w:p>
        </w:tc>
      </w:tr>
      <w:tr w14:paraId="7B7E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5E9A267A">
            <w:pPr>
              <w:spacing w:after="0"/>
            </w:pPr>
            <w:r>
              <w:rPr>
                <w:rFonts w:hint="eastAsia"/>
              </w:rPr>
              <w:t>6</w:t>
            </w:r>
          </w:p>
        </w:tc>
        <w:tc>
          <w:tcPr>
            <w:tcW w:w="1254" w:type="dxa"/>
            <w:vMerge w:val="restart"/>
            <w:shd w:val="clear" w:color="auto" w:fill="auto"/>
          </w:tcPr>
          <w:p w14:paraId="5AC2FE3F">
            <w:pPr>
              <w:spacing w:after="0"/>
            </w:pPr>
            <w:r>
              <w:rPr>
                <w:rFonts w:hint="eastAsia" w:asciiTheme="minorEastAsia" w:hAnsiTheme="minorEastAsia" w:eastAsiaTheme="minorEastAsia"/>
              </w:rPr>
              <w:t>离线浏览软件</w:t>
            </w:r>
          </w:p>
        </w:tc>
        <w:tc>
          <w:tcPr>
            <w:tcW w:w="6343" w:type="dxa"/>
            <w:shd w:val="clear" w:color="auto" w:fill="auto"/>
          </w:tcPr>
          <w:p w14:paraId="05A08E42">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患者可导出自己的报告数据及影像数据。</w:t>
            </w:r>
          </w:p>
        </w:tc>
      </w:tr>
      <w:tr w14:paraId="4087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171DA86">
            <w:pPr>
              <w:spacing w:after="0"/>
            </w:pPr>
          </w:p>
        </w:tc>
        <w:tc>
          <w:tcPr>
            <w:tcW w:w="1254" w:type="dxa"/>
            <w:vMerge w:val="continue"/>
            <w:shd w:val="clear" w:color="auto" w:fill="auto"/>
          </w:tcPr>
          <w:p w14:paraId="77D9088A">
            <w:pPr>
              <w:spacing w:after="0"/>
            </w:pPr>
          </w:p>
        </w:tc>
        <w:tc>
          <w:tcPr>
            <w:tcW w:w="6343" w:type="dxa"/>
            <w:shd w:val="clear" w:color="auto" w:fill="auto"/>
          </w:tcPr>
          <w:p w14:paraId="5C29895F">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支持窗宽窗位快捷键自定义。</w:t>
            </w:r>
          </w:p>
        </w:tc>
      </w:tr>
      <w:tr w14:paraId="5EDD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3913450E">
            <w:pPr>
              <w:spacing w:after="0"/>
            </w:pPr>
          </w:p>
        </w:tc>
        <w:tc>
          <w:tcPr>
            <w:tcW w:w="1254" w:type="dxa"/>
            <w:vMerge w:val="continue"/>
            <w:shd w:val="clear" w:color="auto" w:fill="auto"/>
          </w:tcPr>
          <w:p w14:paraId="334CFBFC">
            <w:pPr>
              <w:spacing w:after="0"/>
            </w:pPr>
          </w:p>
        </w:tc>
        <w:tc>
          <w:tcPr>
            <w:tcW w:w="6343" w:type="dxa"/>
            <w:shd w:val="clear" w:color="auto" w:fill="auto"/>
          </w:tcPr>
          <w:p w14:paraId="2B6BBA7B">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支持导出的报告数据及影像数据离线浏览。</w:t>
            </w:r>
          </w:p>
        </w:tc>
      </w:tr>
      <w:tr w14:paraId="3115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7C7D41BC">
            <w:pPr>
              <w:spacing w:after="0"/>
            </w:pPr>
            <w:r>
              <w:rPr>
                <w:rFonts w:hint="eastAsia"/>
              </w:rPr>
              <w:t>7</w:t>
            </w:r>
          </w:p>
        </w:tc>
        <w:tc>
          <w:tcPr>
            <w:tcW w:w="1254" w:type="dxa"/>
            <w:vMerge w:val="restart"/>
            <w:shd w:val="clear" w:color="auto" w:fill="auto"/>
          </w:tcPr>
          <w:p w14:paraId="6C4FB112">
            <w:pPr>
              <w:spacing w:after="0"/>
              <w:rPr>
                <w:rFonts w:asciiTheme="minorEastAsia" w:hAnsiTheme="minorEastAsia" w:eastAsiaTheme="minorEastAsia"/>
              </w:rPr>
            </w:pPr>
            <w:r>
              <w:rPr>
                <w:rFonts w:hint="eastAsia" w:asciiTheme="minorEastAsia" w:hAnsiTheme="minorEastAsia" w:eastAsiaTheme="minorEastAsia"/>
              </w:rPr>
              <w:t>系统接口</w:t>
            </w:r>
          </w:p>
        </w:tc>
        <w:tc>
          <w:tcPr>
            <w:tcW w:w="6343" w:type="dxa"/>
            <w:shd w:val="clear" w:color="auto" w:fill="auto"/>
          </w:tcPr>
          <w:p w14:paraId="4848EF68">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支持与微信公众号对接，实现影像报告信息的交互。</w:t>
            </w:r>
          </w:p>
        </w:tc>
      </w:tr>
      <w:tr w14:paraId="5570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8C352C3">
            <w:pPr>
              <w:spacing w:after="0"/>
            </w:pPr>
          </w:p>
        </w:tc>
        <w:tc>
          <w:tcPr>
            <w:tcW w:w="1254" w:type="dxa"/>
            <w:vMerge w:val="continue"/>
            <w:shd w:val="clear" w:color="auto" w:fill="auto"/>
          </w:tcPr>
          <w:p w14:paraId="184AC800">
            <w:pPr>
              <w:spacing w:after="0"/>
              <w:rPr>
                <w:rFonts w:asciiTheme="minorEastAsia" w:hAnsiTheme="minorEastAsia" w:eastAsiaTheme="minorEastAsia"/>
              </w:rPr>
            </w:pPr>
          </w:p>
        </w:tc>
        <w:tc>
          <w:tcPr>
            <w:tcW w:w="6343" w:type="dxa"/>
            <w:shd w:val="clear" w:color="auto" w:fill="auto"/>
          </w:tcPr>
          <w:p w14:paraId="07E77495">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支持与PACS系统通过HL7、DICOM协议标准接口，实现影像报告和图像消息的交互，支持系统业务内前后端通过API接口进行数据交互。</w:t>
            </w:r>
          </w:p>
        </w:tc>
      </w:tr>
      <w:tr w14:paraId="7A76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92F0309">
            <w:pPr>
              <w:spacing w:after="0"/>
            </w:pPr>
          </w:p>
        </w:tc>
        <w:tc>
          <w:tcPr>
            <w:tcW w:w="1254" w:type="dxa"/>
            <w:vMerge w:val="continue"/>
            <w:shd w:val="clear" w:color="auto" w:fill="auto"/>
          </w:tcPr>
          <w:p w14:paraId="2B9448E9">
            <w:pPr>
              <w:spacing w:after="0"/>
              <w:rPr>
                <w:rFonts w:asciiTheme="minorEastAsia" w:hAnsiTheme="minorEastAsia" w:eastAsiaTheme="minorEastAsia"/>
              </w:rPr>
            </w:pPr>
          </w:p>
        </w:tc>
        <w:tc>
          <w:tcPr>
            <w:tcW w:w="6343" w:type="dxa"/>
            <w:shd w:val="clear" w:color="auto" w:fill="auto"/>
          </w:tcPr>
          <w:p w14:paraId="72BDE7E9">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基于 CDA 共享文档，系统通过 HL7 以及 DICOM 协议标准接口与 PACS 系统进行对接，实现影像报告和图像信息的交互。</w:t>
            </w:r>
          </w:p>
        </w:tc>
      </w:tr>
      <w:tr w14:paraId="7A57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9" w:type="dxa"/>
            <w:vMerge w:val="continue"/>
            <w:shd w:val="clear" w:color="auto" w:fill="auto"/>
          </w:tcPr>
          <w:p w14:paraId="3A478AFA">
            <w:pPr>
              <w:spacing w:after="0"/>
            </w:pPr>
          </w:p>
        </w:tc>
        <w:tc>
          <w:tcPr>
            <w:tcW w:w="1254" w:type="dxa"/>
            <w:vMerge w:val="continue"/>
            <w:shd w:val="clear" w:color="auto" w:fill="auto"/>
          </w:tcPr>
          <w:p w14:paraId="65AB7D99">
            <w:pPr>
              <w:spacing w:after="0"/>
              <w:rPr>
                <w:rFonts w:asciiTheme="minorEastAsia" w:hAnsiTheme="minorEastAsia" w:eastAsiaTheme="minorEastAsia"/>
              </w:rPr>
            </w:pPr>
          </w:p>
        </w:tc>
        <w:tc>
          <w:tcPr>
            <w:tcW w:w="6343" w:type="dxa"/>
            <w:shd w:val="clear" w:color="auto" w:fill="auto"/>
          </w:tcPr>
          <w:p w14:paraId="7EFE3C2E">
            <w:pPr>
              <w:pStyle w:val="16"/>
              <w:numPr>
                <w:ilvl w:val="0"/>
                <w:numId w:val="4"/>
              </w:numPr>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支持与短信平台的接口，实现同患者手机的短信通知.</w:t>
            </w:r>
          </w:p>
        </w:tc>
      </w:tr>
      <w:tr w14:paraId="47EF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12EB3E95">
            <w:pPr>
              <w:spacing w:after="0"/>
            </w:pPr>
          </w:p>
        </w:tc>
        <w:tc>
          <w:tcPr>
            <w:tcW w:w="1254" w:type="dxa"/>
            <w:vMerge w:val="continue"/>
            <w:shd w:val="clear" w:color="auto" w:fill="auto"/>
          </w:tcPr>
          <w:p w14:paraId="65CC9D7D">
            <w:pPr>
              <w:spacing w:after="0"/>
            </w:pPr>
          </w:p>
        </w:tc>
        <w:tc>
          <w:tcPr>
            <w:tcW w:w="6343" w:type="dxa"/>
            <w:shd w:val="clear" w:color="auto" w:fill="auto"/>
          </w:tcPr>
          <w:p w14:paraId="75C2A98F">
            <w:pPr>
              <w:pStyle w:val="16"/>
              <w:adjustRightInd w:val="0"/>
              <w:snapToGrid w:val="0"/>
              <w:spacing w:after="0"/>
              <w:ind w:firstLine="0" w:firstLineChars="0"/>
              <w:outlineLvl w:val="2"/>
              <w:rPr>
                <w:rFonts w:asciiTheme="minorEastAsia" w:hAnsiTheme="minorEastAsia" w:eastAsiaTheme="minorEastAsia"/>
                <w:szCs w:val="24"/>
              </w:rPr>
            </w:pPr>
            <w:r>
              <w:rPr>
                <w:rFonts w:hint="eastAsia" w:asciiTheme="minorEastAsia" w:hAnsiTheme="minorEastAsia" w:eastAsiaTheme="minorEastAsia"/>
                <w:szCs w:val="24"/>
              </w:rPr>
              <w:t>8</w:t>
            </w:r>
            <w:r>
              <w:rPr>
                <w:rFonts w:asciiTheme="minorEastAsia" w:hAnsiTheme="minorEastAsia" w:eastAsiaTheme="minorEastAsia"/>
                <w:szCs w:val="24"/>
              </w:rPr>
              <w:t>5.</w:t>
            </w:r>
            <w:r>
              <w:rPr>
                <w:rFonts w:hint="eastAsia" w:asciiTheme="minorEastAsia" w:hAnsiTheme="minorEastAsia" w:eastAsiaTheme="minorEastAsia"/>
                <w:szCs w:val="24"/>
              </w:rPr>
              <w:t>与PACS系统对接的所有费用（含第三方费用）均包含本项目报价中。目前医院使用的PACS系统开发商为-</w:t>
            </w:r>
            <w:r>
              <w:rPr>
                <w:rFonts w:asciiTheme="minorEastAsia" w:hAnsiTheme="minorEastAsia" w:eastAsiaTheme="minorEastAsia"/>
                <w:szCs w:val="24"/>
              </w:rPr>
              <w:t>-</w:t>
            </w:r>
            <w:r>
              <w:rPr>
                <w:rFonts w:hint="eastAsia" w:asciiTheme="minorEastAsia" w:hAnsiTheme="minorEastAsia" w:eastAsiaTheme="minorEastAsia"/>
                <w:szCs w:val="24"/>
              </w:rPr>
              <w:t>成都成电金盘健康数据技术有限公司，预估本项接口改造费用最高限价不超过人民币捌万元。</w:t>
            </w:r>
          </w:p>
        </w:tc>
      </w:tr>
      <w:tr w14:paraId="5353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shd w:val="clear" w:color="auto" w:fill="auto"/>
          </w:tcPr>
          <w:p w14:paraId="57C082B0">
            <w:pPr>
              <w:spacing w:after="0"/>
            </w:pPr>
            <w:r>
              <w:rPr>
                <w:rFonts w:hint="eastAsia"/>
              </w:rPr>
              <w:t>8</w:t>
            </w:r>
          </w:p>
        </w:tc>
        <w:tc>
          <w:tcPr>
            <w:tcW w:w="1254" w:type="dxa"/>
            <w:vMerge w:val="restart"/>
            <w:shd w:val="clear" w:color="auto" w:fill="auto"/>
          </w:tcPr>
          <w:p w14:paraId="0F628158">
            <w:pPr>
              <w:widowControl/>
              <w:jc w:val="left"/>
              <w:rPr>
                <w:rFonts w:asciiTheme="minorEastAsia" w:hAnsiTheme="minorEastAsia" w:eastAsiaTheme="minorEastAsia"/>
              </w:rPr>
            </w:pPr>
            <w:r>
              <w:rPr>
                <w:rFonts w:hint="eastAsia" w:asciiTheme="minorEastAsia" w:hAnsiTheme="minorEastAsia" w:eastAsiaTheme="minorEastAsia"/>
              </w:rPr>
              <w:t>支撑环境</w:t>
            </w:r>
          </w:p>
        </w:tc>
        <w:tc>
          <w:tcPr>
            <w:tcW w:w="6343" w:type="dxa"/>
            <w:shd w:val="clear" w:color="auto" w:fill="auto"/>
          </w:tcPr>
          <w:p w14:paraId="5108B38E">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前置机：1台</w:t>
            </w:r>
          </w:p>
          <w:p w14:paraId="55DD3D54">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配置处理器≥1 颗 12C 2.10 GHz CPU；</w:t>
            </w:r>
          </w:p>
          <w:p w14:paraId="2386AB31">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配置≥64GB DDR4 内存；</w:t>
            </w:r>
          </w:p>
          <w:p w14:paraId="00622AF5">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配置≥2个千兆网口；</w:t>
            </w:r>
          </w:p>
          <w:p w14:paraId="32C2E0A8">
            <w:pPr>
              <w:widowControl/>
              <w:spacing w:line="240" w:lineRule="auto"/>
              <w:jc w:val="left"/>
              <w:rPr>
                <w:rFonts w:hint="eastAsia" w:asciiTheme="minorEastAsia" w:hAnsiTheme="minorEastAsia" w:eastAsiaTheme="minorEastAsia"/>
              </w:rPr>
            </w:pPr>
            <w:r>
              <w:rPr>
                <w:rFonts w:hint="eastAsia" w:asciiTheme="minorEastAsia" w:hAnsiTheme="minorEastAsia" w:eastAsiaTheme="minorEastAsia"/>
              </w:rPr>
              <w:t>配置≥1个RAID卡，至少支持RAID</w:t>
            </w:r>
            <w:r>
              <w:rPr>
                <w:rFonts w:asciiTheme="minorEastAsia" w:hAnsiTheme="minorEastAsia" w:eastAsiaTheme="minorEastAsia"/>
              </w:rPr>
              <w:t>0</w:t>
            </w:r>
            <w:r>
              <w:rPr>
                <w:rFonts w:hint="eastAsia" w:asciiTheme="minorEastAsia" w:hAnsiTheme="minorEastAsia" w:eastAsiaTheme="minorEastAsia"/>
              </w:rPr>
              <w:t>、1、5、10；</w:t>
            </w:r>
          </w:p>
          <w:p w14:paraId="5116964D">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配置≥2TB 2个固态硬盘</w:t>
            </w:r>
          </w:p>
          <w:p w14:paraId="6A90E2A3">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CPU和操作系统满足信创要求。</w:t>
            </w:r>
          </w:p>
        </w:tc>
      </w:tr>
      <w:tr w14:paraId="4BB8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1AADD27">
            <w:pPr>
              <w:spacing w:after="0"/>
            </w:pPr>
          </w:p>
        </w:tc>
        <w:tc>
          <w:tcPr>
            <w:tcW w:w="1254" w:type="dxa"/>
            <w:vMerge w:val="continue"/>
            <w:shd w:val="clear" w:color="auto" w:fill="auto"/>
          </w:tcPr>
          <w:p w14:paraId="52F301E6">
            <w:pPr>
              <w:widowControl/>
              <w:jc w:val="left"/>
              <w:rPr>
                <w:rFonts w:asciiTheme="minorEastAsia" w:hAnsiTheme="minorEastAsia" w:eastAsiaTheme="minorEastAsia"/>
              </w:rPr>
            </w:pPr>
          </w:p>
        </w:tc>
        <w:tc>
          <w:tcPr>
            <w:tcW w:w="6343" w:type="dxa"/>
            <w:shd w:val="clear" w:color="auto" w:fill="auto"/>
          </w:tcPr>
          <w:p w14:paraId="4F9CC180">
            <w:pPr>
              <w:pStyle w:val="16"/>
              <w:numPr>
                <w:ilvl w:val="0"/>
                <w:numId w:val="4"/>
              </w:numPr>
              <w:adjustRightInd w:val="0"/>
              <w:snapToGrid w:val="0"/>
              <w:spacing w:after="0" w:line="240" w:lineRule="auto"/>
              <w:ind w:firstLine="0" w:firstLineChars="0"/>
              <w:outlineLvl w:val="2"/>
              <w:rPr>
                <w:rFonts w:asciiTheme="minorEastAsia" w:hAnsiTheme="minorEastAsia" w:eastAsiaTheme="minorEastAsia"/>
              </w:rPr>
            </w:pPr>
            <w:r>
              <w:rPr>
                <w:rFonts w:hint="eastAsia" w:asciiTheme="minorEastAsia" w:hAnsiTheme="minorEastAsia" w:eastAsiaTheme="minorEastAsia"/>
              </w:rPr>
              <w:t>短信平台3年：为患者提供报告提醒不少于</w:t>
            </w:r>
            <w:r>
              <w:rPr>
                <w:rFonts w:hint="eastAsia"/>
              </w:rPr>
              <w:t>20万条/年</w:t>
            </w:r>
            <w:r>
              <w:rPr>
                <w:rFonts w:hint="eastAsia" w:asciiTheme="minorEastAsia" w:hAnsiTheme="minorEastAsia" w:eastAsiaTheme="minorEastAsia"/>
              </w:rPr>
              <w:t>。</w:t>
            </w:r>
          </w:p>
        </w:tc>
      </w:tr>
      <w:tr w14:paraId="5A03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7318854A">
            <w:pPr>
              <w:spacing w:after="0"/>
            </w:pPr>
          </w:p>
        </w:tc>
        <w:tc>
          <w:tcPr>
            <w:tcW w:w="1254" w:type="dxa"/>
            <w:vMerge w:val="continue"/>
            <w:shd w:val="clear" w:color="auto" w:fill="auto"/>
          </w:tcPr>
          <w:p w14:paraId="0EBE6F48">
            <w:pPr>
              <w:spacing w:after="0"/>
            </w:pPr>
          </w:p>
        </w:tc>
        <w:tc>
          <w:tcPr>
            <w:tcW w:w="6343" w:type="dxa"/>
            <w:shd w:val="clear" w:color="auto" w:fill="auto"/>
          </w:tcPr>
          <w:p w14:paraId="3ABFD953">
            <w:pPr>
              <w:pStyle w:val="16"/>
              <w:numPr>
                <w:ilvl w:val="0"/>
                <w:numId w:val="4"/>
              </w:numPr>
              <w:adjustRightInd w:val="0"/>
              <w:snapToGrid w:val="0"/>
              <w:spacing w:after="0" w:line="240" w:lineRule="auto"/>
              <w:ind w:firstLine="0" w:firstLineChars="0"/>
              <w:outlineLvl w:val="2"/>
            </w:pPr>
            <w:r>
              <w:rPr>
                <w:rFonts w:hint="eastAsia" w:asciiTheme="minorEastAsia" w:hAnsiTheme="minorEastAsia" w:eastAsiaTheme="minorEastAsia"/>
                <w:szCs w:val="24"/>
              </w:rPr>
              <w:t>云平台租赁 3年</w:t>
            </w:r>
          </w:p>
          <w:p w14:paraId="6D011985">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在服务期内提供云平台租赁：云主机1 台：配置不低于：32核 64G 内存，500G 系统盘；</w:t>
            </w:r>
          </w:p>
          <w:p w14:paraId="5E3CF162">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弹性IP：带宽不低于 100MB。</w:t>
            </w:r>
          </w:p>
          <w:p w14:paraId="6305365C">
            <w:pPr>
              <w:widowControl/>
              <w:spacing w:line="240" w:lineRule="auto"/>
              <w:jc w:val="left"/>
              <w:rPr>
                <w:rFonts w:asciiTheme="minorEastAsia" w:hAnsiTheme="minorEastAsia" w:eastAsiaTheme="minorEastAsia"/>
              </w:rPr>
            </w:pPr>
            <w:r>
              <w:rPr>
                <w:rFonts w:hint="eastAsia" w:asciiTheme="minorEastAsia" w:hAnsiTheme="minorEastAsia" w:eastAsiaTheme="minorEastAsia"/>
              </w:rPr>
              <w:t>存储≥10TB。</w:t>
            </w:r>
          </w:p>
        </w:tc>
      </w:tr>
      <w:tr w14:paraId="44D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shd w:val="clear" w:color="auto" w:fill="auto"/>
          </w:tcPr>
          <w:p w14:paraId="4ADFCE05">
            <w:pPr>
              <w:spacing w:after="0"/>
            </w:pPr>
          </w:p>
        </w:tc>
        <w:tc>
          <w:tcPr>
            <w:tcW w:w="1254" w:type="dxa"/>
            <w:vMerge w:val="continue"/>
            <w:shd w:val="clear" w:color="auto" w:fill="auto"/>
          </w:tcPr>
          <w:p w14:paraId="06EF6A31">
            <w:pPr>
              <w:spacing w:after="0"/>
            </w:pPr>
          </w:p>
        </w:tc>
        <w:tc>
          <w:tcPr>
            <w:tcW w:w="6343" w:type="dxa"/>
            <w:shd w:val="clear" w:color="auto" w:fill="auto"/>
          </w:tcPr>
          <w:p w14:paraId="7ECACB13">
            <w:pPr>
              <w:pStyle w:val="21"/>
              <w:widowControl/>
              <w:numPr>
                <w:ilvl w:val="0"/>
                <w:numId w:val="4"/>
              </w:numPr>
              <w:spacing w:line="240" w:lineRule="auto"/>
              <w:ind w:firstLine="0" w:firstLineChars="0"/>
              <w:jc w:val="left"/>
            </w:pPr>
            <w:r>
              <w:rPr>
                <w:rFonts w:hint="eastAsia" w:asciiTheme="minorEastAsia" w:hAnsiTheme="minorEastAsia" w:eastAsiaTheme="minorEastAsia"/>
              </w:rPr>
              <w:t>本项目满足网络安全等级保护制度2.0 三级要求。需为云平台配置</w:t>
            </w:r>
            <w:r>
              <w:rPr>
                <w:rFonts w:hint="eastAsia"/>
              </w:rPr>
              <w:t>满足三级等保要求的安全产品。</w:t>
            </w:r>
            <w:r>
              <w:rPr>
                <w:rFonts w:hint="eastAsia" w:asciiTheme="minorEastAsia" w:hAnsiTheme="minorEastAsia" w:eastAsiaTheme="minorEastAsia"/>
              </w:rPr>
              <w:t>至少包括：</w:t>
            </w:r>
            <w:r>
              <w:rPr>
                <w:rFonts w:hint="eastAsia"/>
              </w:rPr>
              <w:t>云安全中心、主机安全、Web应用防火墙、防火墙、日志审计、堡垒机、数据库审计</w:t>
            </w:r>
          </w:p>
        </w:tc>
      </w:tr>
    </w:tbl>
    <w:p w14:paraId="060C9F85">
      <w:pPr>
        <w:pStyle w:val="2"/>
        <w:numPr>
          <w:ilvl w:val="0"/>
          <w:numId w:val="0"/>
        </w:numPr>
        <w:spacing w:before="0" w:after="0"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二、服务要求</w:t>
      </w:r>
    </w:p>
    <w:p w14:paraId="2D50641F">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1．交付要求：合同签订之日起30天内完成安装，上线运行。</w:t>
      </w:r>
    </w:p>
    <w:p w14:paraId="001DB296">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2．售后周期：项目验收之日起3年系统运维服务，提供7*24小时全天候运维支持；</w:t>
      </w:r>
    </w:p>
    <w:p w14:paraId="0E58D63F">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3．服务响应时间要求：紧急故障：15分钟内响应，2小时内解决或提供解决方案；一般问题：1小时内响应，24小时内解决；</w:t>
      </w:r>
    </w:p>
    <w:p w14:paraId="011FF9BF">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4．运维服务内容：</w:t>
      </w:r>
    </w:p>
    <w:p w14:paraId="42BCC17A">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系统监控：实时监控服务器运行状态，及时发现和处理异常；</w:t>
      </w:r>
    </w:p>
    <w:p w14:paraId="5E572DFB">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故障处理：在系统出现故障时，立即响应并修复，确保系统稳定运行；</w:t>
      </w:r>
    </w:p>
    <w:p w14:paraId="518BEAB2">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性能优化：定期进行系统性能分析和优化，提升系统效率；</w:t>
      </w:r>
    </w:p>
    <w:p w14:paraId="7FB799CF">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安全维护：定期更新安全补丁，防范网络攻击，保障数据安全；</w:t>
      </w:r>
    </w:p>
    <w:p w14:paraId="419490A9">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数据备份：定期备份数据库和关键数据，提供数据恢复支持；</w:t>
      </w:r>
    </w:p>
    <w:p w14:paraId="7B7E83F9">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技术支持：提供技术咨询和问题解答、数据提取，协助甲方解决使用过程中遇到的问题。</w:t>
      </w:r>
    </w:p>
    <w:p w14:paraId="3F99ECD4">
      <w:pPr>
        <w:pStyle w:val="6"/>
        <w:spacing w:after="0"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三、其他要求</w:t>
      </w:r>
    </w:p>
    <w:p w14:paraId="0F1F6725">
      <w:pPr>
        <w:pStyle w:val="6"/>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实施需要使用计算资源、存储资源等，中标供应商应根据本身产品架构和使用需求，提供满足不低于3年系统使用的计算资源、存储资源及相应操作系统。提供的中央处理器和操作系统应在“中国信息安全测评中心”或“国家保密科技测评中心”发布的“安全可靠测评结果公告”名单内。同时，供应商针对于本次系统建设所提供的集中式数据库，应在“中国信息安全测评中心”或“国家保密科技测评中心”发布的“安全可靠测评结果公告”名单内。</w:t>
      </w:r>
    </w:p>
    <w:p w14:paraId="42C4C005">
      <w:pPr>
        <w:pStyle w:val="6"/>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系统安全：为保证系统数据稳定性及安全性，在系统上线前需通过医院组织的安全评估，合格后方可正式上线运行。满足网络安全等级保护制度2.0 三级要求。</w:t>
      </w:r>
    </w:p>
    <w:p w14:paraId="110767E5">
      <w:pPr>
        <w:pStyle w:val="6"/>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云胶片系统：须具备中华人民共和国医疗器械注册证。</w:t>
      </w:r>
    </w:p>
    <w:p w14:paraId="64297B21">
      <w:pPr>
        <w:pStyle w:val="6"/>
        <w:spacing w:after="0" w:line="560" w:lineRule="exact"/>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以上所有内容所产生的全部费用应包含在本次项目整体报价内。</w:t>
      </w:r>
    </w:p>
    <w:p w14:paraId="26659102">
      <w:pPr>
        <w:rPr>
          <w:rFonts w:ascii="仿宋" w:hAnsi="仿宋" w:eastAsia="仿宋" w:cs="仿宋"/>
          <w:sz w:val="28"/>
          <w:szCs w:val="28"/>
        </w:rPr>
      </w:pPr>
      <w:r>
        <w:rPr>
          <w:rFonts w:hint="eastAsia" w:ascii="仿宋" w:hAnsi="仿宋" w:eastAsia="仿宋" w:cs="仿宋"/>
          <w:sz w:val="28"/>
          <w:szCs w:val="28"/>
        </w:rPr>
        <w:br w:type="page"/>
      </w:r>
    </w:p>
    <w:p w14:paraId="2178C269">
      <w:pPr>
        <w:widowControl/>
        <w:spacing w:after="120" w:line="312" w:lineRule="auto"/>
        <w:ind w:firstLine="480" w:firstLineChars="200"/>
        <w:jc w:val="left"/>
        <w:rPr>
          <w:smallCaps/>
        </w:rPr>
      </w:pPr>
    </w:p>
    <w:tbl>
      <w:tblPr>
        <w:tblStyle w:val="9"/>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6127"/>
      </w:tblGrid>
      <w:tr w14:paraId="5B16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195" w:type="dxa"/>
            <w:gridSpan w:val="2"/>
            <w:tcBorders>
              <w:top w:val="single" w:color="auto" w:sz="4" w:space="0"/>
              <w:left w:val="single" w:color="auto" w:sz="4" w:space="0"/>
              <w:bottom w:val="single" w:color="auto" w:sz="4" w:space="0"/>
              <w:right w:val="single" w:color="auto" w:sz="4" w:space="0"/>
            </w:tcBorders>
            <w:vAlign w:val="center"/>
          </w:tcPr>
          <w:p w14:paraId="30C6F0F7">
            <w:pPr>
              <w:spacing w:after="156" w:afterLines="50" w:line="240" w:lineRule="auto"/>
              <w:jc w:val="center"/>
            </w:pPr>
            <w:r>
              <w:rPr>
                <w:rFonts w:hint="eastAsia" w:ascii="仿宋" w:hAnsi="仿宋" w:eastAsia="仿宋" w:cs="仿宋"/>
                <w:b/>
                <w:bCs/>
                <w:lang w:bidi="ar"/>
              </w:rPr>
              <w:t>厂商基本信息表</w:t>
            </w:r>
          </w:p>
        </w:tc>
      </w:tr>
      <w:tr w14:paraId="3EA0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1C11E700">
            <w:pPr>
              <w:spacing w:after="156" w:afterLines="50" w:line="240" w:lineRule="auto"/>
            </w:pPr>
            <w:r>
              <w:rPr>
                <w:rFonts w:hint="eastAsia"/>
              </w:rPr>
              <w:t>产品相关产业发展情况（请详述全国产业情况及本公司发展情况）</w:t>
            </w:r>
          </w:p>
        </w:tc>
        <w:tc>
          <w:tcPr>
            <w:tcW w:w="6127" w:type="dxa"/>
            <w:tcBorders>
              <w:top w:val="single" w:color="auto" w:sz="4" w:space="0"/>
              <w:left w:val="single" w:color="auto" w:sz="4" w:space="0"/>
              <w:bottom w:val="single" w:color="auto" w:sz="4" w:space="0"/>
              <w:right w:val="single" w:color="auto" w:sz="4" w:space="0"/>
            </w:tcBorders>
            <w:vAlign w:val="center"/>
          </w:tcPr>
          <w:p w14:paraId="75D7B793">
            <w:pPr>
              <w:spacing w:after="156" w:afterLines="50" w:line="240" w:lineRule="auto"/>
            </w:pPr>
            <w:r>
              <w:rPr>
                <w:rFonts w:hint="eastAsia"/>
              </w:rPr>
              <w:t>文字描述</w:t>
            </w:r>
          </w:p>
          <w:p w14:paraId="6FAA74AA">
            <w:pPr>
              <w:spacing w:after="156" w:afterLines="50" w:line="240" w:lineRule="auto"/>
            </w:pPr>
            <w:r>
              <w:rPr>
                <w:rFonts w:hint="eastAsia"/>
              </w:rPr>
              <w:t>1.全国情况：</w:t>
            </w:r>
          </w:p>
          <w:p w14:paraId="794A9E1B">
            <w:pPr>
              <w:spacing w:after="156" w:afterLines="50" w:line="240" w:lineRule="auto"/>
            </w:pPr>
            <w:r>
              <w:rPr>
                <w:rFonts w:hint="eastAsia"/>
              </w:rPr>
              <w:t>2.本公司情况：</w:t>
            </w:r>
          </w:p>
        </w:tc>
      </w:tr>
      <w:tr w14:paraId="7461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2D22E4C0">
            <w:pPr>
              <w:spacing w:after="156" w:afterLines="50" w:line="240" w:lineRule="auto"/>
            </w:pPr>
            <w:r>
              <w:rPr>
                <w:rFonts w:hint="eastAsia"/>
              </w:rPr>
              <w:t>产品市场供给情况（简述本公司年供给情况，且另附佐证材料）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2EAE6B93">
            <w:pPr>
              <w:spacing w:after="156" w:afterLines="50" w:line="240" w:lineRule="auto"/>
            </w:pPr>
            <w:r>
              <w:rPr>
                <w:rFonts w:hint="eastAsia"/>
              </w:rPr>
              <w:t>文字描述</w:t>
            </w:r>
          </w:p>
        </w:tc>
      </w:tr>
      <w:tr w14:paraId="0E6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615E8721">
            <w:pPr>
              <w:spacing w:after="156" w:afterLines="50" w:line="240" w:lineRule="auto"/>
            </w:pPr>
            <w:r>
              <w:rPr>
                <w:rFonts w:hint="eastAsia"/>
              </w:rPr>
              <w:t>同类产品成交情况（进三年的成交情况，且另附佐证材料）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0272F002">
            <w:pPr>
              <w:spacing w:after="156" w:afterLines="50" w:line="240" w:lineRule="auto"/>
            </w:pPr>
            <w:r>
              <w:rPr>
                <w:rFonts w:hint="eastAsia"/>
              </w:rPr>
              <w:t>文字描述</w:t>
            </w:r>
          </w:p>
        </w:tc>
      </w:tr>
      <w:tr w14:paraId="2F92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vAlign w:val="center"/>
          </w:tcPr>
          <w:p w14:paraId="3330B898">
            <w:pPr>
              <w:spacing w:after="156" w:afterLines="50" w:line="240" w:lineRule="auto"/>
            </w:pPr>
            <w:r>
              <w:rPr>
                <w:rFonts w:hint="eastAsia"/>
              </w:rPr>
              <w:t>公司企业类型（另附佐证材料）</w:t>
            </w:r>
          </w:p>
        </w:tc>
        <w:tc>
          <w:tcPr>
            <w:tcW w:w="6127" w:type="dxa"/>
            <w:tcBorders>
              <w:top w:val="single" w:color="auto" w:sz="4" w:space="0"/>
              <w:left w:val="single" w:color="auto" w:sz="4" w:space="0"/>
              <w:bottom w:val="single" w:color="auto" w:sz="4" w:space="0"/>
              <w:right w:val="single" w:color="auto" w:sz="4" w:space="0"/>
            </w:tcBorders>
            <w:vAlign w:val="center"/>
          </w:tcPr>
          <w:p w14:paraId="6F2668DF">
            <w:pPr>
              <w:spacing w:after="156" w:afterLines="50" w:line="240" w:lineRule="auto"/>
            </w:pPr>
            <w:r>
              <w:rPr>
                <w:rFonts w:hint="eastAsia"/>
              </w:rPr>
              <w:t>大型企业（）中型企业（）小型企业（）微型企业（）监狱企业（）其他</w:t>
            </w:r>
            <w:r>
              <w:t>注：“是”打√</w:t>
            </w:r>
          </w:p>
        </w:tc>
      </w:tr>
    </w:tbl>
    <w:p w14:paraId="1431546C">
      <w:pPr>
        <w:spacing w:after="0" w:line="360" w:lineRule="auto"/>
        <w:jc w:val="right"/>
        <w:rPr>
          <w:rFonts w:ascii="仿宋_GB2312" w:hAnsi="仿宋_GB2312" w:eastAsia="仿宋_GB2312"/>
          <w:b/>
        </w:rPr>
      </w:pPr>
    </w:p>
    <w:p w14:paraId="438064D6">
      <w:pPr>
        <w:spacing w:after="0" w:line="360" w:lineRule="auto"/>
        <w:jc w:val="right"/>
        <w:rPr>
          <w:rFonts w:ascii="仿宋_GB2312" w:hAnsi="仿宋_GB2312" w:eastAsia="仿宋_GB2312"/>
          <w:b/>
        </w:rPr>
      </w:pPr>
      <w:r>
        <w:rPr>
          <w:rFonts w:hint="eastAsia" w:ascii="仿宋_GB2312" w:hAnsi="仿宋_GB2312" w:eastAsia="仿宋_GB2312"/>
          <w:b/>
        </w:rPr>
        <w:t>厂家（商）：盖公章</w:t>
      </w:r>
    </w:p>
    <w:p w14:paraId="2FA94906">
      <w:pPr>
        <w:spacing w:after="156" w:afterLines="50" w:line="240" w:lineRule="auto"/>
        <w:jc w:val="right"/>
      </w:pPr>
      <w:r>
        <w:rPr>
          <w:rFonts w:hint="eastAsia" w:ascii="仿宋_GB2312" w:hAnsi="仿宋_GB2312" w:eastAsia="仿宋_GB2312"/>
          <w:b/>
          <w:sz w:val="28"/>
        </w:rPr>
        <w:t>日期：   年   月   日</w:t>
      </w:r>
    </w:p>
    <w:p w14:paraId="0C633882">
      <w:pPr>
        <w:spacing w:after="0" w:line="240" w:lineRule="auto"/>
      </w:pPr>
    </w:p>
    <w:p w14:paraId="557B9816">
      <w:pPr>
        <w:spacing w:after="156" w:afterLines="50" w:line="240" w:lineRule="auto"/>
      </w:pPr>
      <w:r>
        <w:br w:type="page"/>
      </w:r>
    </w:p>
    <w:p w14:paraId="01865B10">
      <w:pPr>
        <w:spacing w:after="0" w:line="24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成都市第二人民医院云胶片系统</w:t>
      </w:r>
    </w:p>
    <w:p w14:paraId="1A602AD7">
      <w:pPr>
        <w:spacing w:after="0" w:line="240" w:lineRule="auto"/>
        <w:jc w:val="center"/>
        <w:rPr>
          <w:rFonts w:ascii="方正小标宋简体" w:hAnsi="方正小标宋简体" w:eastAsia="方正小标宋_GBK"/>
          <w:sz w:val="36"/>
          <w:szCs w:val="36"/>
        </w:rPr>
      </w:pPr>
      <w:r>
        <w:rPr>
          <w:rFonts w:hint="eastAsia" w:ascii="方正小标宋_GBK" w:hAnsi="方正小标宋_GBK" w:eastAsia="方正小标宋_GBK" w:cs="方正小标宋_GBK"/>
          <w:sz w:val="36"/>
          <w:szCs w:val="36"/>
        </w:rPr>
        <w:t>采购项目报价表</w:t>
      </w:r>
    </w:p>
    <w:p w14:paraId="76582C28">
      <w:pPr>
        <w:spacing w:after="0" w:line="240" w:lineRule="auto"/>
      </w:pPr>
    </w:p>
    <w:tbl>
      <w:tblPr>
        <w:tblStyle w:val="9"/>
        <w:tblW w:w="9474" w:type="dxa"/>
        <w:jc w:val="center"/>
        <w:tblLayout w:type="fixed"/>
        <w:tblCellMar>
          <w:top w:w="0" w:type="dxa"/>
          <w:left w:w="0" w:type="dxa"/>
          <w:bottom w:w="0" w:type="dxa"/>
          <w:right w:w="0" w:type="dxa"/>
        </w:tblCellMar>
      </w:tblPr>
      <w:tblGrid>
        <w:gridCol w:w="1413"/>
        <w:gridCol w:w="2561"/>
        <w:gridCol w:w="2760"/>
        <w:gridCol w:w="1888"/>
        <w:gridCol w:w="852"/>
      </w:tblGrid>
      <w:tr w14:paraId="1A9C89ED">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A2ECC3">
            <w:pPr>
              <w:spacing w:after="0" w:line="240" w:lineRule="auto"/>
              <w:jc w:val="center"/>
            </w:pPr>
            <w:r>
              <w:rPr>
                <w:rFonts w:hint="eastAsia"/>
              </w:rPr>
              <w:t>项目</w:t>
            </w:r>
          </w:p>
        </w:tc>
        <w:tc>
          <w:tcPr>
            <w:tcW w:w="25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861B834">
            <w:pPr>
              <w:spacing w:after="0" w:line="240" w:lineRule="auto"/>
              <w:jc w:val="center"/>
            </w:pPr>
            <w:r>
              <w:rPr>
                <w:rFonts w:hint="eastAsia"/>
              </w:rPr>
              <w:t>内容</w:t>
            </w:r>
          </w:p>
        </w:tc>
        <w:tc>
          <w:tcPr>
            <w:tcW w:w="2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E461AD">
            <w:pPr>
              <w:spacing w:after="0" w:line="240" w:lineRule="auto"/>
              <w:jc w:val="center"/>
            </w:pPr>
            <w:r>
              <w:rPr>
                <w:rFonts w:hint="eastAsia"/>
              </w:rPr>
              <w:t>用途</w:t>
            </w:r>
          </w:p>
        </w:tc>
        <w:tc>
          <w:tcPr>
            <w:tcW w:w="1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84324C">
            <w:pPr>
              <w:spacing w:after="0" w:line="240" w:lineRule="auto"/>
              <w:jc w:val="center"/>
            </w:pPr>
            <w:r>
              <w:rPr>
                <w:rFonts w:hint="eastAsia"/>
              </w:rPr>
              <w:t>报价</w:t>
            </w:r>
          </w:p>
        </w:tc>
        <w:tc>
          <w:tcPr>
            <w:tcW w:w="85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8A383E">
            <w:pPr>
              <w:spacing w:after="0" w:line="240" w:lineRule="auto"/>
              <w:jc w:val="center"/>
            </w:pPr>
            <w:r>
              <w:rPr>
                <w:rFonts w:hint="eastAsia"/>
              </w:rPr>
              <w:t>备注</w:t>
            </w:r>
          </w:p>
        </w:tc>
      </w:tr>
      <w:tr w14:paraId="669495DE">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64160E">
            <w:pPr>
              <w:spacing w:after="0" w:line="240" w:lineRule="auto"/>
            </w:pPr>
            <w:r>
              <w:rPr>
                <w:rFonts w:hint="eastAsia"/>
              </w:rPr>
              <w:t>云胶片系统</w:t>
            </w:r>
          </w:p>
        </w:tc>
        <w:tc>
          <w:tcPr>
            <w:tcW w:w="25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AEB91A">
            <w:pPr>
              <w:spacing w:after="0" w:line="240" w:lineRule="auto"/>
            </w:pPr>
            <w:r>
              <w:rPr>
                <w:rFonts w:hint="eastAsia"/>
              </w:rPr>
              <w:t>详见建设要求。</w:t>
            </w:r>
          </w:p>
        </w:tc>
        <w:tc>
          <w:tcPr>
            <w:tcW w:w="27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00061E">
            <w:pPr>
              <w:spacing w:after="0" w:line="240" w:lineRule="auto"/>
            </w:pPr>
            <w:r>
              <w:rPr>
                <w:rFonts w:hint="eastAsia"/>
              </w:rPr>
              <w:t>实现</w:t>
            </w:r>
            <w:r>
              <w:t>“数字影像处理和上传存储服务”及“数字胶片云储存服务”</w:t>
            </w:r>
            <w:r>
              <w:rPr>
                <w:rFonts w:hint="eastAsia"/>
              </w:rPr>
              <w:t>。</w:t>
            </w:r>
          </w:p>
        </w:tc>
        <w:tc>
          <w:tcPr>
            <w:tcW w:w="1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F79E69">
            <w:pPr>
              <w:spacing w:after="0" w:line="240" w:lineRule="auto"/>
            </w:pPr>
          </w:p>
        </w:tc>
        <w:tc>
          <w:tcPr>
            <w:tcW w:w="8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852977">
            <w:pPr>
              <w:spacing w:after="0" w:line="240" w:lineRule="auto"/>
            </w:pPr>
          </w:p>
        </w:tc>
      </w:tr>
    </w:tbl>
    <w:p w14:paraId="6D46451B">
      <w:pPr>
        <w:spacing w:after="0" w:line="240" w:lineRule="auto"/>
        <w:ind w:left="708" w:leftChars="295"/>
      </w:pPr>
    </w:p>
    <w:p w14:paraId="3BD60662">
      <w:pPr>
        <w:widowControl/>
        <w:spacing w:after="120" w:line="360" w:lineRule="auto"/>
        <w:ind w:firstLine="720" w:firstLineChars="300"/>
        <w:jc w:val="left"/>
        <w:rPr>
          <w:smallCaps/>
        </w:rPr>
      </w:pPr>
      <w:r>
        <w:rPr>
          <w:rFonts w:hint="eastAsia"/>
          <w:smallCaps/>
        </w:rPr>
        <w:t>报价公司：</w:t>
      </w:r>
    </w:p>
    <w:p w14:paraId="1CBFB4E5">
      <w:pPr>
        <w:widowControl/>
        <w:spacing w:after="120" w:line="360" w:lineRule="auto"/>
        <w:ind w:firstLine="720" w:firstLineChars="300"/>
        <w:jc w:val="left"/>
        <w:rPr>
          <w:smallCaps/>
        </w:rPr>
      </w:pPr>
      <w:r>
        <w:rPr>
          <w:rFonts w:hint="eastAsia"/>
          <w:smallCaps/>
        </w:rPr>
        <w:t>联系方式：</w:t>
      </w:r>
    </w:p>
    <w:p w14:paraId="018B8020">
      <w:pPr>
        <w:widowControl/>
        <w:spacing w:after="120" w:line="360" w:lineRule="auto"/>
        <w:ind w:firstLine="720" w:firstLineChars="300"/>
        <w:jc w:val="left"/>
        <w:rPr>
          <w:smallCaps/>
        </w:rPr>
      </w:pPr>
      <w:r>
        <w:rPr>
          <w:rFonts w:hint="eastAsia"/>
          <w:smallCaps/>
        </w:rPr>
        <w:t>是否对需求内容完全响应：</w:t>
      </w:r>
    </w:p>
    <w:p w14:paraId="5FBEF150">
      <w:pPr>
        <w:widowControl/>
        <w:spacing w:after="120" w:line="360" w:lineRule="auto"/>
        <w:ind w:firstLine="720" w:firstLineChars="300"/>
        <w:jc w:val="left"/>
        <w:rPr>
          <w:smallCaps/>
        </w:rPr>
      </w:pPr>
      <w:r>
        <w:rPr>
          <w:rFonts w:hint="eastAsia"/>
          <w:smallCaps/>
        </w:rPr>
        <w:t>日期：</w:t>
      </w:r>
    </w:p>
    <w:p w14:paraId="3B3C71EA">
      <w:pPr>
        <w:widowControl/>
        <w:spacing w:after="120" w:line="360" w:lineRule="auto"/>
        <w:ind w:firstLine="720" w:firstLineChars="300"/>
        <w:jc w:val="left"/>
        <w:rPr>
          <w:smallCaps/>
        </w:rPr>
      </w:pPr>
    </w:p>
    <w:p w14:paraId="18EAF9DF">
      <w:pPr>
        <w:widowControl/>
        <w:spacing w:after="120" w:line="360" w:lineRule="auto"/>
        <w:ind w:firstLine="720" w:firstLineChars="300"/>
        <w:jc w:val="left"/>
        <w:rPr>
          <w:smallCaps/>
        </w:rPr>
      </w:pPr>
    </w:p>
    <w:p w14:paraId="0980AE04">
      <w:pPr>
        <w:spacing w:after="0" w:line="240" w:lineRule="auto"/>
      </w:pPr>
    </w:p>
    <w:p w14:paraId="28A0864D">
      <w:pPr>
        <w:spacing w:after="0" w:line="240" w:lineRule="auto"/>
      </w:pPr>
      <w:r>
        <w:br w:type="page"/>
      </w:r>
    </w:p>
    <w:p w14:paraId="314D1050">
      <w:pPr>
        <w:spacing w:after="0" w:line="24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成都市第二人民医院云胶片系统</w:t>
      </w:r>
    </w:p>
    <w:p w14:paraId="7477ACD1">
      <w:pPr>
        <w:spacing w:after="0" w:line="240" w:lineRule="auto"/>
        <w:jc w:val="center"/>
        <w:rPr>
          <w:rFonts w:ascii="方正小标宋简体" w:hAnsi="方正小标宋简体" w:eastAsia="方正小标宋_GBK"/>
          <w:sz w:val="36"/>
          <w:szCs w:val="36"/>
        </w:rPr>
      </w:pPr>
      <w:r>
        <w:rPr>
          <w:rFonts w:hint="eastAsia" w:ascii="方正小标宋_GBK" w:hAnsi="方正小标宋_GBK" w:eastAsia="方正小标宋_GBK" w:cs="方正小标宋_GBK"/>
          <w:sz w:val="36"/>
          <w:szCs w:val="36"/>
        </w:rPr>
        <w:t>采购项目建设方案</w:t>
      </w:r>
    </w:p>
    <w:p w14:paraId="2E2DD360">
      <w:pPr>
        <w:spacing w:after="0" w:line="240" w:lineRule="auto"/>
        <w:jc w:val="center"/>
      </w:pPr>
      <w:r>
        <w:rPr>
          <w:rFonts w:hint="eastAsia"/>
        </w:rPr>
        <w:t>（模板）</w:t>
      </w:r>
    </w:p>
    <w:p w14:paraId="2F12D0AF">
      <w:pPr>
        <w:spacing w:after="0" w:line="240" w:lineRule="auto"/>
      </w:pPr>
    </w:p>
    <w:p w14:paraId="7FDC95FF">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需求xxx</w:t>
      </w:r>
    </w:p>
    <w:p w14:paraId="4C736254">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1．需求xxx</w:t>
      </w:r>
    </w:p>
    <w:p w14:paraId="019012C0">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回复：（是/否完全响应）</w:t>
      </w:r>
    </w:p>
    <w:p w14:paraId="0F2C0840">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具体方案：</w:t>
      </w:r>
    </w:p>
    <w:p w14:paraId="27453115">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2.需求xxx</w:t>
      </w:r>
    </w:p>
    <w:p w14:paraId="2478A997">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回复：（是/否完全响应）</w:t>
      </w:r>
    </w:p>
    <w:p w14:paraId="440ED578">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具体方案：</w:t>
      </w:r>
    </w:p>
    <w:p w14:paraId="082022FE">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3.需求xxx</w:t>
      </w:r>
    </w:p>
    <w:p w14:paraId="53EB2385">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回复：（是/否完全响应）</w:t>
      </w:r>
    </w:p>
    <w:p w14:paraId="7EBE7676">
      <w:pPr>
        <w:widowControl/>
        <w:adjustRightInd w:val="0"/>
        <w:snapToGrid w:val="0"/>
        <w:spacing w:after="156" w:afterLines="50" w:line="560" w:lineRule="exact"/>
        <w:ind w:left="720" w:firstLine="556"/>
        <w:rPr>
          <w:rFonts w:ascii="仿宋" w:hAnsi="仿宋" w:eastAsia="仿宋"/>
          <w:kern w:val="0"/>
          <w:sz w:val="28"/>
          <w:szCs w:val="28"/>
        </w:rPr>
      </w:pPr>
      <w:r>
        <w:rPr>
          <w:rFonts w:hint="eastAsia" w:ascii="仿宋" w:hAnsi="仿宋" w:eastAsia="仿宋"/>
          <w:kern w:val="0"/>
          <w:sz w:val="28"/>
          <w:szCs w:val="28"/>
        </w:rPr>
        <w:t>具体方案：</w:t>
      </w:r>
    </w:p>
    <w:p w14:paraId="6BD38234">
      <w:pPr>
        <w:widowControl/>
        <w:adjustRightInd w:val="0"/>
        <w:snapToGrid w:val="0"/>
        <w:spacing w:after="156" w:afterLines="50" w:line="560" w:lineRule="exact"/>
        <w:ind w:left="720" w:firstLine="556"/>
        <w:rPr>
          <w:rFonts w:ascii="仿宋" w:hAnsi="仿宋" w:eastAsia="仿宋"/>
          <w:kern w:val="0"/>
          <w:sz w:val="28"/>
          <w:szCs w:val="28"/>
        </w:rPr>
      </w:pPr>
      <w:r>
        <w:rPr>
          <w:rFonts w:ascii="仿宋" w:hAnsi="仿宋" w:eastAsia="仿宋"/>
          <w:kern w:val="0"/>
          <w:sz w:val="28"/>
          <w:szCs w:val="28"/>
        </w:rPr>
        <w:t>二、其它</w:t>
      </w:r>
    </w:p>
    <w:p w14:paraId="2C36F01D">
      <w:pPr>
        <w:spacing w:line="360" w:lineRule="auto"/>
        <w:ind w:firstLine="480" w:firstLineChars="200"/>
        <w:contextualSpacing/>
        <w:jc w:val="left"/>
        <w:rPr>
          <w:rFonts w:ascii="宋体" w:hAnsi="宋体" w:cs="宋体"/>
          <w:kern w:val="0"/>
        </w:rPr>
      </w:pPr>
    </w:p>
    <w:p w14:paraId="52A65FAD">
      <w:pPr>
        <w:widowControl/>
        <w:spacing w:after="0" w:line="360" w:lineRule="auto"/>
        <w:jc w:val="left"/>
        <w:rPr>
          <w:rFonts w:ascii="宋体" w:hAnsi="宋体" w:cs="宋体"/>
          <w:kern w:val="0"/>
        </w:rPr>
      </w:pPr>
    </w:p>
    <w:p w14:paraId="53B15334">
      <w:pPr>
        <w:pStyle w:val="6"/>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D8384"/>
    <w:multiLevelType w:val="singleLevel"/>
    <w:tmpl w:val="8E9D8384"/>
    <w:lvl w:ilvl="0" w:tentative="0">
      <w:start w:val="1"/>
      <w:numFmt w:val="decimal"/>
      <w:suff w:val="nothing"/>
      <w:lvlText w:val="%1．"/>
      <w:lvlJc w:val="left"/>
      <w:pPr>
        <w:ind w:left="0" w:firstLine="400"/>
      </w:pPr>
      <w:rPr>
        <w:rFonts w:hint="default"/>
      </w:rPr>
    </w:lvl>
  </w:abstractNum>
  <w:abstractNum w:abstractNumId="1">
    <w:nsid w:val="41057537"/>
    <w:multiLevelType w:val="multilevel"/>
    <w:tmpl w:val="41057537"/>
    <w:lvl w:ilvl="0" w:tentative="0">
      <w:start w:val="1"/>
      <w:numFmt w:val="chineseCounting"/>
      <w:pStyle w:val="1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A6614B7"/>
    <w:multiLevelType w:val="multilevel"/>
    <w:tmpl w:val="5A6614B7"/>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9F3A940"/>
    <w:multiLevelType w:val="multilevel"/>
    <w:tmpl w:val="69F3A940"/>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AE3008"/>
    <w:rsid w:val="00074EF3"/>
    <w:rsid w:val="001000C9"/>
    <w:rsid w:val="00177B08"/>
    <w:rsid w:val="002369F0"/>
    <w:rsid w:val="00257C7B"/>
    <w:rsid w:val="002B510A"/>
    <w:rsid w:val="002E0E9B"/>
    <w:rsid w:val="003042B5"/>
    <w:rsid w:val="003564D1"/>
    <w:rsid w:val="0039664B"/>
    <w:rsid w:val="003B630B"/>
    <w:rsid w:val="004741F1"/>
    <w:rsid w:val="0052388D"/>
    <w:rsid w:val="005850A3"/>
    <w:rsid w:val="005970E8"/>
    <w:rsid w:val="007566D5"/>
    <w:rsid w:val="00826D87"/>
    <w:rsid w:val="00897BEF"/>
    <w:rsid w:val="008A3E5E"/>
    <w:rsid w:val="008E4787"/>
    <w:rsid w:val="00932D64"/>
    <w:rsid w:val="00A23B92"/>
    <w:rsid w:val="00A324F1"/>
    <w:rsid w:val="00A83C2E"/>
    <w:rsid w:val="00AC37DF"/>
    <w:rsid w:val="00B55E9A"/>
    <w:rsid w:val="00BB4E50"/>
    <w:rsid w:val="00C06E7B"/>
    <w:rsid w:val="00C07311"/>
    <w:rsid w:val="00CD38E0"/>
    <w:rsid w:val="00D050A8"/>
    <w:rsid w:val="00D624B1"/>
    <w:rsid w:val="00D70D8C"/>
    <w:rsid w:val="00DA2A12"/>
    <w:rsid w:val="00DA6E7F"/>
    <w:rsid w:val="00DB2FC2"/>
    <w:rsid w:val="00DE3F24"/>
    <w:rsid w:val="00E24B39"/>
    <w:rsid w:val="00E969E2"/>
    <w:rsid w:val="00EA5275"/>
    <w:rsid w:val="00F82152"/>
    <w:rsid w:val="00FC4C9A"/>
    <w:rsid w:val="028469C2"/>
    <w:rsid w:val="05D91A9C"/>
    <w:rsid w:val="09061CDB"/>
    <w:rsid w:val="097B646A"/>
    <w:rsid w:val="0B5D0FE8"/>
    <w:rsid w:val="0CE360B2"/>
    <w:rsid w:val="11A26D25"/>
    <w:rsid w:val="17C50FB3"/>
    <w:rsid w:val="18F97167"/>
    <w:rsid w:val="191F5E42"/>
    <w:rsid w:val="1A9133CF"/>
    <w:rsid w:val="1B723200"/>
    <w:rsid w:val="1CF814E3"/>
    <w:rsid w:val="1DC46FA3"/>
    <w:rsid w:val="1E652BA8"/>
    <w:rsid w:val="217C0935"/>
    <w:rsid w:val="25981AB5"/>
    <w:rsid w:val="277D0E31"/>
    <w:rsid w:val="2829733C"/>
    <w:rsid w:val="2DCF003E"/>
    <w:rsid w:val="2E537B87"/>
    <w:rsid w:val="2EF1239E"/>
    <w:rsid w:val="33610A26"/>
    <w:rsid w:val="35035D9A"/>
    <w:rsid w:val="35254658"/>
    <w:rsid w:val="36284532"/>
    <w:rsid w:val="36687282"/>
    <w:rsid w:val="3A78216D"/>
    <w:rsid w:val="404D391D"/>
    <w:rsid w:val="405745EF"/>
    <w:rsid w:val="473B0739"/>
    <w:rsid w:val="4A0D3F70"/>
    <w:rsid w:val="4AAE3008"/>
    <w:rsid w:val="587B6AF7"/>
    <w:rsid w:val="59506A1B"/>
    <w:rsid w:val="5B835E40"/>
    <w:rsid w:val="5EC76E73"/>
    <w:rsid w:val="65D35307"/>
    <w:rsid w:val="67374CE0"/>
    <w:rsid w:val="6E0D7565"/>
    <w:rsid w:val="6FBB141E"/>
    <w:rsid w:val="722C0B88"/>
    <w:rsid w:val="76880357"/>
    <w:rsid w:val="7838618F"/>
    <w:rsid w:val="7F4305FB"/>
    <w:rsid w:val="7F74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15"/>
    <w:semiHidden/>
    <w:unhideWhenUsed/>
    <w:qFormat/>
    <w:uiPriority w:val="0"/>
    <w:pPr>
      <w:keepNext/>
      <w:keepLines/>
      <w:numPr>
        <w:ilvl w:val="0"/>
        <w:numId w:val="2"/>
      </w:numPr>
      <w:spacing w:before="260" w:after="26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Body Text 2"/>
    <w:basedOn w:val="1"/>
    <w:qFormat/>
    <w:uiPriority w:val="0"/>
    <w:pPr>
      <w:spacing w:line="360" w:lineRule="auto"/>
    </w:pPr>
  </w:style>
  <w:style w:type="paragraph" w:styleId="7">
    <w:name w:val="footer"/>
    <w:basedOn w:val="1"/>
    <w:link w:val="19"/>
    <w:qFormat/>
    <w:uiPriority w:val="0"/>
    <w:pPr>
      <w:tabs>
        <w:tab w:val="center" w:pos="4153"/>
        <w:tab w:val="right" w:pos="8306"/>
      </w:tabs>
      <w:snapToGrid w:val="0"/>
      <w:spacing w:line="240" w:lineRule="auto"/>
      <w:jc w:val="left"/>
    </w:pPr>
    <w:rPr>
      <w:sz w:val="18"/>
      <w:szCs w:val="18"/>
    </w:rPr>
  </w:style>
  <w:style w:type="paragraph" w:styleId="8">
    <w:name w:val="header"/>
    <w:basedOn w:val="1"/>
    <w:link w:val="18"/>
    <w:qFormat/>
    <w:uiPriority w:val="0"/>
    <w:pPr>
      <w:tabs>
        <w:tab w:val="center" w:pos="4153"/>
        <w:tab w:val="right" w:pos="8306"/>
      </w:tabs>
      <w:snapToGrid w:val="0"/>
      <w:spacing w:line="240" w:lineRule="auto"/>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paragraph" w:customStyle="1" w:styleId="13">
    <w:name w:val="样式1"/>
    <w:basedOn w:val="1"/>
    <w:next w:val="1"/>
    <w:qFormat/>
    <w:uiPriority w:val="0"/>
    <w:pPr>
      <w:numPr>
        <w:ilvl w:val="0"/>
        <w:numId w:val="3"/>
      </w:numPr>
      <w:spacing w:line="360" w:lineRule="auto"/>
    </w:pPr>
    <w:rPr>
      <w:rFonts w:hint="eastAsia"/>
    </w:rPr>
  </w:style>
  <w:style w:type="character" w:customStyle="1" w:styleId="14">
    <w:name w:val="标题 1 字符"/>
    <w:link w:val="2"/>
    <w:qFormat/>
    <w:uiPriority w:val="0"/>
    <w:rPr>
      <w:rFonts w:ascii="Calibri" w:hAnsi="Calibri" w:eastAsia="宋体" w:cs="Times New Roman"/>
      <w:b/>
      <w:bCs/>
      <w:kern w:val="44"/>
      <w:sz w:val="44"/>
      <w:szCs w:val="44"/>
    </w:rPr>
  </w:style>
  <w:style w:type="character" w:customStyle="1" w:styleId="15">
    <w:name w:val="标题 3 字符"/>
    <w:link w:val="4"/>
    <w:qFormat/>
    <w:uiPriority w:val="0"/>
    <w:rPr>
      <w:rFonts w:ascii="Calibri" w:hAnsi="Calibri" w:eastAsia="宋体" w:cs="Times New Roman"/>
      <w:b/>
      <w:sz w:val="32"/>
    </w:rPr>
  </w:style>
  <w:style w:type="paragraph" w:customStyle="1" w:styleId="16">
    <w:name w:val="List Paragraph1"/>
    <w:basedOn w:val="1"/>
    <w:qFormat/>
    <w:uiPriority w:val="0"/>
    <w:pPr>
      <w:ind w:firstLine="420" w:firstLineChars="200"/>
    </w:pPr>
    <w:rPr>
      <w:szCs w:val="21"/>
    </w:rPr>
  </w:style>
  <w:style w:type="paragraph" w:customStyle="1" w:styleId="17">
    <w:name w:val="paragraph"/>
    <w:basedOn w:val="1"/>
    <w:semiHidden/>
    <w:qFormat/>
    <w:uiPriority w:val="0"/>
    <w:pPr>
      <w:widowControl/>
      <w:spacing w:before="100" w:beforeAutospacing="1" w:after="100" w:afterAutospacing="1"/>
      <w:jc w:val="left"/>
    </w:pPr>
    <w:rPr>
      <w:rFonts w:ascii="等线" w:hAnsi="等线" w:eastAsia="等线"/>
      <w:kern w:val="0"/>
    </w:rPr>
  </w:style>
  <w:style w:type="character" w:customStyle="1" w:styleId="18">
    <w:name w:val="页眉 字符"/>
    <w:basedOn w:val="11"/>
    <w:link w:val="8"/>
    <w:qFormat/>
    <w:uiPriority w:val="0"/>
    <w:rPr>
      <w:rFonts w:ascii="Calibri" w:hAnsi="Calibri"/>
      <w:kern w:val="2"/>
      <w:sz w:val="18"/>
      <w:szCs w:val="18"/>
    </w:rPr>
  </w:style>
  <w:style w:type="character" w:customStyle="1" w:styleId="19">
    <w:name w:val="页脚 字符"/>
    <w:basedOn w:val="11"/>
    <w:link w:val="7"/>
    <w:qFormat/>
    <w:uiPriority w:val="0"/>
    <w:rPr>
      <w:rFonts w:ascii="Calibri" w:hAnsi="Calibri"/>
      <w:kern w:val="2"/>
      <w:sz w:val="18"/>
      <w:szCs w:val="18"/>
    </w:rPr>
  </w:style>
  <w:style w:type="paragraph" w:customStyle="1" w:styleId="20">
    <w:name w:val="列出段落1"/>
    <w:basedOn w:val="1"/>
    <w:qFormat/>
    <w:uiPriority w:val="0"/>
    <w:pPr>
      <w:ind w:left="720"/>
      <w:contextualSpacing/>
    </w:pPr>
    <w:rPr>
      <w:sz w:val="21"/>
    </w:rPr>
  </w:style>
  <w:style w:type="paragraph" w:styleId="2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4409</Words>
  <Characters>4752</Characters>
  <Lines>37</Lines>
  <Paragraphs>10</Paragraphs>
  <TotalTime>25</TotalTime>
  <ScaleCrop>false</ScaleCrop>
  <LinksUpToDate>false</LinksUpToDate>
  <CharactersWithSpaces>4820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2025-05-07T07:59:00Z</dcterms:created>
  <dc:creator>dhc_his</dc:creator>
  <cp:lastModifiedBy>陈柯岚</cp:lastModifiedBy>
  <dcterms:modified xsi:type="dcterms:W3CDTF">2025-06-30T03:27:18Z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AF3352FA54B64CDE8085A9268DD7384D_13</vt:lpwstr>
  </property>
  <property fmtid="{D5CDD505-2E9C-101B-9397-08002B2CF9AE}" pid="4" name="KSOTemplateDocerSaveRecord">
    <vt:lpwstr>eyJoZGlkIjoiMWI4YzZkN2I2OWNmNzdhMzVlMDgwZDI2NDk2ZTVlYTEiLCJ1c2VySWQiOiI1MDM4MTg4NjIifQ==</vt:lpwstr>
  </property>
</Properties>
</file>