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/>
        <w:jc w:val="left"/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附件2</w:t>
      </w:r>
    </w:p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/>
        <w:jc w:val="center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</w:pPr>
      <w:bookmarkStart w:id="0" w:name="_GoBack"/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市场调研报价表1（不含计算资源和存储资源）</w:t>
      </w:r>
    </w:p>
    <w:bookmarkEnd w:id="0"/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/>
        <w:jc w:val="center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成都市第二人民医院HRP系统开发服务采购项目</w:t>
      </w:r>
    </w:p>
    <w:tbl>
      <w:tblPr>
        <w:tblStyle w:val="6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995"/>
        <w:gridCol w:w="1985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系统功能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是否可完全相应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分项报价（万元）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系统综合管理平台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全面预算管理系统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专项管理系统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成本管理系统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采购管理系统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合同管理系统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资产管理系统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物资管理系统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供应商管理系统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审计监管系统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OA系统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FFFF0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智慧数据聚合开放平台（统一接口对接、安全出入口）根据需求进行定制开发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2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信息系统安全要求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合计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/>
        <w:jc w:val="left"/>
        <w:rPr>
          <w:rFonts w:hint="default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 w:firstLine="5760" w:firstLineChars="2400"/>
        <w:jc w:val="left"/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报价单位：（加盖公章）</w:t>
      </w:r>
    </w:p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 w:firstLine="5760" w:firstLineChars="2400"/>
        <w:jc w:val="left"/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 w:firstLine="5760" w:firstLineChars="2400"/>
        <w:jc w:val="left"/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联系人：</w:t>
      </w:r>
    </w:p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 w:firstLine="5760" w:firstLineChars="2400"/>
        <w:jc w:val="left"/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 w:firstLine="5760" w:firstLineChars="2400"/>
        <w:jc w:val="left"/>
        <w:rPr>
          <w:rFonts w:hint="default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联系电话：</w:t>
      </w:r>
    </w:p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40" w:lineRule="auto"/>
        <w:ind w:right="0" w:rightChars="0"/>
        <w:jc w:val="left"/>
        <w:rPr>
          <w:rFonts w:hint="default" w:ascii="宋体" w:hAnsi="宋体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N2M4ODE3NjNiYzNiZDIxZjFiMDJiYjUxYTgwZGYifQ=="/>
    <w:docVar w:name="KSO_WPS_MARK_KEY" w:val="5a15c91e-efe5-4a5b-80cc-b7c71a67603a"/>
  </w:docVars>
  <w:rsids>
    <w:rsidRoot w:val="3647695C"/>
    <w:rsid w:val="047C62EE"/>
    <w:rsid w:val="10F7015B"/>
    <w:rsid w:val="13EA007D"/>
    <w:rsid w:val="20D82A52"/>
    <w:rsid w:val="22E17B75"/>
    <w:rsid w:val="2C7E6D03"/>
    <w:rsid w:val="2F3277C5"/>
    <w:rsid w:val="3647695C"/>
    <w:rsid w:val="37E36BDE"/>
    <w:rsid w:val="3B125157"/>
    <w:rsid w:val="4BD159C6"/>
    <w:rsid w:val="4DD97D14"/>
    <w:rsid w:val="584E401B"/>
    <w:rsid w:val="5CE16CB4"/>
    <w:rsid w:val="68184535"/>
    <w:rsid w:val="6A814C97"/>
    <w:rsid w:val="71DB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Autospacing="0" w:after="90" w:afterAutospacing="0" w:line="576" w:lineRule="auto"/>
      <w:jc w:val="left"/>
      <w:outlineLvl w:val="0"/>
    </w:pPr>
    <w:rPr>
      <w:rFonts w:ascii="Calibri" w:hAnsi="Calibri" w:eastAsia="方正仿宋_GBK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240" w:lineRule="auto"/>
      <w:jc w:val="left"/>
      <w:outlineLvl w:val="1"/>
    </w:pPr>
    <w:rPr>
      <w:rFonts w:cs="Times New Roman"/>
      <w:kern w:val="2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customStyle="1" w:styleId="8">
    <w:name w:val="null3"/>
    <w:qFormat/>
    <w:uiPriority w:val="0"/>
    <w:rPr>
      <w:rFonts w:hint="eastAsia" w:ascii="Calibri" w:hAnsi="Calibri" w:eastAsia="宋体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2333</Words>
  <Characters>2445</Characters>
  <Lines>0</Lines>
  <Paragraphs>0</Paragraphs>
  <TotalTime>14</TotalTime>
  <ScaleCrop>false</ScaleCrop>
  <LinksUpToDate>false</LinksUpToDate>
  <CharactersWithSpaces>2447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2024-10-15T08:08:00Z</dcterms:created>
  <dc:creator>节节</dc:creator>
  <cp:lastModifiedBy>COCO</cp:lastModifiedBy>
  <cp:lastPrinted>2024-10-18T08:24:00Z</cp:lastPrinted>
  <dcterms:modified xsi:type="dcterms:W3CDTF">2025-03-04T10:37:25Z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64E37F14044C45E7AF1BF90C5D7B380B_13</vt:lpwstr>
  </property>
  <property fmtid="{D5CDD505-2E9C-101B-9397-08002B2CF9AE}" pid="4" name="KSOTemplateDocerSaveRecord">
    <vt:lpwstr>eyJoZGlkIjoiMzhhNjhjMDVlODhjMTZjNjUxMjk2ZWQ1YWUzMjY5NDIiLCJ1c2VySWQiOiIzOTUwMzE2NDMifQ==</vt:lpwstr>
  </property>
</Properties>
</file>