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0AEBD" w14:textId="08179222" w:rsidR="009370CA" w:rsidRDefault="00A1654B" w:rsidP="00A1654B">
      <w:pPr>
        <w:jc w:val="center"/>
      </w:pPr>
      <w:r w:rsidRPr="005F74CC">
        <w:rPr>
          <w:rFonts w:ascii="Times New Roman" w:hAnsi="Times New Roman" w:hint="eastAsia"/>
          <w:b/>
          <w:sz w:val="52"/>
          <w:szCs w:val="52"/>
        </w:rPr>
        <w:t>成都市第二人民医院信息</w:t>
      </w:r>
      <w:r>
        <w:rPr>
          <w:rFonts w:ascii="Times New Roman" w:hAnsi="Times New Roman" w:hint="eastAsia"/>
          <w:b/>
          <w:sz w:val="52"/>
          <w:szCs w:val="52"/>
        </w:rPr>
        <w:t>数字链路租赁服务采购项目需求</w:t>
      </w:r>
    </w:p>
    <w:p w14:paraId="304EC083" w14:textId="77777777" w:rsidR="009370CA" w:rsidRDefault="009370CA">
      <w:pPr>
        <w:pStyle w:val="a0"/>
      </w:pPr>
    </w:p>
    <w:p w14:paraId="07068EB5" w14:textId="77777777" w:rsidR="00A1654B" w:rsidRPr="005F74CC" w:rsidRDefault="00A1654B" w:rsidP="00A1654B">
      <w:pPr>
        <w:spacing w:line="360" w:lineRule="auto"/>
        <w:rPr>
          <w:rFonts w:ascii="Times New Roman" w:hAnsi="Times New Roman"/>
          <w:b/>
        </w:rPr>
      </w:pPr>
      <w:r w:rsidRPr="005F74CC">
        <w:rPr>
          <w:rFonts w:ascii="Times New Roman" w:hAnsi="Times New Roman" w:hint="eastAsia"/>
          <w:b/>
        </w:rPr>
        <w:t>一、项目概况：</w:t>
      </w:r>
    </w:p>
    <w:p w14:paraId="219D71A0" w14:textId="04FFECE4" w:rsidR="00A1654B" w:rsidRPr="005F74CC" w:rsidRDefault="00A1654B" w:rsidP="00A1654B">
      <w:pPr>
        <w:snapToGrid w:val="0"/>
        <w:spacing w:line="360" w:lineRule="auto"/>
        <w:ind w:firstLineChars="236" w:firstLine="566"/>
        <w:rPr>
          <w:rFonts w:ascii="Times New Roman" w:hAnsi="Times New Roman"/>
          <w:bCs/>
        </w:rPr>
      </w:pPr>
      <w:r w:rsidRPr="005F74CC">
        <w:rPr>
          <w:rFonts w:ascii="Times New Roman" w:hAnsi="Times New Roman" w:hint="eastAsia"/>
          <w:bCs/>
        </w:rPr>
        <w:t>成都市第二人民医院正在进行龙潭院区建设及信息系统整体提档升级工作。为实现“一院两区一分部”数据网络的互联互通，按照“顶层设计、分步实施，满足需求、适度冗余”的原则，结合医院未来</w:t>
      </w:r>
      <w:r w:rsidRPr="005F74CC">
        <w:rPr>
          <w:rFonts w:ascii="Times New Roman" w:hAnsi="Times New Roman" w:hint="eastAsia"/>
          <w:bCs/>
        </w:rPr>
        <w:t>3-5</w:t>
      </w:r>
      <w:r w:rsidRPr="005F74CC">
        <w:rPr>
          <w:rFonts w:ascii="Times New Roman" w:hAnsi="Times New Roman" w:hint="eastAsia"/>
          <w:bCs/>
        </w:rPr>
        <w:t>年信息化整体建设规划，拟通过租用两个运营商不同路由的</w:t>
      </w:r>
      <w:r w:rsidRPr="005F74CC">
        <w:rPr>
          <w:rFonts w:ascii="Times New Roman" w:hAnsi="Times New Roman" w:hint="eastAsia"/>
          <w:bCs/>
        </w:rPr>
        <w:t>MSTP</w:t>
      </w:r>
      <w:r w:rsidRPr="005F74CC">
        <w:rPr>
          <w:rFonts w:ascii="Times New Roman" w:hAnsi="Times New Roman" w:hint="eastAsia"/>
          <w:bCs/>
        </w:rPr>
        <w:t>数字链路，实现</w:t>
      </w:r>
      <w:r w:rsidRPr="005F74CC">
        <w:rPr>
          <w:rFonts w:ascii="Times New Roman" w:hAnsi="Times New Roman" w:hint="eastAsia"/>
          <w:bCs/>
        </w:rPr>
        <w:t>PACS</w:t>
      </w:r>
      <w:r w:rsidRPr="005F74CC">
        <w:rPr>
          <w:rFonts w:ascii="Times New Roman" w:hAnsi="Times New Roman" w:hint="eastAsia"/>
          <w:bCs/>
        </w:rPr>
        <w:t>系统、</w:t>
      </w:r>
      <w:r w:rsidRPr="005F74CC">
        <w:rPr>
          <w:rFonts w:ascii="Times New Roman" w:hAnsi="Times New Roman" w:hint="eastAsia"/>
          <w:bCs/>
        </w:rPr>
        <w:t>HIS</w:t>
      </w:r>
      <w:r w:rsidRPr="005F74CC">
        <w:rPr>
          <w:rFonts w:ascii="Times New Roman" w:hAnsi="Times New Roman" w:hint="eastAsia"/>
          <w:bCs/>
        </w:rPr>
        <w:t>和</w:t>
      </w:r>
      <w:r w:rsidRPr="005F74CC">
        <w:rPr>
          <w:rFonts w:ascii="Times New Roman" w:hAnsi="Times New Roman" w:hint="eastAsia"/>
          <w:bCs/>
        </w:rPr>
        <w:t>LIS</w:t>
      </w:r>
      <w:r w:rsidRPr="005F74CC">
        <w:rPr>
          <w:rFonts w:ascii="Times New Roman" w:hAnsi="Times New Roman" w:hint="eastAsia"/>
          <w:bCs/>
        </w:rPr>
        <w:t>系统、院区间备份、院区间视频会议、数字化手术室视频示教等数据的传输。</w:t>
      </w:r>
      <w:r w:rsidR="008E6678" w:rsidRPr="005F74CC">
        <w:rPr>
          <w:rFonts w:ascii="Times New Roman" w:hAnsi="Times New Roman" w:hint="eastAsia"/>
          <w:bCs/>
        </w:rPr>
        <w:t>本项目共租用</w:t>
      </w:r>
      <w:r w:rsidR="00450067">
        <w:rPr>
          <w:rFonts w:ascii="Times New Roman" w:hAnsi="Times New Roman"/>
          <w:bCs/>
        </w:rPr>
        <w:t>6</w:t>
      </w:r>
      <w:bookmarkStart w:id="0" w:name="_GoBack"/>
      <w:bookmarkEnd w:id="0"/>
      <w:r w:rsidR="008E6678" w:rsidRPr="005F74CC">
        <w:rPr>
          <w:rFonts w:ascii="Times New Roman" w:hAnsi="Times New Roman" w:hint="eastAsia"/>
          <w:bCs/>
        </w:rPr>
        <w:t>条数字链路，分别由两家供应商采用不同路由方式提供。</w:t>
      </w:r>
    </w:p>
    <w:p w14:paraId="301CBF9F" w14:textId="2CBB6546" w:rsidR="00A1654B" w:rsidRPr="005F74CC" w:rsidRDefault="00A1654B" w:rsidP="00A1654B">
      <w:pPr>
        <w:spacing w:line="360" w:lineRule="auto"/>
        <w:rPr>
          <w:rFonts w:ascii="Times New Roman" w:hAnsi="Times New Roman"/>
          <w:b/>
        </w:rPr>
      </w:pPr>
      <w:r w:rsidRPr="005F74CC">
        <w:rPr>
          <w:rFonts w:ascii="Times New Roman" w:hAnsi="Times New Roman" w:hint="eastAsia"/>
          <w:b/>
        </w:rPr>
        <w:t>二、技术及服务要求：</w:t>
      </w:r>
    </w:p>
    <w:p w14:paraId="59F00EF3" w14:textId="77777777" w:rsidR="00A1654B" w:rsidRPr="005F74CC" w:rsidRDefault="00A1654B" w:rsidP="00A1654B">
      <w:pPr>
        <w:spacing w:line="360" w:lineRule="auto"/>
        <w:rPr>
          <w:rFonts w:ascii="Times New Roman" w:hAnsi="Times New Roman"/>
          <w:b/>
        </w:rPr>
      </w:pPr>
      <w:r w:rsidRPr="005F74CC">
        <w:rPr>
          <w:rFonts w:ascii="Times New Roman" w:hAnsi="Times New Roman" w:hint="eastAsia"/>
          <w:b/>
        </w:rPr>
        <w:t xml:space="preserve">2.1  </w:t>
      </w:r>
      <w:r w:rsidRPr="005F74CC">
        <w:rPr>
          <w:rFonts w:ascii="Times New Roman" w:hAnsi="Times New Roman" w:hint="eastAsia"/>
          <w:b/>
        </w:rPr>
        <w:t>服务内容：</w:t>
      </w:r>
    </w:p>
    <w:p w14:paraId="697A7876" w14:textId="007C56AC" w:rsidR="00A1654B" w:rsidRPr="005F74CC" w:rsidRDefault="00450067" w:rsidP="00A1654B">
      <w:pPr>
        <w:spacing w:line="360" w:lineRule="auto"/>
        <w:ind w:leftChars="114" w:left="994" w:hangingChars="300" w:hanging="720"/>
        <w:rPr>
          <w:rFonts w:ascii="Times New Roman" w:hAnsi="Times New Roman"/>
        </w:rPr>
      </w:pPr>
      <w:r>
        <w:rPr>
          <w:rFonts w:ascii="Times New Roman" w:hAnsi="Times New Roman" w:hint="eastAsia"/>
        </w:rPr>
        <w:t>2.1</w:t>
      </w:r>
      <w:r w:rsidR="00A1654B" w:rsidRPr="005F74CC">
        <w:rPr>
          <w:rFonts w:ascii="Times New Roman" w:hAnsi="Times New Roman" w:hint="eastAsia"/>
        </w:rPr>
        <w:t xml:space="preserve">  </w:t>
      </w:r>
      <w:r w:rsidR="00A1654B" w:rsidRPr="005F74CC">
        <w:rPr>
          <w:rFonts w:ascii="Times New Roman" w:hAnsi="Times New Roman"/>
        </w:rPr>
        <w:t>龙潭院区与庆云院区数据网络互联互通，</w:t>
      </w:r>
      <w:r w:rsidR="00A1654B" w:rsidRPr="005F74CC" w:rsidDel="001156F4">
        <w:rPr>
          <w:rFonts w:ascii="Times New Roman" w:hAnsi="Times New Roman"/>
        </w:rPr>
        <w:t xml:space="preserve"> </w:t>
      </w:r>
      <w:r w:rsidR="00A1654B" w:rsidRPr="005F74CC">
        <w:rPr>
          <w:rFonts w:ascii="Times New Roman" w:hAnsi="Times New Roman" w:hint="eastAsia"/>
        </w:rPr>
        <w:t>3</w:t>
      </w:r>
      <w:r w:rsidR="00A1654B" w:rsidRPr="005F74CC">
        <w:rPr>
          <w:rFonts w:ascii="Times New Roman" w:hAnsi="Times New Roman"/>
        </w:rPr>
        <w:t>条千兆数字链路实现</w:t>
      </w:r>
      <w:r w:rsidR="00A1654B" w:rsidRPr="005F74CC">
        <w:rPr>
          <w:rFonts w:ascii="Times New Roman" w:hAnsi="Times New Roman" w:hint="eastAsia"/>
        </w:rPr>
        <w:t>，</w:t>
      </w:r>
      <w:r w:rsidR="00A1654B" w:rsidRPr="005F74CC">
        <w:rPr>
          <w:rFonts w:ascii="Times New Roman" w:hAnsi="Times New Roman"/>
        </w:rPr>
        <w:t>链路为不同路由</w:t>
      </w:r>
      <w:r w:rsidR="00A1654B" w:rsidRPr="005F74CC">
        <w:rPr>
          <w:rFonts w:ascii="Times New Roman" w:hAnsi="Times New Roman" w:hint="eastAsia"/>
        </w:rPr>
        <w:t>。</w:t>
      </w:r>
    </w:p>
    <w:p w14:paraId="626D504E" w14:textId="77777777" w:rsidR="00A1654B" w:rsidRPr="005F74CC" w:rsidRDefault="00A1654B" w:rsidP="00A1654B">
      <w:pPr>
        <w:spacing w:line="360" w:lineRule="auto"/>
        <w:rPr>
          <w:rFonts w:ascii="Times New Roman" w:hAnsi="Times New Roman"/>
          <w:b/>
        </w:rPr>
      </w:pPr>
      <w:r w:rsidRPr="005F74CC">
        <w:rPr>
          <w:rFonts w:ascii="Times New Roman" w:hAnsi="Times New Roman" w:hint="eastAsia"/>
          <w:b/>
        </w:rPr>
        <w:t xml:space="preserve">2.2  </w:t>
      </w:r>
      <w:r w:rsidRPr="005F74CC">
        <w:rPr>
          <w:rFonts w:ascii="Times New Roman" w:hAnsi="Times New Roman" w:hint="eastAsia"/>
          <w:b/>
        </w:rPr>
        <w:t>技术要求：</w:t>
      </w:r>
    </w:p>
    <w:p w14:paraId="16AEABA3" w14:textId="77777777" w:rsidR="00A1654B" w:rsidRPr="005F74CC" w:rsidRDefault="00A1654B" w:rsidP="00A1654B">
      <w:pPr>
        <w:spacing w:line="360" w:lineRule="auto"/>
        <w:ind w:firstLineChars="100" w:firstLine="240"/>
        <w:rPr>
          <w:rFonts w:ascii="Times New Roman" w:hAnsi="Times New Roman"/>
        </w:rPr>
      </w:pPr>
      <w:r w:rsidRPr="005F74CC">
        <w:rPr>
          <w:rFonts w:ascii="Times New Roman" w:hAnsi="Times New Roman" w:hint="eastAsia"/>
        </w:rPr>
        <w:t xml:space="preserve">2.2.1  </w:t>
      </w:r>
      <w:r w:rsidRPr="005F74CC">
        <w:rPr>
          <w:rFonts w:ascii="Times New Roman" w:hAnsi="Times New Roman" w:hint="eastAsia"/>
        </w:rPr>
        <w:t>应提供组网结构示意图并标明线路类型、带宽、节点名称等。</w:t>
      </w:r>
    </w:p>
    <w:p w14:paraId="45FB43E3"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2.2.2  </w:t>
      </w:r>
      <w:r w:rsidRPr="005F74CC">
        <w:rPr>
          <w:rFonts w:ascii="Times New Roman" w:hAnsi="Times New Roman" w:hint="eastAsia"/>
        </w:rPr>
        <w:t>免费提供用户机房所需的光传输设备、光电转换设备、光纤收发器、光纤跳线及与用户设备线缆相匹配的转换接头等必要配件。</w:t>
      </w:r>
    </w:p>
    <w:p w14:paraId="536833BB"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2.2.3  </w:t>
      </w:r>
      <w:r w:rsidRPr="005F74CC">
        <w:rPr>
          <w:rFonts w:ascii="Times New Roman" w:hAnsi="Times New Roman" w:hint="eastAsia"/>
        </w:rPr>
        <w:t>每条接入线路需达到指定带宽要求，在</w:t>
      </w:r>
      <w:r w:rsidRPr="005F74CC">
        <w:rPr>
          <w:rFonts w:ascii="Times New Roman" w:hAnsi="Times New Roman" w:hint="eastAsia"/>
        </w:rPr>
        <w:t>100M</w:t>
      </w:r>
      <w:r w:rsidRPr="005F74CC">
        <w:rPr>
          <w:rFonts w:ascii="Times New Roman" w:hAnsi="Times New Roman"/>
        </w:rPr>
        <w:t>-</w:t>
      </w:r>
      <w:r w:rsidRPr="005F74CC">
        <w:rPr>
          <w:rFonts w:ascii="Times New Roman" w:hAnsi="Times New Roman" w:hint="eastAsia"/>
        </w:rPr>
        <w:t>2000</w:t>
      </w:r>
      <w:r w:rsidRPr="005F74CC">
        <w:rPr>
          <w:rFonts w:ascii="Times New Roman" w:hAnsi="Times New Roman"/>
        </w:rPr>
        <w:t>M</w:t>
      </w:r>
      <w:r w:rsidRPr="005F74CC">
        <w:rPr>
          <w:rFonts w:ascii="Times New Roman" w:hAnsi="Times New Roman" w:hint="eastAsia"/>
        </w:rPr>
        <w:t>带宽范围内，可以实现线路带宽的平滑扩容，链路需透传</w:t>
      </w:r>
      <w:r w:rsidRPr="005F74CC">
        <w:rPr>
          <w:rFonts w:ascii="Times New Roman" w:hAnsi="Times New Roman" w:hint="eastAsia"/>
        </w:rPr>
        <w:t>Vlan</w:t>
      </w:r>
      <w:r w:rsidRPr="005F74CC">
        <w:rPr>
          <w:rFonts w:ascii="Times New Roman" w:hAnsi="Times New Roman" w:hint="eastAsia"/>
        </w:rPr>
        <w:t>标签。</w:t>
      </w:r>
    </w:p>
    <w:p w14:paraId="5F9565B9"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2.2.4  </w:t>
      </w:r>
      <w:r w:rsidRPr="005F74CC">
        <w:rPr>
          <w:rFonts w:ascii="Times New Roman" w:hAnsi="Times New Roman" w:hint="eastAsia"/>
        </w:rPr>
        <w:t>正常运行率要求为</w:t>
      </w:r>
      <w:r w:rsidRPr="005F74CC">
        <w:rPr>
          <w:rFonts w:ascii="Times New Roman" w:hAnsi="Times New Roman" w:hint="eastAsia"/>
        </w:rPr>
        <w:t>99.9%</w:t>
      </w:r>
      <w:r w:rsidRPr="005F74CC">
        <w:rPr>
          <w:rFonts w:ascii="Times New Roman" w:hAnsi="Times New Roman" w:hint="eastAsia"/>
        </w:rPr>
        <w:t>以上，即除因《中华人民共和国合同法》第</w:t>
      </w:r>
      <w:r w:rsidRPr="005F74CC">
        <w:rPr>
          <w:rFonts w:ascii="Times New Roman" w:hAnsi="Times New Roman" w:hint="eastAsia"/>
        </w:rPr>
        <w:t>117</w:t>
      </w:r>
      <w:r w:rsidRPr="005F74CC">
        <w:rPr>
          <w:rFonts w:ascii="Times New Roman" w:hAnsi="Times New Roman" w:hint="eastAsia"/>
        </w:rPr>
        <w:t>条规定的不可抗力因素以及其它外部不可控因素外，线路发生中断的时间不得超过</w:t>
      </w:r>
      <w:r w:rsidRPr="005F74CC">
        <w:rPr>
          <w:rFonts w:ascii="Times New Roman" w:hAnsi="Times New Roman" w:hint="eastAsia"/>
        </w:rPr>
        <w:t>4</w:t>
      </w:r>
      <w:r w:rsidRPr="005F74CC">
        <w:rPr>
          <w:rFonts w:ascii="Times New Roman" w:hAnsi="Times New Roman" w:hint="eastAsia"/>
        </w:rPr>
        <w:t>小时，光纤总衰耗应当小于</w:t>
      </w:r>
      <w:r w:rsidRPr="005F74CC">
        <w:rPr>
          <w:rFonts w:ascii="Times New Roman" w:hAnsi="Times New Roman" w:hint="eastAsia"/>
        </w:rPr>
        <w:t>-22dB</w:t>
      </w:r>
      <w:r w:rsidRPr="005F74CC">
        <w:rPr>
          <w:rFonts w:ascii="Times New Roman" w:hAnsi="Times New Roman" w:hint="eastAsia"/>
        </w:rPr>
        <w:t>。端到端设备之间</w:t>
      </w:r>
      <w:r w:rsidRPr="005F74CC">
        <w:rPr>
          <w:rFonts w:ascii="Times New Roman" w:hAnsi="Times New Roman" w:hint="eastAsia"/>
        </w:rPr>
        <w:t>ping</w:t>
      </w:r>
      <w:r w:rsidRPr="005F74CC">
        <w:rPr>
          <w:rFonts w:ascii="Times New Roman" w:hAnsi="Times New Roman" w:hint="eastAsia"/>
        </w:rPr>
        <w:t>包往返时间不得高于</w:t>
      </w:r>
      <w:r w:rsidRPr="005F74CC">
        <w:rPr>
          <w:rFonts w:ascii="Times New Roman" w:hAnsi="Times New Roman" w:hint="eastAsia"/>
        </w:rPr>
        <w:t>30ms</w:t>
      </w:r>
      <w:r w:rsidRPr="005F74CC">
        <w:rPr>
          <w:rFonts w:ascii="Times New Roman" w:hAnsi="Times New Roman" w:hint="eastAsia"/>
        </w:rPr>
        <w:t>，丢包率不得高于</w:t>
      </w:r>
      <w:r w:rsidRPr="005F74CC">
        <w:rPr>
          <w:rFonts w:ascii="Times New Roman" w:hAnsi="Times New Roman" w:hint="eastAsia"/>
        </w:rPr>
        <w:t>0.05%</w:t>
      </w:r>
      <w:r w:rsidRPr="005F74CC">
        <w:rPr>
          <w:rFonts w:ascii="Times New Roman" w:hAnsi="Times New Roman" w:hint="eastAsia"/>
        </w:rPr>
        <w:t>，抖动不得高于</w:t>
      </w:r>
      <w:r w:rsidRPr="005F74CC">
        <w:rPr>
          <w:rFonts w:ascii="Times New Roman" w:hAnsi="Times New Roman" w:hint="eastAsia"/>
        </w:rPr>
        <w:t>30ms</w:t>
      </w:r>
      <w:r w:rsidRPr="005F74CC">
        <w:rPr>
          <w:rFonts w:ascii="Times New Roman" w:hAnsi="Times New Roman" w:hint="eastAsia"/>
        </w:rPr>
        <w:t>，且不应出现突发的性能劣化。供应商所提供电路误码率（传输比特差错率）≤</w:t>
      </w:r>
      <w:r w:rsidRPr="005F74CC">
        <w:rPr>
          <w:rFonts w:ascii="Times New Roman" w:hAnsi="Times New Roman" w:hint="eastAsia"/>
        </w:rPr>
        <w:t>2</w:t>
      </w:r>
      <w:r w:rsidRPr="005F74CC">
        <w:rPr>
          <w:rFonts w:ascii="Times New Roman" w:hAnsi="Times New Roman" w:hint="eastAsia"/>
        </w:rPr>
        <w:t>×</w:t>
      </w:r>
      <w:r w:rsidRPr="005F74CC">
        <w:rPr>
          <w:rFonts w:ascii="Times New Roman" w:hAnsi="Times New Roman" w:hint="eastAsia"/>
        </w:rPr>
        <w:t>10-8</w:t>
      </w:r>
      <w:r w:rsidRPr="005F74CC">
        <w:rPr>
          <w:rFonts w:ascii="Times New Roman" w:hAnsi="Times New Roman" w:hint="eastAsia"/>
        </w:rPr>
        <w:t>。</w:t>
      </w:r>
      <w:r w:rsidRPr="005F74CC">
        <w:rPr>
          <w:rFonts w:ascii="Times New Roman" w:hAnsi="Times New Roman" w:hint="eastAsia"/>
        </w:rPr>
        <w:t xml:space="preserve"> </w:t>
      </w:r>
      <w:r w:rsidRPr="005F74CC">
        <w:rPr>
          <w:rFonts w:ascii="Times New Roman" w:hAnsi="Times New Roman" w:hint="eastAsia"/>
        </w:rPr>
        <w:t>核心网络可用率≥</w:t>
      </w:r>
      <w:r w:rsidRPr="005F74CC">
        <w:rPr>
          <w:rFonts w:ascii="Times New Roman" w:hAnsi="Times New Roman" w:hint="eastAsia"/>
        </w:rPr>
        <w:t>99.99%</w:t>
      </w:r>
      <w:r w:rsidRPr="005F74CC">
        <w:rPr>
          <w:rFonts w:ascii="Times New Roman" w:hAnsi="Times New Roman" w:hint="eastAsia"/>
        </w:rPr>
        <w:t>。本地传输时延＜</w:t>
      </w:r>
      <w:r w:rsidRPr="005F74CC">
        <w:rPr>
          <w:rFonts w:ascii="Times New Roman" w:hAnsi="Times New Roman" w:hint="eastAsia"/>
        </w:rPr>
        <w:t>20ms</w:t>
      </w:r>
      <w:r w:rsidRPr="005F74CC">
        <w:rPr>
          <w:rFonts w:ascii="Times New Roman" w:hAnsi="Times New Roman" w:hint="eastAsia"/>
        </w:rPr>
        <w:t>。专用链路网络保护倒换时间＜</w:t>
      </w:r>
      <w:r w:rsidRPr="005F74CC">
        <w:rPr>
          <w:rFonts w:ascii="Times New Roman" w:hAnsi="Times New Roman" w:hint="eastAsia"/>
        </w:rPr>
        <w:t>10ms</w:t>
      </w:r>
      <w:r w:rsidRPr="005F74CC">
        <w:rPr>
          <w:rFonts w:ascii="Times New Roman" w:hAnsi="Times New Roman" w:hint="eastAsia"/>
        </w:rPr>
        <w:t>，专用链路故障响应时间＜</w:t>
      </w:r>
      <w:r w:rsidRPr="005F74CC">
        <w:rPr>
          <w:rFonts w:ascii="Times New Roman" w:hAnsi="Times New Roman" w:hint="eastAsia"/>
        </w:rPr>
        <w:t>30</w:t>
      </w:r>
      <w:r w:rsidRPr="005F74CC">
        <w:rPr>
          <w:rFonts w:ascii="Times New Roman" w:hAnsi="Times New Roman" w:hint="eastAsia"/>
        </w:rPr>
        <w:t>分钟，业务恢复时间＜</w:t>
      </w:r>
      <w:r w:rsidRPr="005F74CC">
        <w:rPr>
          <w:rFonts w:ascii="Times New Roman" w:hAnsi="Times New Roman" w:hint="eastAsia"/>
        </w:rPr>
        <w:t>4</w:t>
      </w:r>
      <w:r w:rsidRPr="005F74CC">
        <w:rPr>
          <w:rFonts w:ascii="Times New Roman" w:hAnsi="Times New Roman" w:hint="eastAsia"/>
        </w:rPr>
        <w:t>小时。</w:t>
      </w:r>
    </w:p>
    <w:p w14:paraId="016C4D6B"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2.2.5  </w:t>
      </w:r>
      <w:r w:rsidRPr="005F74CC">
        <w:rPr>
          <w:rFonts w:ascii="Times New Roman" w:hAnsi="Times New Roman" w:hint="eastAsia"/>
        </w:rPr>
        <w:t>应保证每条线路的物理安全，并保障用户方网络以外的用户不能通过该线路进行任何访问，避免非法网络攻击。</w:t>
      </w:r>
    </w:p>
    <w:p w14:paraId="32E2A1DE" w14:textId="77777777" w:rsidR="00A1654B" w:rsidRPr="005F74CC" w:rsidRDefault="00A1654B" w:rsidP="00A1654B">
      <w:pPr>
        <w:spacing w:line="360" w:lineRule="auto"/>
        <w:rPr>
          <w:rFonts w:ascii="Times New Roman" w:hAnsi="Times New Roman"/>
          <w:b/>
        </w:rPr>
      </w:pPr>
      <w:r w:rsidRPr="005F74CC">
        <w:rPr>
          <w:rFonts w:ascii="Times New Roman" w:hAnsi="Times New Roman" w:hint="eastAsia"/>
          <w:b/>
        </w:rPr>
        <w:t xml:space="preserve">2.3  </w:t>
      </w:r>
      <w:r w:rsidRPr="005F74CC">
        <w:rPr>
          <w:rFonts w:ascii="Times New Roman" w:hAnsi="Times New Roman" w:hint="eastAsia"/>
          <w:b/>
        </w:rPr>
        <w:t>服务要求：</w:t>
      </w:r>
    </w:p>
    <w:p w14:paraId="3B688AA1"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2.3.1  </w:t>
      </w:r>
      <w:r w:rsidRPr="005F74CC">
        <w:rPr>
          <w:rFonts w:ascii="Times New Roman" w:hAnsi="Times New Roman" w:hint="eastAsia"/>
        </w:rPr>
        <w:t>应提供完善的售后服务；享受</w:t>
      </w:r>
      <w:r w:rsidRPr="005F74CC">
        <w:rPr>
          <w:rFonts w:ascii="Times New Roman" w:hAnsi="Times New Roman" w:hint="eastAsia"/>
        </w:rPr>
        <w:t>24</w:t>
      </w:r>
      <w:r w:rsidRPr="005F74CC">
        <w:rPr>
          <w:rFonts w:ascii="Times New Roman" w:hAnsi="Times New Roman" w:hint="eastAsia"/>
        </w:rPr>
        <w:t>小时×</w:t>
      </w:r>
      <w:r w:rsidRPr="005F74CC">
        <w:rPr>
          <w:rFonts w:ascii="Times New Roman" w:hAnsi="Times New Roman" w:hint="eastAsia"/>
        </w:rPr>
        <w:t>365</w:t>
      </w:r>
      <w:r w:rsidRPr="005F74CC">
        <w:rPr>
          <w:rFonts w:ascii="Times New Roman" w:hAnsi="Times New Roman" w:hint="eastAsia"/>
        </w:rPr>
        <w:t>天的质量保证。</w:t>
      </w:r>
    </w:p>
    <w:p w14:paraId="349B24AF"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lastRenderedPageBreak/>
        <w:t xml:space="preserve">2.3.2  </w:t>
      </w:r>
      <w:r w:rsidRPr="005F74CC">
        <w:rPr>
          <w:rFonts w:ascii="Times New Roman" w:hAnsi="Times New Roman" w:hint="eastAsia"/>
        </w:rPr>
        <w:t>在故障发生时、用户提出申告后</w:t>
      </w:r>
      <w:r w:rsidRPr="005F74CC">
        <w:rPr>
          <w:rFonts w:ascii="Times New Roman" w:hAnsi="Times New Roman" w:hint="eastAsia"/>
        </w:rPr>
        <w:t>30</w:t>
      </w:r>
      <w:r w:rsidRPr="005F74CC">
        <w:rPr>
          <w:rFonts w:ascii="Times New Roman" w:hAnsi="Times New Roman" w:hint="eastAsia"/>
        </w:rPr>
        <w:t>分钟内响应，</w:t>
      </w:r>
      <w:r w:rsidRPr="005F74CC">
        <w:rPr>
          <w:rFonts w:ascii="Times New Roman" w:hAnsi="Times New Roman" w:hint="eastAsia"/>
        </w:rPr>
        <w:t>1</w:t>
      </w:r>
      <w:r w:rsidRPr="005F74CC">
        <w:rPr>
          <w:rFonts w:ascii="Times New Roman" w:hAnsi="Times New Roman" w:hint="eastAsia"/>
        </w:rPr>
        <w:t>小时到达现场，</w:t>
      </w:r>
      <w:r w:rsidRPr="005F74CC">
        <w:rPr>
          <w:rFonts w:ascii="Times New Roman" w:hAnsi="Times New Roman" w:hint="eastAsia"/>
        </w:rPr>
        <w:t>4</w:t>
      </w:r>
      <w:r w:rsidRPr="005F74CC">
        <w:rPr>
          <w:rFonts w:ascii="Times New Roman" w:hAnsi="Times New Roman" w:hint="eastAsia"/>
        </w:rPr>
        <w:t>小时内恢复。</w:t>
      </w:r>
    </w:p>
    <w:p w14:paraId="3EDB15CE"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2.3.3  </w:t>
      </w:r>
      <w:r w:rsidRPr="005F74CC">
        <w:rPr>
          <w:rFonts w:ascii="Times New Roman" w:hAnsi="Times New Roman" w:hint="eastAsia"/>
        </w:rPr>
        <w:t>提供定期巡检服务，每季度应提交线路运行质量分析报告。</w:t>
      </w:r>
    </w:p>
    <w:p w14:paraId="75E05D91"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2.3.4  </w:t>
      </w:r>
      <w:r w:rsidRPr="005F74CC">
        <w:rPr>
          <w:rFonts w:ascii="Times New Roman" w:hAnsi="Times New Roman" w:hint="eastAsia"/>
        </w:rPr>
        <w:t>如需中断客户线路，应提前</w:t>
      </w:r>
      <w:r w:rsidRPr="005F74CC">
        <w:rPr>
          <w:rFonts w:ascii="Times New Roman" w:hAnsi="Times New Roman" w:hint="eastAsia"/>
        </w:rPr>
        <w:t>48</w:t>
      </w:r>
      <w:r w:rsidRPr="005F74CC">
        <w:rPr>
          <w:rFonts w:ascii="Times New Roman" w:hAnsi="Times New Roman" w:hint="eastAsia"/>
        </w:rPr>
        <w:t>小时通知客户，经协商同意后实施，并不能影响客户的正常业务。</w:t>
      </w:r>
    </w:p>
    <w:p w14:paraId="3B728CCC" w14:textId="77777777" w:rsidR="00A1654B" w:rsidRPr="005F74CC" w:rsidRDefault="00A1654B" w:rsidP="00A1654B">
      <w:pPr>
        <w:spacing w:line="360" w:lineRule="auto"/>
        <w:ind w:leftChars="114" w:left="994" w:hangingChars="300" w:hanging="720"/>
        <w:rPr>
          <w:rFonts w:ascii="Times New Roman" w:hAnsi="Times New Roman"/>
        </w:rPr>
      </w:pPr>
      <w:r w:rsidRPr="005F74CC">
        <w:rPr>
          <w:rFonts w:ascii="Times New Roman" w:hAnsi="Times New Roman" w:hint="eastAsia"/>
        </w:rPr>
        <w:t xml:space="preserve">2.3.5  </w:t>
      </w:r>
      <w:r w:rsidRPr="005F74CC">
        <w:rPr>
          <w:rFonts w:ascii="Times New Roman" w:hAnsi="Times New Roman" w:hint="eastAsia"/>
        </w:rPr>
        <w:t>按用户要求免费提供重要时段的特殊保障。</w:t>
      </w:r>
    </w:p>
    <w:p w14:paraId="34903105" w14:textId="77777777" w:rsidR="00A1654B" w:rsidRPr="005F74CC" w:rsidRDefault="00A1654B" w:rsidP="00A1654B">
      <w:pPr>
        <w:spacing w:line="300" w:lineRule="auto"/>
        <w:rPr>
          <w:rFonts w:ascii="Times New Roman" w:hAnsi="Times New Roman"/>
          <w:bCs/>
        </w:rPr>
      </w:pPr>
    </w:p>
    <w:p w14:paraId="1AB56E87" w14:textId="3AE78AFE" w:rsidR="00A1654B" w:rsidRPr="005F74CC" w:rsidRDefault="00A1654B" w:rsidP="00A1654B">
      <w:pPr>
        <w:spacing w:line="300" w:lineRule="auto"/>
        <w:rPr>
          <w:rFonts w:ascii="Times New Roman" w:hAnsi="Times New Roman"/>
          <w:b/>
        </w:rPr>
      </w:pPr>
      <w:r w:rsidRPr="005F74CC">
        <w:rPr>
          <w:rFonts w:ascii="Times New Roman" w:hAnsi="Times New Roman" w:hint="eastAsia"/>
          <w:b/>
        </w:rPr>
        <w:t>三、商务要求：</w:t>
      </w:r>
    </w:p>
    <w:p w14:paraId="3D5DDF20" w14:textId="35A19666" w:rsidR="00A1654B" w:rsidRPr="005F74CC" w:rsidRDefault="00A1654B" w:rsidP="00A1654B">
      <w:pPr>
        <w:snapToGrid w:val="0"/>
        <w:spacing w:line="360" w:lineRule="auto"/>
        <w:ind w:left="600" w:hangingChars="250" w:hanging="600"/>
        <w:rPr>
          <w:rFonts w:ascii="Times New Roman" w:hAnsi="Times New Roman"/>
          <w:bCs/>
        </w:rPr>
      </w:pPr>
      <w:r w:rsidRPr="005F74CC">
        <w:rPr>
          <w:rFonts w:ascii="Times New Roman" w:hAnsi="Times New Roman" w:hint="eastAsia"/>
          <w:bCs/>
        </w:rPr>
        <w:t xml:space="preserve">3.1  </w:t>
      </w:r>
      <w:r w:rsidRPr="005F74CC">
        <w:rPr>
          <w:rFonts w:ascii="Times New Roman" w:hAnsi="Times New Roman" w:hint="eastAsia"/>
          <w:bCs/>
        </w:rPr>
        <w:t>服务期限：合同期</w:t>
      </w:r>
      <w:r w:rsidRPr="005F74CC">
        <w:rPr>
          <w:rFonts w:ascii="Times New Roman" w:hAnsi="Times New Roman" w:hint="eastAsia"/>
          <w:bCs/>
        </w:rPr>
        <w:t>3</w:t>
      </w:r>
      <w:r w:rsidRPr="005F74CC">
        <w:rPr>
          <w:rFonts w:ascii="Times New Roman" w:hAnsi="Times New Roman" w:hint="eastAsia"/>
          <w:bCs/>
        </w:rPr>
        <w:t>年，考核合格后履行下一年合同。</w:t>
      </w:r>
      <w:r>
        <w:rPr>
          <w:rFonts w:ascii="Times New Roman" w:hAnsi="Times New Roman" w:hint="eastAsia"/>
          <w:bCs/>
        </w:rPr>
        <w:t>（考核标准见附件）</w:t>
      </w:r>
    </w:p>
    <w:p w14:paraId="55459D4C" w14:textId="77777777" w:rsidR="00A1654B" w:rsidRPr="005F74CC" w:rsidRDefault="00A1654B" w:rsidP="00A1654B">
      <w:pPr>
        <w:snapToGrid w:val="0"/>
        <w:spacing w:line="360" w:lineRule="auto"/>
        <w:ind w:left="600" w:hangingChars="250" w:hanging="600"/>
        <w:rPr>
          <w:rFonts w:ascii="Times New Roman" w:hAnsi="Times New Roman"/>
          <w:bCs/>
        </w:rPr>
      </w:pPr>
      <w:r w:rsidRPr="005F74CC">
        <w:rPr>
          <w:rFonts w:ascii="Times New Roman" w:hAnsi="Times New Roman" w:hint="eastAsia"/>
          <w:bCs/>
        </w:rPr>
        <w:t xml:space="preserve">3.2  </w:t>
      </w:r>
      <w:r w:rsidRPr="000B40F2">
        <w:rPr>
          <w:rFonts w:ascii="Times New Roman" w:hAnsi="Times New Roman" w:hint="eastAsia"/>
          <w:bCs/>
        </w:rPr>
        <w:t>付款方式：</w:t>
      </w:r>
      <w:r w:rsidRPr="00702E07">
        <w:rPr>
          <w:rFonts w:ascii="Times New Roman" w:hAnsi="Times New Roman" w:hint="eastAsia"/>
          <w:bCs/>
        </w:rPr>
        <w:t>合同签订后，</w:t>
      </w:r>
      <w:r w:rsidRPr="00702E07">
        <w:rPr>
          <w:rFonts w:ascii="Times New Roman" w:hAnsi="Times New Roman" w:hint="eastAsia"/>
          <w:bCs/>
        </w:rPr>
        <w:t>15</w:t>
      </w:r>
      <w:r w:rsidRPr="00702E07">
        <w:rPr>
          <w:rFonts w:ascii="Times New Roman" w:hAnsi="Times New Roman" w:hint="eastAsia"/>
          <w:bCs/>
        </w:rPr>
        <w:t>个工作日完成全部合同项目，验收合格后，收到乙方付款凭证支付全年款项的</w:t>
      </w:r>
      <w:r>
        <w:rPr>
          <w:rFonts w:ascii="Times New Roman" w:hAnsi="Times New Roman" w:hint="eastAsia"/>
          <w:bCs/>
        </w:rPr>
        <w:t>50</w:t>
      </w:r>
      <w:r w:rsidRPr="00702E07">
        <w:rPr>
          <w:rFonts w:ascii="Times New Roman" w:hAnsi="Times New Roman" w:hint="eastAsia"/>
          <w:bCs/>
        </w:rPr>
        <w:t>%</w:t>
      </w:r>
      <w:r w:rsidRPr="00702E07">
        <w:rPr>
          <w:rFonts w:ascii="Times New Roman" w:hAnsi="Times New Roman" w:hint="eastAsia"/>
          <w:bCs/>
        </w:rPr>
        <w:t>，剩余</w:t>
      </w:r>
      <w:r>
        <w:rPr>
          <w:rFonts w:ascii="Times New Roman" w:hAnsi="Times New Roman" w:hint="eastAsia"/>
          <w:bCs/>
        </w:rPr>
        <w:t>50</w:t>
      </w:r>
      <w:r w:rsidRPr="00702E07">
        <w:rPr>
          <w:rFonts w:ascii="Times New Roman" w:hAnsi="Times New Roman" w:hint="eastAsia"/>
          <w:bCs/>
        </w:rPr>
        <w:t>%</w:t>
      </w:r>
      <w:r w:rsidRPr="00702E07">
        <w:rPr>
          <w:rFonts w:ascii="Times New Roman" w:hAnsi="Times New Roman" w:hint="eastAsia"/>
          <w:bCs/>
        </w:rPr>
        <w:t>在当年合同期满考核合格后支付并履行下一年合同，下一年合同在开始履行后收到乙方收费凭证后支付本年度款项</w:t>
      </w:r>
      <w:r>
        <w:rPr>
          <w:rFonts w:ascii="Times New Roman" w:hAnsi="Times New Roman" w:hint="eastAsia"/>
          <w:bCs/>
        </w:rPr>
        <w:t>50</w:t>
      </w:r>
      <w:r w:rsidRPr="00702E07">
        <w:rPr>
          <w:rFonts w:ascii="Times New Roman" w:hAnsi="Times New Roman" w:hint="eastAsia"/>
          <w:bCs/>
        </w:rPr>
        <w:t>%</w:t>
      </w:r>
      <w:r w:rsidRPr="00702E07">
        <w:rPr>
          <w:rFonts w:ascii="Times New Roman" w:hAnsi="Times New Roman" w:hint="eastAsia"/>
          <w:bCs/>
        </w:rPr>
        <w:t>，年度合同结束考核后再支付本年度剩余</w:t>
      </w:r>
      <w:r>
        <w:rPr>
          <w:rFonts w:ascii="Times New Roman" w:hAnsi="Times New Roman" w:hint="eastAsia"/>
          <w:bCs/>
        </w:rPr>
        <w:t>50</w:t>
      </w:r>
      <w:r w:rsidRPr="00702E07">
        <w:rPr>
          <w:rFonts w:ascii="Times New Roman" w:hAnsi="Times New Roman" w:hint="eastAsia"/>
          <w:bCs/>
        </w:rPr>
        <w:t>%</w:t>
      </w:r>
      <w:r>
        <w:rPr>
          <w:rFonts w:ascii="Times New Roman" w:hAnsi="Times New Roman" w:hint="eastAsia"/>
          <w:bCs/>
        </w:rPr>
        <w:t xml:space="preserve"> </w:t>
      </w:r>
      <w:r w:rsidRPr="000B40F2">
        <w:rPr>
          <w:rFonts w:ascii="Times New Roman" w:hAnsi="Times New Roman" w:hint="eastAsia"/>
          <w:bCs/>
        </w:rPr>
        <w:t>。</w:t>
      </w:r>
    </w:p>
    <w:p w14:paraId="6AB0622B" w14:textId="77777777" w:rsidR="00A1654B" w:rsidRPr="005F74CC" w:rsidRDefault="00A1654B" w:rsidP="00A1654B">
      <w:pPr>
        <w:snapToGrid w:val="0"/>
        <w:spacing w:line="360" w:lineRule="auto"/>
        <w:ind w:left="600" w:hangingChars="250" w:hanging="600"/>
        <w:rPr>
          <w:rFonts w:ascii="Times New Roman" w:hAnsi="Times New Roman"/>
          <w:bCs/>
        </w:rPr>
      </w:pPr>
      <w:r w:rsidRPr="005F74CC">
        <w:rPr>
          <w:rFonts w:ascii="Times New Roman" w:hAnsi="Times New Roman" w:hint="eastAsia"/>
          <w:bCs/>
        </w:rPr>
        <w:t xml:space="preserve">3.3  </w:t>
      </w:r>
      <w:r w:rsidRPr="005F74CC">
        <w:rPr>
          <w:rFonts w:ascii="Times New Roman" w:hAnsi="Times New Roman" w:hint="eastAsia"/>
          <w:bCs/>
        </w:rPr>
        <w:t>费用：本项目的所有费用均包含在报价中。</w:t>
      </w:r>
    </w:p>
    <w:p w14:paraId="04A7D0E7" w14:textId="2798371C" w:rsidR="00A1654B" w:rsidRDefault="00A1654B" w:rsidP="00A1654B">
      <w:pPr>
        <w:spacing w:line="360" w:lineRule="auto"/>
        <w:ind w:left="768" w:hangingChars="320" w:hanging="768"/>
        <w:rPr>
          <w:rFonts w:ascii="Times New Roman" w:hAnsi="Times New Roman"/>
        </w:rPr>
      </w:pPr>
      <w:r w:rsidRPr="005F74CC">
        <w:rPr>
          <w:rFonts w:ascii="Times New Roman" w:hAnsi="Times New Roman" w:hint="eastAsia"/>
        </w:rPr>
        <w:t>3.4</w:t>
      </w:r>
      <w:r w:rsidRPr="005F74CC">
        <w:rPr>
          <w:rFonts w:ascii="Times New Roman" w:hAnsi="Times New Roman"/>
        </w:rPr>
        <w:t xml:space="preserve">  </w:t>
      </w:r>
      <w:r w:rsidRPr="005F74CC">
        <w:rPr>
          <w:rFonts w:ascii="Times New Roman" w:hAnsi="Times New Roman" w:hint="eastAsia"/>
        </w:rPr>
        <w:t>验收：按照《四川省政府采购项目需求论证和履约验收管理办法》（川财采〔</w:t>
      </w:r>
      <w:r w:rsidRPr="005F74CC">
        <w:rPr>
          <w:rFonts w:ascii="Times New Roman" w:hAnsi="Times New Roman"/>
        </w:rPr>
        <w:t>2015</w:t>
      </w:r>
      <w:r w:rsidRPr="005F74CC">
        <w:rPr>
          <w:rFonts w:ascii="Times New Roman" w:hAnsi="Times New Roman" w:hint="eastAsia"/>
        </w:rPr>
        <w:t>〕</w:t>
      </w:r>
      <w:r w:rsidRPr="005F74CC">
        <w:rPr>
          <w:rFonts w:ascii="Times New Roman" w:hAnsi="Times New Roman"/>
        </w:rPr>
        <w:t>32</w:t>
      </w:r>
      <w:r w:rsidRPr="005F74CC">
        <w:rPr>
          <w:rFonts w:ascii="Times New Roman" w:hAnsi="Times New Roman" w:hint="eastAsia"/>
        </w:rPr>
        <w:t>号）及采购文件服务要求、响应文件响应情况和国家、行业标准进行验收。</w:t>
      </w:r>
    </w:p>
    <w:p w14:paraId="072600F2" w14:textId="77777777" w:rsidR="00A1654B" w:rsidRPr="00A1654B" w:rsidRDefault="00A1654B" w:rsidP="00A1654B">
      <w:pPr>
        <w:pStyle w:val="a0"/>
      </w:pPr>
    </w:p>
    <w:p w14:paraId="6CEACF77" w14:textId="1ACB5C32" w:rsidR="00A1654B" w:rsidRDefault="00A1654B" w:rsidP="00A1654B">
      <w:pPr>
        <w:pStyle w:val="a0"/>
      </w:pPr>
      <w:r>
        <w:br w:type="page"/>
      </w:r>
    </w:p>
    <w:p w14:paraId="17BCFE40" w14:textId="77777777" w:rsidR="00A1654B" w:rsidRPr="00A1654B" w:rsidRDefault="00A1654B" w:rsidP="00CE6568">
      <w:pPr>
        <w:spacing w:line="360" w:lineRule="auto"/>
        <w:rPr>
          <w:rFonts w:ascii="Times New Roman" w:hAnsi="Times New Roman"/>
        </w:rPr>
      </w:pPr>
    </w:p>
    <w:p w14:paraId="085B6406" w14:textId="77777777" w:rsidR="00A1654B" w:rsidRPr="005F74CC" w:rsidRDefault="00A1654B" w:rsidP="00A1654B">
      <w:pPr>
        <w:spacing w:line="360" w:lineRule="auto"/>
        <w:ind w:firstLineChars="200" w:firstLine="482"/>
        <w:rPr>
          <w:rFonts w:ascii="Times New Roman" w:hAnsi="Times New Roman"/>
          <w:b/>
        </w:rPr>
      </w:pPr>
      <w:r w:rsidRPr="005F74CC">
        <w:rPr>
          <w:rFonts w:ascii="Times New Roman" w:hAnsi="Times New Roman" w:hint="eastAsia"/>
          <w:b/>
        </w:rPr>
        <w:t>附：</w:t>
      </w:r>
    </w:p>
    <w:p w14:paraId="3518EC15" w14:textId="77777777" w:rsidR="00A1654B" w:rsidRPr="005F74CC" w:rsidRDefault="00A1654B" w:rsidP="00A1654B">
      <w:pPr>
        <w:jc w:val="center"/>
        <w:rPr>
          <w:b/>
          <w:sz w:val="32"/>
          <w:szCs w:val="32"/>
        </w:rPr>
      </w:pPr>
      <w:r w:rsidRPr="005F74CC">
        <w:rPr>
          <w:rFonts w:hint="eastAsia"/>
          <w:b/>
          <w:sz w:val="32"/>
          <w:szCs w:val="32"/>
        </w:rPr>
        <w:t>服务考核及余款付款标准</w:t>
      </w:r>
    </w:p>
    <w:p w14:paraId="1825BA6C" w14:textId="77777777" w:rsidR="00A1654B" w:rsidRPr="005F74CC" w:rsidRDefault="00A1654B" w:rsidP="00A1654B">
      <w:pPr>
        <w:rPr>
          <w:sz w:val="32"/>
          <w:szCs w:val="32"/>
        </w:rPr>
      </w:pPr>
    </w:p>
    <w:p w14:paraId="7A6D7E13" w14:textId="77777777" w:rsidR="00A1654B" w:rsidRPr="005F74CC" w:rsidRDefault="00A1654B" w:rsidP="00A1654B">
      <w:pPr>
        <w:spacing w:line="360" w:lineRule="auto"/>
        <w:rPr>
          <w:rFonts w:ascii="Times New Roman" w:hAnsi="Times New Roman"/>
        </w:rPr>
      </w:pPr>
      <w:r w:rsidRPr="005F74CC">
        <w:rPr>
          <w:rFonts w:ascii="Times New Roman" w:hAnsi="Times New Roman"/>
        </w:rPr>
        <w:t>一、服务考核内容</w:t>
      </w:r>
    </w:p>
    <w:p w14:paraId="558A8B9F" w14:textId="77777777" w:rsidR="00A1654B" w:rsidRPr="005F74CC" w:rsidRDefault="00A1654B" w:rsidP="00A1654B">
      <w:pPr>
        <w:pStyle w:val="a8"/>
        <w:widowControl w:val="0"/>
        <w:numPr>
          <w:ilvl w:val="0"/>
          <w:numId w:val="2"/>
        </w:numPr>
        <w:spacing w:after="0" w:line="360" w:lineRule="auto"/>
        <w:ind w:firstLineChars="0"/>
        <w:jc w:val="both"/>
        <w:rPr>
          <w:rFonts w:ascii="Times New Roman" w:hAnsi="Times New Roman"/>
          <w:sz w:val="24"/>
          <w:szCs w:val="24"/>
        </w:rPr>
      </w:pPr>
      <w:r w:rsidRPr="005F74CC">
        <w:rPr>
          <w:rFonts w:ascii="Times New Roman" w:hAnsi="Times New Roman"/>
          <w:sz w:val="24"/>
          <w:szCs w:val="24"/>
        </w:rPr>
        <w:t>售后服务（</w:t>
      </w:r>
      <w:r w:rsidRPr="005F74CC">
        <w:rPr>
          <w:rFonts w:ascii="Times New Roman" w:hAnsi="Times New Roman"/>
          <w:sz w:val="24"/>
          <w:szCs w:val="24"/>
        </w:rPr>
        <w:t>50</w:t>
      </w:r>
      <w:r w:rsidRPr="005F74CC">
        <w:rPr>
          <w:rFonts w:ascii="Times New Roman" w:hAnsi="Times New Roman"/>
          <w:sz w:val="24"/>
          <w:szCs w:val="24"/>
        </w:rPr>
        <w:t>分）</w:t>
      </w:r>
    </w:p>
    <w:p w14:paraId="3F1B422E" w14:textId="77777777" w:rsidR="00A1654B" w:rsidRPr="005F74CC" w:rsidRDefault="00A1654B" w:rsidP="00A1654B">
      <w:pPr>
        <w:pStyle w:val="a8"/>
        <w:widowControl w:val="0"/>
        <w:numPr>
          <w:ilvl w:val="0"/>
          <w:numId w:val="3"/>
        </w:numPr>
        <w:spacing w:after="0" w:line="360" w:lineRule="auto"/>
        <w:ind w:left="360" w:firstLineChars="0" w:firstLine="0"/>
        <w:jc w:val="both"/>
        <w:rPr>
          <w:rFonts w:ascii="宋体" w:hAnsi="宋体"/>
          <w:sz w:val="24"/>
          <w:szCs w:val="24"/>
        </w:rPr>
      </w:pPr>
      <w:r w:rsidRPr="005F74CC">
        <w:rPr>
          <w:rFonts w:ascii="宋体" w:hAnsi="宋体"/>
          <w:sz w:val="24"/>
          <w:szCs w:val="24"/>
        </w:rPr>
        <w:t>定期巡检，每季度应提交线路运行质量分析及线路测试报告。（24分）</w:t>
      </w:r>
    </w:p>
    <w:p w14:paraId="13C6BC60" w14:textId="77777777" w:rsidR="00A1654B" w:rsidRPr="005F74CC" w:rsidRDefault="00A1654B" w:rsidP="00A1654B">
      <w:pPr>
        <w:pStyle w:val="a8"/>
        <w:widowControl w:val="0"/>
        <w:numPr>
          <w:ilvl w:val="0"/>
          <w:numId w:val="3"/>
        </w:numPr>
        <w:spacing w:after="0" w:line="360" w:lineRule="auto"/>
        <w:ind w:left="360" w:firstLineChars="0" w:firstLine="0"/>
        <w:jc w:val="both"/>
        <w:rPr>
          <w:rFonts w:ascii="宋体" w:hAnsi="宋体"/>
          <w:sz w:val="24"/>
          <w:szCs w:val="24"/>
        </w:rPr>
      </w:pPr>
      <w:r w:rsidRPr="005F74CC">
        <w:rPr>
          <w:rFonts w:ascii="宋体" w:hAnsi="宋体"/>
          <w:sz w:val="24"/>
          <w:szCs w:val="24"/>
        </w:rPr>
        <w:t>每年服务期末提供维保服务工作总结。（6分）</w:t>
      </w:r>
    </w:p>
    <w:p w14:paraId="4A35644C" w14:textId="77777777" w:rsidR="00A1654B" w:rsidRPr="005F74CC" w:rsidRDefault="00A1654B" w:rsidP="00A1654B">
      <w:pPr>
        <w:pStyle w:val="a8"/>
        <w:widowControl w:val="0"/>
        <w:numPr>
          <w:ilvl w:val="0"/>
          <w:numId w:val="3"/>
        </w:numPr>
        <w:spacing w:after="0" w:line="360" w:lineRule="auto"/>
        <w:ind w:left="360" w:firstLineChars="0" w:firstLine="0"/>
        <w:jc w:val="both"/>
        <w:rPr>
          <w:rFonts w:ascii="宋体" w:hAnsi="宋体"/>
          <w:sz w:val="24"/>
          <w:szCs w:val="24"/>
        </w:rPr>
      </w:pPr>
      <w:r w:rsidRPr="005F74CC">
        <w:rPr>
          <w:rFonts w:ascii="宋体" w:hAnsi="宋体"/>
          <w:sz w:val="24"/>
          <w:szCs w:val="24"/>
        </w:rPr>
        <w:t>若出现线路故障，维护后需提供故障处理报告总结。（10分）</w:t>
      </w:r>
    </w:p>
    <w:p w14:paraId="7D55A500" w14:textId="77777777" w:rsidR="00A1654B" w:rsidRPr="005F74CC" w:rsidRDefault="00A1654B" w:rsidP="00A1654B">
      <w:pPr>
        <w:pStyle w:val="a8"/>
        <w:widowControl w:val="0"/>
        <w:numPr>
          <w:ilvl w:val="0"/>
          <w:numId w:val="3"/>
        </w:numPr>
        <w:spacing w:after="0" w:line="360" w:lineRule="auto"/>
        <w:ind w:left="360" w:firstLineChars="0" w:firstLine="0"/>
        <w:jc w:val="both"/>
        <w:rPr>
          <w:rFonts w:ascii="宋体" w:hAnsi="宋体"/>
          <w:sz w:val="24"/>
          <w:szCs w:val="24"/>
        </w:rPr>
      </w:pPr>
      <w:r w:rsidRPr="005F74CC">
        <w:rPr>
          <w:rFonts w:ascii="宋体" w:hAnsi="宋体"/>
          <w:sz w:val="24"/>
          <w:szCs w:val="24"/>
        </w:rPr>
        <w:t>做到7*24故障申报及处理服务。（10分）</w:t>
      </w:r>
    </w:p>
    <w:p w14:paraId="59A7F8B2" w14:textId="77777777" w:rsidR="00A1654B" w:rsidRPr="005F74CC" w:rsidRDefault="00A1654B" w:rsidP="00A1654B">
      <w:pPr>
        <w:pStyle w:val="a8"/>
        <w:spacing w:line="360" w:lineRule="auto"/>
        <w:ind w:left="360" w:firstLineChars="0" w:firstLine="0"/>
        <w:rPr>
          <w:rFonts w:ascii="宋体" w:hAnsi="宋体"/>
          <w:sz w:val="24"/>
          <w:szCs w:val="24"/>
        </w:rPr>
      </w:pPr>
      <w:r w:rsidRPr="005F74CC">
        <w:rPr>
          <w:rFonts w:ascii="宋体" w:hAnsi="宋体"/>
          <w:sz w:val="24"/>
          <w:szCs w:val="24"/>
        </w:rPr>
        <w:t xml:space="preserve">上述服务不能完成或完成质量不佳，酌情扣除相应分数。 </w:t>
      </w:r>
    </w:p>
    <w:p w14:paraId="1BFC9CB5" w14:textId="77777777" w:rsidR="00A1654B" w:rsidRPr="005F74CC" w:rsidRDefault="00A1654B" w:rsidP="00A1654B">
      <w:pPr>
        <w:pStyle w:val="a8"/>
        <w:widowControl w:val="0"/>
        <w:numPr>
          <w:ilvl w:val="0"/>
          <w:numId w:val="2"/>
        </w:numPr>
        <w:spacing w:after="0" w:line="360" w:lineRule="auto"/>
        <w:ind w:firstLineChars="0"/>
        <w:jc w:val="both"/>
        <w:rPr>
          <w:rFonts w:ascii="Times New Roman" w:hAnsi="Times New Roman"/>
          <w:sz w:val="24"/>
          <w:szCs w:val="24"/>
        </w:rPr>
      </w:pPr>
      <w:r w:rsidRPr="005F74CC">
        <w:rPr>
          <w:rFonts w:ascii="Times New Roman" w:hAnsi="Times New Roman"/>
          <w:sz w:val="24"/>
          <w:szCs w:val="24"/>
        </w:rPr>
        <w:t>响应时间（</w:t>
      </w:r>
      <w:r w:rsidRPr="005F74CC">
        <w:rPr>
          <w:rFonts w:ascii="Times New Roman" w:hAnsi="Times New Roman"/>
          <w:sz w:val="24"/>
          <w:szCs w:val="24"/>
        </w:rPr>
        <w:t>50</w:t>
      </w:r>
      <w:r w:rsidRPr="005F74CC">
        <w:rPr>
          <w:rFonts w:ascii="Times New Roman" w:hAnsi="Times New Roman"/>
          <w:sz w:val="24"/>
          <w:szCs w:val="24"/>
        </w:rPr>
        <w:t>分）</w:t>
      </w:r>
    </w:p>
    <w:p w14:paraId="45148FA4" w14:textId="77777777" w:rsidR="00A1654B" w:rsidRPr="005F74CC" w:rsidRDefault="00A1654B" w:rsidP="00A1654B">
      <w:pPr>
        <w:pStyle w:val="a8"/>
        <w:spacing w:line="360" w:lineRule="auto"/>
        <w:ind w:left="360" w:firstLineChars="0" w:firstLine="0"/>
        <w:rPr>
          <w:rFonts w:ascii="宋体" w:hAnsi="宋体"/>
          <w:sz w:val="24"/>
          <w:szCs w:val="24"/>
        </w:rPr>
      </w:pPr>
      <w:r w:rsidRPr="005F74CC">
        <w:rPr>
          <w:rFonts w:ascii="宋体" w:hAnsi="宋体"/>
          <w:sz w:val="24"/>
          <w:szCs w:val="24"/>
        </w:rPr>
        <w:t>若因乙方原因造成线路无法正常使用，乙方应在接到甲方报障后30分钟内响应，1小时到达现场，4小时内恢复，若不能及时解决，经过双方商议后在要求的时间内完成；如需中断客户线路，应提前48小时通知客户，经协商同意后实施，且不能影响客户的正常业务。</w:t>
      </w:r>
    </w:p>
    <w:p w14:paraId="40D74FC9" w14:textId="77777777" w:rsidR="00A1654B" w:rsidRPr="005F74CC" w:rsidRDefault="00A1654B" w:rsidP="00A1654B">
      <w:pPr>
        <w:pStyle w:val="a8"/>
        <w:widowControl w:val="0"/>
        <w:numPr>
          <w:ilvl w:val="0"/>
          <w:numId w:val="4"/>
        </w:numPr>
        <w:spacing w:after="0" w:line="360" w:lineRule="auto"/>
        <w:ind w:firstLineChars="0"/>
        <w:jc w:val="both"/>
        <w:rPr>
          <w:rFonts w:ascii="宋体" w:hAnsi="宋体"/>
          <w:sz w:val="24"/>
          <w:szCs w:val="24"/>
        </w:rPr>
      </w:pPr>
      <w:r w:rsidRPr="005F74CC">
        <w:rPr>
          <w:rFonts w:ascii="宋体" w:hAnsi="宋体"/>
          <w:sz w:val="24"/>
          <w:szCs w:val="24"/>
        </w:rPr>
        <w:t>在计划时间内完成得50分</w:t>
      </w:r>
    </w:p>
    <w:p w14:paraId="1F1C9741" w14:textId="77777777" w:rsidR="00A1654B" w:rsidRPr="005F74CC" w:rsidRDefault="00A1654B" w:rsidP="00A1654B">
      <w:pPr>
        <w:pStyle w:val="a8"/>
        <w:widowControl w:val="0"/>
        <w:numPr>
          <w:ilvl w:val="0"/>
          <w:numId w:val="4"/>
        </w:numPr>
        <w:spacing w:after="0" w:line="360" w:lineRule="auto"/>
        <w:ind w:firstLineChars="0"/>
        <w:jc w:val="both"/>
        <w:rPr>
          <w:rFonts w:ascii="宋体" w:hAnsi="宋体"/>
          <w:sz w:val="24"/>
          <w:szCs w:val="24"/>
        </w:rPr>
      </w:pPr>
      <w:r w:rsidRPr="005F74CC">
        <w:rPr>
          <w:rFonts w:ascii="宋体" w:hAnsi="宋体"/>
          <w:sz w:val="24"/>
          <w:szCs w:val="24"/>
        </w:rPr>
        <w:t>合同服务期内没有故障得50分</w:t>
      </w:r>
    </w:p>
    <w:p w14:paraId="26E36C29" w14:textId="77777777" w:rsidR="00A1654B" w:rsidRPr="005F74CC" w:rsidRDefault="00A1654B" w:rsidP="00A1654B">
      <w:pPr>
        <w:pStyle w:val="a8"/>
        <w:widowControl w:val="0"/>
        <w:numPr>
          <w:ilvl w:val="0"/>
          <w:numId w:val="4"/>
        </w:numPr>
        <w:spacing w:after="0" w:line="360" w:lineRule="auto"/>
        <w:ind w:firstLineChars="0"/>
        <w:jc w:val="both"/>
        <w:rPr>
          <w:rFonts w:ascii="宋体" w:hAnsi="宋体"/>
          <w:sz w:val="24"/>
          <w:szCs w:val="24"/>
        </w:rPr>
      </w:pPr>
      <w:r w:rsidRPr="005F74CC">
        <w:rPr>
          <w:rFonts w:ascii="宋体" w:hAnsi="宋体"/>
          <w:sz w:val="24"/>
          <w:szCs w:val="24"/>
        </w:rPr>
        <w:t>没在计划时间内完成，且不影响业务扣5分</w:t>
      </w:r>
    </w:p>
    <w:p w14:paraId="7DB928AC" w14:textId="77777777" w:rsidR="00A1654B" w:rsidRPr="005F74CC" w:rsidRDefault="00A1654B" w:rsidP="00A1654B">
      <w:pPr>
        <w:pStyle w:val="a8"/>
        <w:widowControl w:val="0"/>
        <w:numPr>
          <w:ilvl w:val="0"/>
          <w:numId w:val="4"/>
        </w:numPr>
        <w:spacing w:after="0" w:line="360" w:lineRule="auto"/>
        <w:ind w:firstLineChars="0"/>
        <w:jc w:val="both"/>
        <w:rPr>
          <w:rFonts w:ascii="宋体" w:hAnsi="宋体"/>
          <w:sz w:val="24"/>
          <w:szCs w:val="24"/>
        </w:rPr>
      </w:pPr>
      <w:r w:rsidRPr="005F74CC">
        <w:rPr>
          <w:rFonts w:ascii="宋体" w:hAnsi="宋体"/>
          <w:sz w:val="24"/>
          <w:szCs w:val="24"/>
        </w:rPr>
        <w:t>没在计划时间内完成，影响业务，根据影响程度扣10-30分</w:t>
      </w:r>
    </w:p>
    <w:p w14:paraId="435A4F23" w14:textId="77777777" w:rsidR="00A1654B" w:rsidRPr="005F74CC" w:rsidRDefault="00A1654B" w:rsidP="00A1654B">
      <w:pPr>
        <w:pStyle w:val="a8"/>
        <w:widowControl w:val="0"/>
        <w:numPr>
          <w:ilvl w:val="0"/>
          <w:numId w:val="2"/>
        </w:numPr>
        <w:spacing w:after="0" w:line="360" w:lineRule="auto"/>
        <w:ind w:firstLineChars="0"/>
        <w:jc w:val="both"/>
        <w:rPr>
          <w:rFonts w:ascii="Times New Roman" w:hAnsi="Times New Roman"/>
          <w:sz w:val="24"/>
          <w:szCs w:val="24"/>
        </w:rPr>
      </w:pPr>
      <w:r w:rsidRPr="005F74CC">
        <w:rPr>
          <w:rFonts w:ascii="Times New Roman" w:hAnsi="Times New Roman"/>
          <w:sz w:val="24"/>
          <w:szCs w:val="24"/>
        </w:rPr>
        <w:t>当年合同到期前一个月进行评分，满分为</w:t>
      </w:r>
      <w:r w:rsidRPr="005F74CC">
        <w:rPr>
          <w:rFonts w:ascii="Times New Roman" w:hAnsi="Times New Roman"/>
          <w:sz w:val="24"/>
          <w:szCs w:val="24"/>
        </w:rPr>
        <w:t>100</w:t>
      </w:r>
      <w:r w:rsidRPr="005F74CC">
        <w:rPr>
          <w:rFonts w:ascii="Times New Roman" w:hAnsi="Times New Roman"/>
          <w:sz w:val="24"/>
          <w:szCs w:val="24"/>
        </w:rPr>
        <w:t>分，</w:t>
      </w:r>
      <w:r w:rsidRPr="005F74CC">
        <w:rPr>
          <w:rFonts w:ascii="Times New Roman" w:hAnsi="Times New Roman"/>
          <w:sz w:val="24"/>
          <w:szCs w:val="24"/>
        </w:rPr>
        <w:t>80</w:t>
      </w:r>
      <w:r w:rsidRPr="005F74CC">
        <w:rPr>
          <w:rFonts w:ascii="Times New Roman" w:hAnsi="Times New Roman"/>
          <w:sz w:val="24"/>
          <w:szCs w:val="24"/>
        </w:rPr>
        <w:t>分及以上履行次年合同</w:t>
      </w:r>
      <w:r w:rsidRPr="005F74CC">
        <w:rPr>
          <w:rFonts w:ascii="Times New Roman" w:hAnsi="Times New Roman" w:hint="eastAsia"/>
          <w:sz w:val="24"/>
          <w:szCs w:val="24"/>
        </w:rPr>
        <w:t>，</w:t>
      </w:r>
      <w:r w:rsidRPr="005F74CC">
        <w:rPr>
          <w:rFonts w:ascii="Times New Roman" w:hAnsi="Times New Roman"/>
          <w:sz w:val="24"/>
          <w:szCs w:val="24"/>
        </w:rPr>
        <w:t>低于</w:t>
      </w:r>
      <w:r w:rsidRPr="005F74CC">
        <w:rPr>
          <w:rFonts w:ascii="Times New Roman" w:hAnsi="Times New Roman" w:hint="eastAsia"/>
          <w:sz w:val="24"/>
          <w:szCs w:val="24"/>
        </w:rPr>
        <w:t>80</w:t>
      </w:r>
      <w:r w:rsidRPr="005F74CC">
        <w:rPr>
          <w:rFonts w:ascii="Times New Roman" w:hAnsi="Times New Roman" w:hint="eastAsia"/>
          <w:sz w:val="24"/>
          <w:szCs w:val="24"/>
        </w:rPr>
        <w:t>分则终止合同。</w:t>
      </w:r>
    </w:p>
    <w:p w14:paraId="7A9AC6E8" w14:textId="77777777" w:rsidR="00A1654B" w:rsidRPr="005F74CC" w:rsidRDefault="00A1654B" w:rsidP="00A1654B">
      <w:pPr>
        <w:spacing w:line="360" w:lineRule="auto"/>
        <w:rPr>
          <w:rFonts w:ascii="Times New Roman" w:hAnsi="Times New Roman"/>
        </w:rPr>
      </w:pPr>
      <w:r w:rsidRPr="005F74CC">
        <w:rPr>
          <w:rFonts w:ascii="Times New Roman" w:hAnsi="Times New Roman"/>
        </w:rPr>
        <w:t>二、评分付款标准：</w:t>
      </w:r>
    </w:p>
    <w:p w14:paraId="1ECDA047" w14:textId="77777777" w:rsidR="00A1654B" w:rsidRPr="005F74CC" w:rsidRDefault="00A1654B" w:rsidP="00A1654B">
      <w:pPr>
        <w:pStyle w:val="a8"/>
        <w:spacing w:line="360" w:lineRule="auto"/>
        <w:ind w:left="360" w:firstLineChars="0" w:firstLine="0"/>
        <w:rPr>
          <w:rFonts w:ascii="Times New Roman" w:hAnsi="Times New Roman"/>
          <w:sz w:val="24"/>
          <w:szCs w:val="24"/>
        </w:rPr>
      </w:pPr>
      <w:r w:rsidRPr="005F74CC">
        <w:rPr>
          <w:rFonts w:ascii="Times New Roman" w:hAnsi="Times New Roman"/>
          <w:sz w:val="24"/>
          <w:szCs w:val="24"/>
        </w:rPr>
        <w:t>考核得分</w:t>
      </w:r>
      <w:r w:rsidRPr="005F74CC">
        <w:rPr>
          <w:rFonts w:ascii="Times New Roman" w:hAnsi="Times New Roman"/>
          <w:sz w:val="24"/>
          <w:szCs w:val="24"/>
        </w:rPr>
        <w:t>90</w:t>
      </w:r>
      <w:r w:rsidRPr="005F74CC">
        <w:rPr>
          <w:rFonts w:ascii="Times New Roman" w:hAnsi="Times New Roman"/>
          <w:sz w:val="24"/>
          <w:szCs w:val="24"/>
        </w:rPr>
        <w:t>分及以上的付尾款全款，</w:t>
      </w:r>
      <w:r w:rsidRPr="005F74CC">
        <w:rPr>
          <w:rFonts w:ascii="Times New Roman" w:hAnsi="Times New Roman"/>
          <w:sz w:val="24"/>
          <w:szCs w:val="24"/>
        </w:rPr>
        <w:t>80-89</w:t>
      </w:r>
      <w:r w:rsidRPr="005F74CC">
        <w:rPr>
          <w:rFonts w:ascii="Times New Roman" w:hAnsi="Times New Roman"/>
          <w:sz w:val="24"/>
          <w:szCs w:val="24"/>
        </w:rPr>
        <w:t>分付尾款</w:t>
      </w:r>
      <w:r w:rsidRPr="005F74CC">
        <w:rPr>
          <w:rFonts w:ascii="Times New Roman" w:hAnsi="Times New Roman"/>
          <w:sz w:val="24"/>
          <w:szCs w:val="24"/>
        </w:rPr>
        <w:t>90%</w:t>
      </w:r>
      <w:r w:rsidRPr="005F74CC">
        <w:rPr>
          <w:rFonts w:ascii="Times New Roman" w:hAnsi="Times New Roman"/>
          <w:sz w:val="24"/>
          <w:szCs w:val="24"/>
        </w:rPr>
        <w:t>，</w:t>
      </w:r>
      <w:r w:rsidRPr="005F74CC">
        <w:rPr>
          <w:rFonts w:ascii="Times New Roman" w:hAnsi="Times New Roman"/>
          <w:sz w:val="24"/>
          <w:szCs w:val="24"/>
        </w:rPr>
        <w:t>70-79</w:t>
      </w:r>
      <w:r w:rsidRPr="005F74CC">
        <w:rPr>
          <w:rFonts w:ascii="Times New Roman" w:hAnsi="Times New Roman"/>
          <w:sz w:val="24"/>
          <w:szCs w:val="24"/>
        </w:rPr>
        <w:t>付尾款</w:t>
      </w:r>
      <w:r w:rsidRPr="005F74CC">
        <w:rPr>
          <w:rFonts w:ascii="Times New Roman" w:hAnsi="Times New Roman"/>
          <w:sz w:val="24"/>
          <w:szCs w:val="24"/>
        </w:rPr>
        <w:t>80%</w:t>
      </w:r>
      <w:r w:rsidRPr="005F74CC">
        <w:rPr>
          <w:rFonts w:ascii="Times New Roman" w:hAnsi="Times New Roman"/>
          <w:sz w:val="24"/>
          <w:szCs w:val="24"/>
        </w:rPr>
        <w:t>，</w:t>
      </w:r>
      <w:r w:rsidRPr="005F74CC">
        <w:rPr>
          <w:rFonts w:ascii="Times New Roman" w:hAnsi="Times New Roman"/>
          <w:sz w:val="24"/>
          <w:szCs w:val="24"/>
        </w:rPr>
        <w:t>60-69</w:t>
      </w:r>
      <w:r w:rsidRPr="005F74CC">
        <w:rPr>
          <w:rFonts w:ascii="Times New Roman" w:hAnsi="Times New Roman"/>
          <w:sz w:val="24"/>
          <w:szCs w:val="24"/>
        </w:rPr>
        <w:t>分付尾款</w:t>
      </w:r>
      <w:r w:rsidRPr="005F74CC">
        <w:rPr>
          <w:rFonts w:ascii="Times New Roman" w:hAnsi="Times New Roman"/>
          <w:sz w:val="24"/>
          <w:szCs w:val="24"/>
        </w:rPr>
        <w:t>70%</w:t>
      </w:r>
      <w:r w:rsidRPr="005F74CC">
        <w:rPr>
          <w:rFonts w:ascii="Times New Roman" w:hAnsi="Times New Roman"/>
          <w:sz w:val="24"/>
          <w:szCs w:val="24"/>
        </w:rPr>
        <w:t>。</w:t>
      </w:r>
    </w:p>
    <w:p w14:paraId="28E3BF07" w14:textId="56837E43" w:rsidR="00120C5B" w:rsidRPr="00A1654B" w:rsidRDefault="00120C5B" w:rsidP="00120C5B"/>
    <w:p w14:paraId="0D8FB5A5" w14:textId="77777777" w:rsidR="00120C5B" w:rsidRDefault="00120C5B" w:rsidP="00120C5B">
      <w:pPr>
        <w:pStyle w:val="a0"/>
      </w:pPr>
      <w:r>
        <w:br w:type="page"/>
      </w:r>
    </w:p>
    <w:p w14:paraId="22F777B6" w14:textId="0AB84648" w:rsidR="00120C5B" w:rsidRDefault="00120C5B" w:rsidP="00120C5B">
      <w:pPr>
        <w:pStyle w:val="a0"/>
      </w:pPr>
    </w:p>
    <w:p w14:paraId="52AC6A43" w14:textId="77777777" w:rsidR="00120C5B" w:rsidRDefault="00120C5B" w:rsidP="00120C5B"/>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6127"/>
      </w:tblGrid>
      <w:tr w:rsidR="00120C5B" w:rsidRPr="008F1FB5" w14:paraId="3A9C9144" w14:textId="77777777" w:rsidTr="005F7B9F">
        <w:trPr>
          <w:trHeight w:val="1003"/>
          <w:jc w:val="center"/>
        </w:trPr>
        <w:tc>
          <w:tcPr>
            <w:tcW w:w="9195" w:type="dxa"/>
            <w:gridSpan w:val="2"/>
            <w:tcBorders>
              <w:top w:val="single" w:sz="4" w:space="0" w:color="auto"/>
              <w:left w:val="single" w:sz="4" w:space="0" w:color="auto"/>
              <w:bottom w:val="single" w:sz="4" w:space="0" w:color="auto"/>
              <w:right w:val="single" w:sz="4" w:space="0" w:color="auto"/>
            </w:tcBorders>
            <w:vAlign w:val="center"/>
          </w:tcPr>
          <w:p w14:paraId="44242B43" w14:textId="77777777" w:rsidR="00120C5B" w:rsidRPr="008F1FB5" w:rsidRDefault="00120C5B" w:rsidP="005F7B9F">
            <w:pPr>
              <w:pStyle w:val="a0"/>
              <w:jc w:val="center"/>
            </w:pPr>
            <w:r>
              <w:rPr>
                <w:rFonts w:ascii="仿宋" w:eastAsia="仿宋" w:hAnsi="仿宋" w:cs="仿宋" w:hint="eastAsia"/>
                <w:b/>
                <w:bCs/>
                <w:color w:val="000000"/>
                <w:lang w:bidi="ar"/>
              </w:rPr>
              <w:t>厂商基本信息表</w:t>
            </w:r>
          </w:p>
        </w:tc>
      </w:tr>
      <w:tr w:rsidR="00120C5B" w:rsidRPr="008F1FB5" w14:paraId="12F45114"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237DB512" w14:textId="77777777" w:rsidR="00120C5B" w:rsidRPr="008F1FB5" w:rsidRDefault="00120C5B" w:rsidP="005F7B9F">
            <w:pPr>
              <w:pStyle w:val="a0"/>
            </w:pPr>
            <w:r w:rsidRPr="008F1FB5">
              <w:rPr>
                <w:rFonts w:hint="eastAsia"/>
              </w:rPr>
              <w:t>产品相关产业发展情况（请详述全国产业情况及本公司发展情况）</w:t>
            </w:r>
          </w:p>
        </w:tc>
        <w:tc>
          <w:tcPr>
            <w:tcW w:w="6127" w:type="dxa"/>
            <w:tcBorders>
              <w:top w:val="single" w:sz="4" w:space="0" w:color="auto"/>
              <w:left w:val="single" w:sz="4" w:space="0" w:color="auto"/>
              <w:bottom w:val="single" w:sz="4" w:space="0" w:color="auto"/>
              <w:right w:val="single" w:sz="4" w:space="0" w:color="auto"/>
            </w:tcBorders>
            <w:vAlign w:val="center"/>
            <w:hideMark/>
          </w:tcPr>
          <w:p w14:paraId="28984570" w14:textId="77777777" w:rsidR="00120C5B" w:rsidRDefault="00120C5B" w:rsidP="005F7B9F">
            <w:pPr>
              <w:pStyle w:val="a0"/>
            </w:pPr>
            <w:r w:rsidRPr="008F1FB5">
              <w:rPr>
                <w:rFonts w:hint="eastAsia"/>
              </w:rPr>
              <w:t>文字描述</w:t>
            </w:r>
          </w:p>
          <w:p w14:paraId="74ACA19E" w14:textId="77777777" w:rsidR="00120C5B" w:rsidRDefault="00120C5B" w:rsidP="005F7B9F">
            <w:pPr>
              <w:pStyle w:val="a0"/>
            </w:pPr>
            <w:r w:rsidRPr="008F1FB5">
              <w:rPr>
                <w:rFonts w:hint="eastAsia"/>
              </w:rPr>
              <w:t>1.</w:t>
            </w:r>
            <w:r w:rsidRPr="008F1FB5">
              <w:rPr>
                <w:rFonts w:hint="eastAsia"/>
              </w:rPr>
              <w:t>全国情况：</w:t>
            </w:r>
            <w:r w:rsidRPr="008F1FB5">
              <w:rPr>
                <w:rFonts w:hint="eastAsia"/>
              </w:rPr>
              <w:t xml:space="preserve">   </w:t>
            </w:r>
          </w:p>
          <w:p w14:paraId="1DC112A0" w14:textId="77777777" w:rsidR="00120C5B" w:rsidRPr="008F1FB5" w:rsidRDefault="00120C5B" w:rsidP="005F7B9F">
            <w:pPr>
              <w:pStyle w:val="a0"/>
            </w:pPr>
            <w:r w:rsidRPr="008F1FB5">
              <w:rPr>
                <w:rFonts w:hint="eastAsia"/>
              </w:rPr>
              <w:t>2.</w:t>
            </w:r>
            <w:r w:rsidRPr="008F1FB5">
              <w:rPr>
                <w:rFonts w:hint="eastAsia"/>
              </w:rPr>
              <w:t>本公司情况：</w:t>
            </w:r>
          </w:p>
        </w:tc>
      </w:tr>
      <w:tr w:rsidR="00120C5B" w:rsidRPr="008F1FB5" w14:paraId="6DAB268C"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41D734A6" w14:textId="77777777" w:rsidR="00120C5B" w:rsidRPr="008F1FB5" w:rsidRDefault="00120C5B" w:rsidP="005F7B9F">
            <w:pPr>
              <w:pStyle w:val="a0"/>
            </w:pPr>
            <w:r w:rsidRPr="008F1FB5">
              <w:rPr>
                <w:rFonts w:hint="eastAsia"/>
              </w:rPr>
              <w:t>产品市场供给情况（简述本公司年供给情况，且另附佐证材料）</w:t>
            </w:r>
          </w:p>
        </w:tc>
        <w:tc>
          <w:tcPr>
            <w:tcW w:w="6127" w:type="dxa"/>
            <w:tcBorders>
              <w:top w:val="single" w:sz="4" w:space="0" w:color="auto"/>
              <w:left w:val="single" w:sz="4" w:space="0" w:color="auto"/>
              <w:bottom w:val="single" w:sz="4" w:space="0" w:color="auto"/>
              <w:right w:val="single" w:sz="4" w:space="0" w:color="auto"/>
            </w:tcBorders>
            <w:vAlign w:val="center"/>
            <w:hideMark/>
          </w:tcPr>
          <w:p w14:paraId="780B899C" w14:textId="77777777" w:rsidR="00120C5B" w:rsidRPr="008F1FB5" w:rsidRDefault="00120C5B" w:rsidP="005F7B9F">
            <w:pPr>
              <w:pStyle w:val="a0"/>
            </w:pPr>
            <w:r w:rsidRPr="008F1FB5">
              <w:rPr>
                <w:rFonts w:hint="eastAsia"/>
              </w:rPr>
              <w:t>文字描述</w:t>
            </w:r>
          </w:p>
        </w:tc>
      </w:tr>
      <w:tr w:rsidR="00120C5B" w:rsidRPr="008F1FB5" w14:paraId="056DAAAD"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59F2B2E2" w14:textId="77777777" w:rsidR="00120C5B" w:rsidRPr="008F1FB5" w:rsidRDefault="00120C5B" w:rsidP="005F7B9F">
            <w:pPr>
              <w:pStyle w:val="a0"/>
            </w:pPr>
            <w:r w:rsidRPr="008F1FB5">
              <w:rPr>
                <w:rFonts w:hint="eastAsia"/>
              </w:rPr>
              <w:t>同类产品成交情况（进三年的成交情况，且另附佐证材料）</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EC562D7" w14:textId="77777777" w:rsidR="00120C5B" w:rsidRPr="008F1FB5" w:rsidRDefault="00120C5B" w:rsidP="005F7B9F">
            <w:pPr>
              <w:pStyle w:val="a0"/>
            </w:pPr>
            <w:r w:rsidRPr="008F1FB5">
              <w:rPr>
                <w:rFonts w:hint="eastAsia"/>
              </w:rPr>
              <w:t>文字描述</w:t>
            </w:r>
          </w:p>
        </w:tc>
      </w:tr>
      <w:tr w:rsidR="00120C5B" w:rsidRPr="008F1FB5" w14:paraId="780B53E0"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5B3956C8" w14:textId="77777777" w:rsidR="00120C5B" w:rsidRPr="008F1FB5" w:rsidRDefault="00120C5B" w:rsidP="005F7B9F">
            <w:pPr>
              <w:pStyle w:val="a0"/>
            </w:pPr>
            <w:r w:rsidRPr="008F1FB5">
              <w:rPr>
                <w:rFonts w:hint="eastAsia"/>
              </w:rPr>
              <w:t>公司企业类型（另附佐证材料）</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1C32FBE" w14:textId="77777777" w:rsidR="00120C5B" w:rsidRPr="008F1FB5" w:rsidRDefault="00120C5B" w:rsidP="005F7B9F">
            <w:pPr>
              <w:pStyle w:val="a0"/>
            </w:pPr>
            <w:r w:rsidRPr="008F1FB5">
              <w:rPr>
                <w:rFonts w:hint="eastAsia"/>
              </w:rPr>
              <w:t>大型企业（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中型企业（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小型企业（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微型企业（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监狱企业（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其他</w:t>
            </w:r>
            <w:r w:rsidRPr="008F1FB5">
              <w:rPr>
                <w:u w:val="single"/>
              </w:rPr>
              <w:t xml:space="preserve">          </w:t>
            </w:r>
            <w:r w:rsidRPr="008F1FB5">
              <w:t>注：</w:t>
            </w:r>
            <w:r w:rsidRPr="008F1FB5">
              <w:t>“</w:t>
            </w:r>
            <w:r w:rsidRPr="008F1FB5">
              <w:t>是</w:t>
            </w:r>
            <w:r w:rsidRPr="008F1FB5">
              <w:t>”</w:t>
            </w:r>
            <w:r w:rsidRPr="008F1FB5">
              <w:t>打</w:t>
            </w:r>
            <w:r w:rsidRPr="008F1FB5">
              <w:t>√</w:t>
            </w:r>
          </w:p>
        </w:tc>
      </w:tr>
    </w:tbl>
    <w:p w14:paraId="659DBFFE" w14:textId="77777777" w:rsidR="00120C5B" w:rsidRDefault="00120C5B" w:rsidP="00120C5B">
      <w:pPr>
        <w:spacing w:line="360" w:lineRule="auto"/>
        <w:jc w:val="right"/>
        <w:rPr>
          <w:rFonts w:ascii="仿宋_GB2312" w:eastAsia="仿宋_GB2312" w:hAnsi="仿宋_GB2312"/>
          <w:b/>
        </w:rPr>
      </w:pPr>
      <w:r>
        <w:rPr>
          <w:rFonts w:ascii="仿宋_GB2312" w:eastAsia="仿宋_GB2312" w:hAnsi="仿宋_GB2312" w:hint="eastAsia"/>
          <w:b/>
        </w:rPr>
        <w:t xml:space="preserve">厂家（商）：盖公章 </w:t>
      </w:r>
    </w:p>
    <w:p w14:paraId="6FDB6AC8" w14:textId="77777777" w:rsidR="00120C5B" w:rsidRPr="00802747" w:rsidRDefault="00120C5B" w:rsidP="00120C5B">
      <w:pPr>
        <w:pStyle w:val="a0"/>
        <w:jc w:val="right"/>
      </w:pPr>
      <w:r>
        <w:rPr>
          <w:rFonts w:ascii="仿宋_GB2312" w:eastAsia="仿宋_GB2312" w:hAnsi="仿宋_GB2312" w:hint="eastAsia"/>
          <w:b/>
          <w:sz w:val="28"/>
        </w:rPr>
        <w:t>日期：  年  月   日</w:t>
      </w:r>
    </w:p>
    <w:p w14:paraId="4F9C6FFE" w14:textId="787EF26B" w:rsidR="00120C5B" w:rsidRDefault="00120C5B" w:rsidP="00120C5B"/>
    <w:p w14:paraId="3F814E7F" w14:textId="6DBEEC7F" w:rsidR="00120C5B" w:rsidRDefault="00120C5B" w:rsidP="00120C5B">
      <w:pPr>
        <w:pStyle w:val="a0"/>
      </w:pPr>
      <w:r>
        <w:br w:type="page"/>
      </w:r>
    </w:p>
    <w:p w14:paraId="5EAD3534" w14:textId="77777777" w:rsidR="00120C5B" w:rsidRDefault="00120C5B" w:rsidP="00120C5B">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成都市第二人民医院</w:t>
      </w:r>
    </w:p>
    <w:p w14:paraId="35DEE847" w14:textId="4597C6E6" w:rsidR="00120C5B" w:rsidRDefault="00CE6568" w:rsidP="00120C5B">
      <w:pPr>
        <w:jc w:val="center"/>
        <w:rPr>
          <w:rFonts w:ascii="方正小标宋简体" w:eastAsia="方正小标宋简体" w:hAnsi="方正小标宋简体"/>
          <w:sz w:val="36"/>
          <w:szCs w:val="36"/>
        </w:rPr>
      </w:pPr>
      <w:r w:rsidRPr="00CE6568">
        <w:rPr>
          <w:rFonts w:ascii="方正小标宋简体" w:eastAsia="方正小标宋简体" w:hAnsi="方正小标宋简体" w:hint="eastAsia"/>
          <w:sz w:val="36"/>
          <w:szCs w:val="36"/>
        </w:rPr>
        <w:t>信息数字链路租赁服务</w:t>
      </w:r>
      <w:r w:rsidR="00EB7732" w:rsidRPr="00EB7732">
        <w:rPr>
          <w:rFonts w:ascii="方正小标宋简体" w:eastAsia="方正小标宋简体" w:hAnsi="方正小标宋简体" w:hint="eastAsia"/>
          <w:sz w:val="36"/>
          <w:szCs w:val="36"/>
        </w:rPr>
        <w:t>采购项目</w:t>
      </w:r>
      <w:r w:rsidR="00120C5B">
        <w:rPr>
          <w:rFonts w:ascii="方正小标宋简体" w:eastAsia="方正小标宋简体" w:hAnsi="方正小标宋简体" w:hint="eastAsia"/>
          <w:sz w:val="36"/>
          <w:szCs w:val="36"/>
        </w:rPr>
        <w:t>报价表</w:t>
      </w:r>
    </w:p>
    <w:p w14:paraId="4381C435" w14:textId="77777777" w:rsidR="00120C5B" w:rsidRDefault="00120C5B" w:rsidP="00120C5B"/>
    <w:tbl>
      <w:tblPr>
        <w:tblW w:w="9474" w:type="dxa"/>
        <w:jc w:val="center"/>
        <w:tblLayout w:type="fixed"/>
        <w:tblCellMar>
          <w:left w:w="0" w:type="dxa"/>
          <w:right w:w="0" w:type="dxa"/>
        </w:tblCellMar>
        <w:tblLook w:val="04A0" w:firstRow="1" w:lastRow="0" w:firstColumn="1" w:lastColumn="0" w:noHBand="0" w:noVBand="1"/>
      </w:tblPr>
      <w:tblGrid>
        <w:gridCol w:w="1413"/>
        <w:gridCol w:w="2561"/>
        <w:gridCol w:w="2760"/>
        <w:gridCol w:w="1888"/>
        <w:gridCol w:w="852"/>
      </w:tblGrid>
      <w:tr w:rsidR="00120C5B" w14:paraId="20688C28" w14:textId="77777777" w:rsidTr="005F7B9F">
        <w:trPr>
          <w:trHeight w:val="7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510BFB" w14:textId="77777777" w:rsidR="00120C5B" w:rsidRDefault="00120C5B" w:rsidP="005F7B9F">
            <w:pPr>
              <w:jc w:val="center"/>
            </w:pPr>
            <w:r>
              <w:rPr>
                <w:rFonts w:hint="eastAsia"/>
              </w:rPr>
              <w:t>项目</w:t>
            </w:r>
          </w:p>
        </w:tc>
        <w:tc>
          <w:tcPr>
            <w:tcW w:w="25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457726" w14:textId="77777777" w:rsidR="00120C5B" w:rsidRDefault="00120C5B" w:rsidP="005F7B9F">
            <w:pPr>
              <w:jc w:val="center"/>
            </w:pPr>
            <w:r>
              <w:rPr>
                <w:rFonts w:hint="eastAsia"/>
              </w:rPr>
              <w:t>内容</w:t>
            </w:r>
          </w:p>
        </w:tc>
        <w:tc>
          <w:tcPr>
            <w:tcW w:w="2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F8B3E9" w14:textId="77777777" w:rsidR="00120C5B" w:rsidRDefault="00120C5B" w:rsidP="005F7B9F">
            <w:pPr>
              <w:jc w:val="center"/>
            </w:pPr>
            <w:r>
              <w:rPr>
                <w:rFonts w:hint="eastAsia"/>
              </w:rPr>
              <w:t>用途</w:t>
            </w:r>
          </w:p>
        </w:tc>
        <w:tc>
          <w:tcPr>
            <w:tcW w:w="18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1AD9F2" w14:textId="77777777" w:rsidR="00120C5B" w:rsidRDefault="00120C5B" w:rsidP="005F7B9F">
            <w:pPr>
              <w:jc w:val="center"/>
            </w:pPr>
            <w:r>
              <w:rPr>
                <w:rFonts w:hint="eastAsia"/>
              </w:rPr>
              <w:t>报价</w:t>
            </w:r>
          </w:p>
          <w:p w14:paraId="4027ECC2" w14:textId="77777777" w:rsidR="00120C5B" w:rsidRDefault="00120C5B" w:rsidP="005F7B9F">
            <w:pPr>
              <w:jc w:val="center"/>
            </w:pPr>
            <w:r>
              <w:rPr>
                <w:rFonts w:hint="eastAsia"/>
              </w:rPr>
              <w:t>（万）</w:t>
            </w:r>
          </w:p>
        </w:tc>
        <w:tc>
          <w:tcPr>
            <w:tcW w:w="8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B2B221" w14:textId="77777777" w:rsidR="00120C5B" w:rsidRDefault="00120C5B" w:rsidP="005F7B9F">
            <w:pPr>
              <w:jc w:val="center"/>
            </w:pPr>
            <w:r>
              <w:rPr>
                <w:rFonts w:hint="eastAsia"/>
              </w:rPr>
              <w:t>备注</w:t>
            </w:r>
          </w:p>
        </w:tc>
      </w:tr>
      <w:tr w:rsidR="00120C5B" w14:paraId="231157DA" w14:textId="77777777" w:rsidTr="005F7B9F">
        <w:trPr>
          <w:trHeight w:val="21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D5B125" w14:textId="75844AC7" w:rsidR="00120C5B" w:rsidRDefault="00CE6568" w:rsidP="005F7B9F">
            <w:r w:rsidRPr="00CE6568">
              <w:rPr>
                <w:rFonts w:hint="eastAsia"/>
              </w:rPr>
              <w:t>信息数字链路租赁服务</w:t>
            </w:r>
          </w:p>
        </w:tc>
        <w:tc>
          <w:tcPr>
            <w:tcW w:w="25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F9D7BE" w14:textId="77777777" w:rsidR="00120C5B" w:rsidRDefault="00120C5B" w:rsidP="005F7B9F">
            <w:r>
              <w:rPr>
                <w:rFonts w:hint="eastAsia"/>
              </w:rPr>
              <w:t>详见系统需求。</w:t>
            </w:r>
          </w:p>
        </w:tc>
        <w:tc>
          <w:tcPr>
            <w:tcW w:w="2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D68529" w14:textId="55C7C3F9" w:rsidR="00120C5B" w:rsidRDefault="00CE6568" w:rsidP="005F7B9F">
            <w:r w:rsidRPr="005F74CC">
              <w:rPr>
                <w:rFonts w:ascii="Times New Roman" w:hAnsi="Times New Roman" w:hint="eastAsia"/>
                <w:bCs/>
              </w:rPr>
              <w:t>成都市第二人民医院正在进行龙潭院区建设及信息系统整体提档升级工作。为实现“一院两区一分部”数据网络的互联互通，按照“顶层设计、分步实施，满足需求、适度冗余”的原则，结合医院未来</w:t>
            </w:r>
            <w:r w:rsidRPr="005F74CC">
              <w:rPr>
                <w:rFonts w:ascii="Times New Roman" w:hAnsi="Times New Roman" w:hint="eastAsia"/>
                <w:bCs/>
              </w:rPr>
              <w:t>3-5</w:t>
            </w:r>
            <w:r w:rsidRPr="005F74CC">
              <w:rPr>
                <w:rFonts w:ascii="Times New Roman" w:hAnsi="Times New Roman" w:hint="eastAsia"/>
                <w:bCs/>
              </w:rPr>
              <w:t>年信息化整体建设规划，拟通过租用两个运营商不同路由的</w:t>
            </w:r>
            <w:r w:rsidRPr="005F74CC">
              <w:rPr>
                <w:rFonts w:ascii="Times New Roman" w:hAnsi="Times New Roman" w:hint="eastAsia"/>
                <w:bCs/>
              </w:rPr>
              <w:t>MSTP</w:t>
            </w:r>
            <w:r w:rsidRPr="005F74CC">
              <w:rPr>
                <w:rFonts w:ascii="Times New Roman" w:hAnsi="Times New Roman" w:hint="eastAsia"/>
                <w:bCs/>
              </w:rPr>
              <w:t>数字链路，实现</w:t>
            </w:r>
            <w:r w:rsidRPr="005F74CC">
              <w:rPr>
                <w:rFonts w:ascii="Times New Roman" w:hAnsi="Times New Roman" w:hint="eastAsia"/>
                <w:bCs/>
              </w:rPr>
              <w:t>PACS</w:t>
            </w:r>
            <w:r w:rsidRPr="005F74CC">
              <w:rPr>
                <w:rFonts w:ascii="Times New Roman" w:hAnsi="Times New Roman" w:hint="eastAsia"/>
                <w:bCs/>
              </w:rPr>
              <w:t>系统、</w:t>
            </w:r>
            <w:r w:rsidRPr="005F74CC">
              <w:rPr>
                <w:rFonts w:ascii="Times New Roman" w:hAnsi="Times New Roman" w:hint="eastAsia"/>
                <w:bCs/>
              </w:rPr>
              <w:t>HIS</w:t>
            </w:r>
            <w:r w:rsidRPr="005F74CC">
              <w:rPr>
                <w:rFonts w:ascii="Times New Roman" w:hAnsi="Times New Roman" w:hint="eastAsia"/>
                <w:bCs/>
              </w:rPr>
              <w:t>和</w:t>
            </w:r>
            <w:r w:rsidRPr="005F74CC">
              <w:rPr>
                <w:rFonts w:ascii="Times New Roman" w:hAnsi="Times New Roman" w:hint="eastAsia"/>
                <w:bCs/>
              </w:rPr>
              <w:t>LIS</w:t>
            </w:r>
            <w:r w:rsidRPr="005F74CC">
              <w:rPr>
                <w:rFonts w:ascii="Times New Roman" w:hAnsi="Times New Roman" w:hint="eastAsia"/>
                <w:bCs/>
              </w:rPr>
              <w:t>系统、院区间备份、院区间视频会议、数字化手术室视频示教等数据的传输。</w:t>
            </w:r>
          </w:p>
        </w:tc>
        <w:tc>
          <w:tcPr>
            <w:tcW w:w="1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BF80BC" w14:textId="77777777" w:rsidR="00120C5B" w:rsidRDefault="00120C5B" w:rsidP="005F7B9F"/>
        </w:tc>
        <w:tc>
          <w:tcPr>
            <w:tcW w:w="8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BA9C77" w14:textId="77777777" w:rsidR="00120C5B" w:rsidRDefault="00120C5B" w:rsidP="005F7B9F"/>
        </w:tc>
      </w:tr>
    </w:tbl>
    <w:p w14:paraId="6B63F8C5" w14:textId="77777777" w:rsidR="00120C5B" w:rsidRDefault="00120C5B" w:rsidP="00120C5B">
      <w:pPr>
        <w:ind w:leftChars="295" w:left="708"/>
      </w:pPr>
    </w:p>
    <w:p w14:paraId="754B8EB5" w14:textId="77777777" w:rsidR="00120C5B" w:rsidRDefault="00120C5B" w:rsidP="00120C5B">
      <w:pPr>
        <w:ind w:leftChars="295" w:left="708"/>
      </w:pPr>
      <w:r>
        <w:rPr>
          <w:rFonts w:hint="eastAsia"/>
        </w:rPr>
        <w:t>报价公司：</w:t>
      </w:r>
    </w:p>
    <w:p w14:paraId="6EAE9A61" w14:textId="77777777" w:rsidR="00120C5B" w:rsidRDefault="00120C5B" w:rsidP="00120C5B">
      <w:pPr>
        <w:ind w:leftChars="295" w:left="708"/>
      </w:pPr>
      <w:r>
        <w:rPr>
          <w:rFonts w:hint="eastAsia"/>
        </w:rPr>
        <w:t>联系方式：</w:t>
      </w:r>
    </w:p>
    <w:p w14:paraId="3B657958" w14:textId="77777777" w:rsidR="00120C5B" w:rsidRDefault="00120C5B" w:rsidP="00120C5B">
      <w:pPr>
        <w:ind w:leftChars="295" w:left="708"/>
      </w:pPr>
      <w:r>
        <w:rPr>
          <w:rFonts w:hint="eastAsia"/>
        </w:rPr>
        <w:t>日期：</w:t>
      </w:r>
    </w:p>
    <w:p w14:paraId="3EECF36B" w14:textId="77777777" w:rsidR="00120C5B" w:rsidRDefault="00120C5B" w:rsidP="00120C5B">
      <w:pPr>
        <w:ind w:leftChars="295" w:left="708"/>
      </w:pPr>
    </w:p>
    <w:p w14:paraId="23433088" w14:textId="77777777" w:rsidR="00120C5B" w:rsidRDefault="00120C5B" w:rsidP="00120C5B">
      <w:pPr>
        <w:ind w:leftChars="295" w:left="708"/>
      </w:pPr>
    </w:p>
    <w:p w14:paraId="63A99105" w14:textId="77777777" w:rsidR="00120C5B" w:rsidRDefault="00120C5B" w:rsidP="00120C5B"/>
    <w:p w14:paraId="7B2D4ED2" w14:textId="77777777" w:rsidR="00120C5B" w:rsidRDefault="00120C5B" w:rsidP="001C30EE">
      <w:r>
        <w:br w:type="page"/>
      </w:r>
    </w:p>
    <w:p w14:paraId="1435BE9C" w14:textId="77777777" w:rsidR="00120C5B" w:rsidRDefault="00120C5B" w:rsidP="00120C5B">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成都市第二人民医院</w:t>
      </w:r>
    </w:p>
    <w:p w14:paraId="6CDE24EF" w14:textId="61639E98" w:rsidR="00120C5B" w:rsidRDefault="00EB7732" w:rsidP="00120C5B">
      <w:pPr>
        <w:jc w:val="center"/>
        <w:rPr>
          <w:rFonts w:ascii="方正小标宋简体" w:eastAsia="方正小标宋简体" w:hAnsi="方正小标宋简体"/>
          <w:sz w:val="36"/>
          <w:szCs w:val="36"/>
        </w:rPr>
      </w:pPr>
      <w:r w:rsidRPr="00EB7732">
        <w:rPr>
          <w:rFonts w:ascii="方正小标宋简体" w:eastAsia="方正小标宋简体" w:hAnsi="方正小标宋简体" w:hint="eastAsia"/>
          <w:sz w:val="36"/>
          <w:szCs w:val="36"/>
        </w:rPr>
        <w:t>办公软件采购项目</w:t>
      </w:r>
      <w:r w:rsidR="00120C5B">
        <w:rPr>
          <w:rFonts w:ascii="方正小标宋简体" w:eastAsia="方正小标宋简体" w:hAnsi="方正小标宋简体" w:hint="eastAsia"/>
          <w:sz w:val="36"/>
          <w:szCs w:val="36"/>
        </w:rPr>
        <w:t>建设方案</w:t>
      </w:r>
    </w:p>
    <w:p w14:paraId="213BE2DB" w14:textId="77777777" w:rsidR="00120C5B" w:rsidRDefault="00120C5B" w:rsidP="00120C5B">
      <w:pPr>
        <w:jc w:val="center"/>
      </w:pPr>
      <w:r>
        <w:rPr>
          <w:rFonts w:hint="eastAsia"/>
        </w:rPr>
        <w:t>（模板）</w:t>
      </w:r>
    </w:p>
    <w:p w14:paraId="117AB31E" w14:textId="77777777" w:rsidR="00120C5B" w:rsidRDefault="00120C5B" w:rsidP="00120C5B"/>
    <w:p w14:paraId="2B364B49"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需求xxx</w:t>
      </w:r>
    </w:p>
    <w:p w14:paraId="5CF2EAA3"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1．需求xxx</w:t>
      </w:r>
    </w:p>
    <w:p w14:paraId="6E20551D"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回复：（是/否完全响应）</w:t>
      </w:r>
    </w:p>
    <w:p w14:paraId="696E3AEF"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具体方案：</w:t>
      </w:r>
    </w:p>
    <w:p w14:paraId="44D7D756"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2.需求xxx</w:t>
      </w:r>
    </w:p>
    <w:p w14:paraId="276CE964"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回复：（是/否完全响应）</w:t>
      </w:r>
    </w:p>
    <w:p w14:paraId="1842716E"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具体方案：</w:t>
      </w:r>
    </w:p>
    <w:p w14:paraId="4806431B"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3.需求xxx</w:t>
      </w:r>
    </w:p>
    <w:p w14:paraId="33493ADA"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回复：（是/否完全响应）</w:t>
      </w:r>
    </w:p>
    <w:p w14:paraId="1B638115"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具体方案：</w:t>
      </w:r>
    </w:p>
    <w:p w14:paraId="535BCBD5"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sz w:val="28"/>
          <w:szCs w:val="28"/>
        </w:rPr>
        <w:t>二、其它</w:t>
      </w:r>
    </w:p>
    <w:p w14:paraId="73FFDE5E" w14:textId="77777777" w:rsidR="009370CA" w:rsidRPr="00120C5B" w:rsidRDefault="009370CA"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p>
    <w:sectPr w:rsidR="009370CA" w:rsidRPr="00120C5B">
      <w:pgSz w:w="11906" w:h="16838"/>
      <w:pgMar w:top="1440" w:right="567" w:bottom="1440"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A62BB" w14:textId="77777777" w:rsidR="008F4341" w:rsidRDefault="008F4341" w:rsidP="0090686D">
      <w:r>
        <w:separator/>
      </w:r>
    </w:p>
  </w:endnote>
  <w:endnote w:type="continuationSeparator" w:id="0">
    <w:p w14:paraId="4100853A" w14:textId="77777777" w:rsidR="008F4341" w:rsidRDefault="008F4341" w:rsidP="0090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C1E37" w14:textId="77777777" w:rsidR="008F4341" w:rsidRDefault="008F4341" w:rsidP="0090686D">
      <w:r>
        <w:separator/>
      </w:r>
    </w:p>
  </w:footnote>
  <w:footnote w:type="continuationSeparator" w:id="0">
    <w:p w14:paraId="4D55F1AB" w14:textId="77777777" w:rsidR="008F4341" w:rsidRDefault="008F4341" w:rsidP="009068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247E"/>
    <w:multiLevelType w:val="multilevel"/>
    <w:tmpl w:val="1BD6247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772270"/>
    <w:multiLevelType w:val="multilevel"/>
    <w:tmpl w:val="1D77227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3C210528"/>
    <w:multiLevelType w:val="singleLevel"/>
    <w:tmpl w:val="3C210528"/>
    <w:lvl w:ilvl="0">
      <w:start w:val="1"/>
      <w:numFmt w:val="decimal"/>
      <w:suff w:val="nothing"/>
      <w:lvlText w:val="%1）"/>
      <w:lvlJc w:val="left"/>
    </w:lvl>
  </w:abstractNum>
  <w:abstractNum w:abstractNumId="3" w15:restartNumberingAfterBreak="0">
    <w:nsid w:val="419B23F8"/>
    <w:multiLevelType w:val="multilevel"/>
    <w:tmpl w:val="419B23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jU3MTY5NmU1MTJjM2IxMDYyOTMzYjFmODMyNDMifQ=="/>
  </w:docVars>
  <w:rsids>
    <w:rsidRoot w:val="538052AB"/>
    <w:rsid w:val="0000119F"/>
    <w:rsid w:val="00120C5B"/>
    <w:rsid w:val="00172D7C"/>
    <w:rsid w:val="001C30EE"/>
    <w:rsid w:val="00205551"/>
    <w:rsid w:val="002B7BE4"/>
    <w:rsid w:val="0044065E"/>
    <w:rsid w:val="00450067"/>
    <w:rsid w:val="00577382"/>
    <w:rsid w:val="007D7529"/>
    <w:rsid w:val="008E6678"/>
    <w:rsid w:val="008F4341"/>
    <w:rsid w:val="0090686D"/>
    <w:rsid w:val="009370CA"/>
    <w:rsid w:val="00A1654B"/>
    <w:rsid w:val="00AA0B19"/>
    <w:rsid w:val="00BB0095"/>
    <w:rsid w:val="00CE6568"/>
    <w:rsid w:val="00EB7732"/>
    <w:rsid w:val="00F02AAE"/>
    <w:rsid w:val="02223910"/>
    <w:rsid w:val="068C6D6B"/>
    <w:rsid w:val="185E7379"/>
    <w:rsid w:val="2BB54EA7"/>
    <w:rsid w:val="39C169FB"/>
    <w:rsid w:val="40C81FB2"/>
    <w:rsid w:val="538052AB"/>
    <w:rsid w:val="5B5F1001"/>
    <w:rsid w:val="6712276E"/>
    <w:rsid w:val="698606AC"/>
    <w:rsid w:val="6E3C5A9B"/>
    <w:rsid w:val="71467D3F"/>
    <w:rsid w:val="723D31E7"/>
    <w:rsid w:val="7FF1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0DC32"/>
  <w15:docId w15:val="{552C5471-85AB-433C-9765-84AF44E8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4"/>
      <w:szCs w:val="24"/>
    </w:rPr>
  </w:style>
  <w:style w:type="paragraph" w:styleId="1">
    <w:name w:val="heading 1"/>
    <w:basedOn w:val="a"/>
    <w:next w:val="a"/>
    <w:qFormat/>
    <w:pPr>
      <w:keepNext/>
      <w:keepLines/>
      <w:spacing w:beforeLines="40" w:before="40" w:afterLines="40" w:after="40"/>
      <w:outlineLvl w:val="0"/>
    </w:pPr>
    <w:rPr>
      <w:b/>
      <w:bCs/>
      <w:kern w:val="44"/>
      <w:szCs w:val="44"/>
    </w:rPr>
  </w:style>
  <w:style w:type="paragraph" w:styleId="4">
    <w:name w:val="heading 4"/>
    <w:basedOn w:val="a"/>
    <w:next w:val="a"/>
    <w:qFormat/>
    <w:pPr>
      <w:keepNext/>
      <w:keepLines/>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snapToGrid w:val="0"/>
      <w:spacing w:before="40" w:after="40" w:line="288" w:lineRule="auto"/>
      <w:ind w:firstLine="482"/>
    </w:pPr>
    <w:rPr>
      <w:rFonts w:ascii="仿宋_GB2312" w:eastAsia="仿宋_GB2312" w:hAnsi="仿宋_GB2312"/>
      <w:szCs w:val="20"/>
    </w:rPr>
  </w:style>
  <w:style w:type="paragraph" w:styleId="3">
    <w:name w:val="Body Text 3"/>
    <w:basedOn w:val="a"/>
    <w:qFormat/>
    <w:pPr>
      <w:widowControl/>
      <w:spacing w:line="500" w:lineRule="exact"/>
      <w:jc w:val="left"/>
    </w:pPr>
    <w:rPr>
      <w:b/>
      <w:bCs/>
      <w:kern w:val="0"/>
    </w:rPr>
  </w:style>
  <w:style w:type="paragraph" w:styleId="a5">
    <w:name w:val="Body Text Indent"/>
    <w:basedOn w:val="a"/>
    <w:qFormat/>
    <w:pPr>
      <w:ind w:firstLine="555"/>
    </w:pPr>
    <w:rPr>
      <w:lang w:val="zh-CN"/>
    </w:rPr>
  </w:style>
  <w:style w:type="paragraph" w:styleId="a6">
    <w:name w:val="Title"/>
    <w:basedOn w:val="a"/>
    <w:next w:val="a"/>
    <w:uiPriority w:val="10"/>
    <w:qFormat/>
    <w:pPr>
      <w:spacing w:before="60" w:after="60"/>
      <w:jc w:val="left"/>
      <w:outlineLvl w:val="2"/>
    </w:pPr>
    <w:rPr>
      <w:rFonts w:asciiTheme="majorHAnsi" w:eastAsiaTheme="majorEastAsia" w:hAnsiTheme="majorHAnsi" w:cstheme="majorBidi"/>
      <w:b/>
      <w:bCs/>
      <w:sz w:val="28"/>
      <w:szCs w:val="32"/>
    </w:rPr>
  </w:style>
  <w:style w:type="paragraph" w:styleId="2">
    <w:name w:val="Body Text First Indent 2"/>
    <w:basedOn w:val="a5"/>
    <w:uiPriority w:val="99"/>
    <w:unhideWhenUsed/>
    <w:qFormat/>
    <w:pPr>
      <w:ind w:firstLineChars="200" w:firstLine="420"/>
    </w:p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pPr>
      <w:widowControl/>
      <w:spacing w:after="160" w:line="259" w:lineRule="auto"/>
      <w:ind w:firstLineChars="200" w:firstLine="420"/>
      <w:jc w:val="left"/>
    </w:pPr>
    <w:rPr>
      <w:rFonts w:ascii="Calibri" w:hAnsi="Calibri"/>
      <w:kern w:val="0"/>
      <w:sz w:val="22"/>
      <w:szCs w:val="22"/>
    </w:rPr>
  </w:style>
  <w:style w:type="paragraph" w:customStyle="1" w:styleId="null3">
    <w:name w:val="null3"/>
    <w:hidden/>
    <w:qFormat/>
    <w:rPr>
      <w:rFonts w:hint="eastAsia"/>
      <w:lang w:eastAsia="zh-Hans"/>
    </w:rPr>
  </w:style>
  <w:style w:type="paragraph" w:customStyle="1" w:styleId="aa">
    <w:name w:val="标准正文格式"/>
    <w:qFormat/>
    <w:pPr>
      <w:spacing w:before="60" w:after="120" w:line="360" w:lineRule="auto"/>
      <w:ind w:firstLine="200"/>
      <w:jc w:val="both"/>
    </w:pPr>
    <w:rPr>
      <w:rFonts w:ascii="宋体" w:eastAsia="宋体" w:hAnsi="宋体" w:cs="宋体"/>
      <w:color w:val="000000"/>
      <w:sz w:val="24"/>
      <w:szCs w:val="24"/>
      <w:u w:color="000000"/>
    </w:rPr>
  </w:style>
  <w:style w:type="paragraph" w:styleId="ab">
    <w:name w:val="header"/>
    <w:basedOn w:val="a"/>
    <w:link w:val="ac"/>
    <w:rsid w:val="0090686D"/>
    <w:pPr>
      <w:tabs>
        <w:tab w:val="center" w:pos="4153"/>
        <w:tab w:val="right" w:pos="8306"/>
      </w:tabs>
      <w:snapToGrid w:val="0"/>
      <w:jc w:val="center"/>
    </w:pPr>
    <w:rPr>
      <w:sz w:val="18"/>
      <w:szCs w:val="18"/>
    </w:rPr>
  </w:style>
  <w:style w:type="character" w:customStyle="1" w:styleId="ac">
    <w:name w:val="页眉 字符"/>
    <w:basedOn w:val="a1"/>
    <w:link w:val="ab"/>
    <w:rsid w:val="0090686D"/>
    <w:rPr>
      <w:kern w:val="2"/>
      <w:sz w:val="18"/>
      <w:szCs w:val="18"/>
    </w:rPr>
  </w:style>
  <w:style w:type="paragraph" w:styleId="ad">
    <w:name w:val="footer"/>
    <w:basedOn w:val="a"/>
    <w:link w:val="ae"/>
    <w:rsid w:val="0090686D"/>
    <w:pPr>
      <w:tabs>
        <w:tab w:val="center" w:pos="4153"/>
        <w:tab w:val="right" w:pos="8306"/>
      </w:tabs>
      <w:snapToGrid w:val="0"/>
      <w:jc w:val="left"/>
    </w:pPr>
    <w:rPr>
      <w:sz w:val="18"/>
      <w:szCs w:val="18"/>
    </w:rPr>
  </w:style>
  <w:style w:type="character" w:customStyle="1" w:styleId="ae">
    <w:name w:val="页脚 字符"/>
    <w:basedOn w:val="a1"/>
    <w:link w:val="ad"/>
    <w:rsid w:val="0090686D"/>
    <w:rPr>
      <w:kern w:val="2"/>
      <w:sz w:val="18"/>
      <w:szCs w:val="18"/>
    </w:rPr>
  </w:style>
  <w:style w:type="character" w:customStyle="1" w:styleId="a9">
    <w:name w:val="列出段落 字符"/>
    <w:link w:val="a8"/>
    <w:uiPriority w:val="34"/>
    <w:rsid w:val="00A1654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明眸°　Sun</dc:creator>
  <cp:lastModifiedBy>Lenovo</cp:lastModifiedBy>
  <cp:revision>13</cp:revision>
  <dcterms:created xsi:type="dcterms:W3CDTF">2024-03-01T03:21:00Z</dcterms:created>
  <dcterms:modified xsi:type="dcterms:W3CDTF">2024-08-19T02:26:00Z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A8718CB82E8A4F8CB4A88344EE2DDABE_13</vt:lpwstr>
  </property>
</Properties>
</file>