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B79B8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成都市第二人民医院医疗责任保险服务报价单</w:t>
      </w:r>
    </w:p>
    <w:p w14:paraId="073B4B56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183"/>
        <w:gridCol w:w="2660"/>
        <w:gridCol w:w="2660"/>
      </w:tblGrid>
      <w:tr w14:paraId="07FC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96" w:type="pct"/>
            <w:vAlign w:val="center"/>
          </w:tcPr>
          <w:p w14:paraId="34D825D0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保险类别</w:t>
            </w:r>
          </w:p>
        </w:tc>
        <w:tc>
          <w:tcPr>
            <w:tcW w:w="1281" w:type="pct"/>
            <w:vAlign w:val="center"/>
          </w:tcPr>
          <w:p w14:paraId="1D7E85ED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承保要求</w:t>
            </w:r>
          </w:p>
        </w:tc>
        <w:tc>
          <w:tcPr>
            <w:tcW w:w="1561" w:type="pct"/>
            <w:vAlign w:val="center"/>
          </w:tcPr>
          <w:p w14:paraId="0D2DDFC7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赔付金额</w:t>
            </w:r>
          </w:p>
        </w:tc>
        <w:tc>
          <w:tcPr>
            <w:tcW w:w="1561" w:type="pct"/>
            <w:vAlign w:val="center"/>
          </w:tcPr>
          <w:p w14:paraId="14D4B165">
            <w:pPr>
              <w:pStyle w:val="3"/>
              <w:spacing w:after="0" w:line="440" w:lineRule="exact"/>
              <w:jc w:val="center"/>
              <w:rPr>
                <w:rFonts w:hint="eastAsia" w:ascii="宋体" w:hAnsi="宋体" w:cs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报价（万元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val="en-US" w:eastAsia="zh-CN"/>
              </w:rPr>
              <w:t>/年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）</w:t>
            </w:r>
          </w:p>
        </w:tc>
      </w:tr>
      <w:tr w14:paraId="7A6E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96" w:type="pct"/>
            <w:vMerge w:val="restart"/>
            <w:vAlign w:val="center"/>
          </w:tcPr>
          <w:p w14:paraId="22D7D7E7">
            <w:pPr>
              <w:pStyle w:val="3"/>
              <w:spacing w:after="0" w:line="440" w:lineRule="exact"/>
              <w:ind w:firstLine="480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医</w:t>
            </w:r>
          </w:p>
          <w:p w14:paraId="2955ECB7">
            <w:pPr>
              <w:pStyle w:val="3"/>
              <w:spacing w:after="0" w:line="440" w:lineRule="exact"/>
              <w:ind w:firstLine="480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疗</w:t>
            </w:r>
          </w:p>
          <w:p w14:paraId="7C04D005">
            <w:pPr>
              <w:pStyle w:val="3"/>
              <w:spacing w:after="0" w:line="440" w:lineRule="exact"/>
              <w:ind w:firstLine="480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责</w:t>
            </w:r>
          </w:p>
          <w:p w14:paraId="4A8D9410">
            <w:pPr>
              <w:pStyle w:val="3"/>
              <w:spacing w:after="0" w:line="440" w:lineRule="exact"/>
              <w:ind w:firstLine="480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任</w:t>
            </w:r>
          </w:p>
          <w:p w14:paraId="28240344">
            <w:pPr>
              <w:pStyle w:val="3"/>
              <w:spacing w:after="0" w:line="440" w:lineRule="exact"/>
              <w:ind w:firstLine="480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保</w:t>
            </w:r>
          </w:p>
          <w:p w14:paraId="6309BD57">
            <w:pPr>
              <w:pStyle w:val="3"/>
              <w:spacing w:after="0" w:line="440" w:lineRule="exact"/>
              <w:ind w:firstLine="480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险</w:t>
            </w:r>
          </w:p>
        </w:tc>
        <w:tc>
          <w:tcPr>
            <w:tcW w:w="1281" w:type="pct"/>
            <w:vAlign w:val="center"/>
          </w:tcPr>
          <w:p w14:paraId="7B923088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每人责任限额</w:t>
            </w:r>
          </w:p>
        </w:tc>
        <w:tc>
          <w:tcPr>
            <w:tcW w:w="1561" w:type="pct"/>
            <w:vAlign w:val="center"/>
          </w:tcPr>
          <w:p w14:paraId="04503789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20万元</w:t>
            </w:r>
          </w:p>
        </w:tc>
        <w:tc>
          <w:tcPr>
            <w:tcW w:w="1561" w:type="pct"/>
            <w:vMerge w:val="restart"/>
            <w:vAlign w:val="center"/>
          </w:tcPr>
          <w:p w14:paraId="7450FDE0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4F17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96" w:type="pct"/>
            <w:vMerge w:val="continue"/>
            <w:vAlign w:val="center"/>
          </w:tcPr>
          <w:p w14:paraId="05E52BD5">
            <w:pPr>
              <w:pStyle w:val="3"/>
              <w:spacing w:after="0" w:line="440" w:lineRule="exact"/>
              <w:ind w:firstLine="48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81" w:type="pct"/>
            <w:vAlign w:val="center"/>
          </w:tcPr>
          <w:p w14:paraId="1D4A1837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年度累计责任限额</w:t>
            </w:r>
          </w:p>
        </w:tc>
        <w:tc>
          <w:tcPr>
            <w:tcW w:w="1561" w:type="pct"/>
            <w:vAlign w:val="center"/>
          </w:tcPr>
          <w:p w14:paraId="3170D49F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200万元</w:t>
            </w:r>
          </w:p>
        </w:tc>
        <w:tc>
          <w:tcPr>
            <w:tcW w:w="1561" w:type="pct"/>
            <w:vMerge w:val="continue"/>
            <w:tcBorders/>
            <w:vAlign w:val="center"/>
          </w:tcPr>
          <w:p w14:paraId="113D57F4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FEA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96" w:type="pct"/>
            <w:vMerge w:val="continue"/>
            <w:vAlign w:val="center"/>
          </w:tcPr>
          <w:p w14:paraId="3249F6E1">
            <w:pPr>
              <w:pStyle w:val="3"/>
              <w:spacing w:after="0" w:line="440" w:lineRule="exact"/>
              <w:ind w:firstLine="48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81" w:type="pct"/>
            <w:vAlign w:val="center"/>
          </w:tcPr>
          <w:p w14:paraId="0B565EFA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每次事故免赔额（率）</w:t>
            </w:r>
          </w:p>
        </w:tc>
        <w:tc>
          <w:tcPr>
            <w:tcW w:w="1561" w:type="pct"/>
            <w:vAlign w:val="center"/>
          </w:tcPr>
          <w:p w14:paraId="2BEE8FED">
            <w:pPr>
              <w:pStyle w:val="3"/>
              <w:spacing w:after="0" w:line="44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按医疗责任每次事故赔偿金额的</w:t>
            </w:r>
            <w:r>
              <w:rPr>
                <w:rFonts w:ascii="宋体" w:hAnsi="宋体" w:cs="宋体"/>
                <w:sz w:val="32"/>
                <w:szCs w:val="32"/>
              </w:rPr>
              <w:t>20%或10000元计，二者以高者为准</w:t>
            </w:r>
          </w:p>
        </w:tc>
        <w:tc>
          <w:tcPr>
            <w:tcW w:w="1561" w:type="pct"/>
            <w:vMerge w:val="continue"/>
            <w:tcBorders/>
            <w:vAlign w:val="center"/>
          </w:tcPr>
          <w:p w14:paraId="49A722CA">
            <w:pPr>
              <w:pStyle w:val="3"/>
              <w:spacing w:after="0" w:line="44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A2F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96" w:type="pct"/>
            <w:vMerge w:val="continue"/>
            <w:vAlign w:val="center"/>
          </w:tcPr>
          <w:p w14:paraId="070AC193">
            <w:pPr>
              <w:pStyle w:val="3"/>
              <w:spacing w:after="0" w:line="440" w:lineRule="exact"/>
              <w:ind w:firstLine="48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81" w:type="pct"/>
            <w:vAlign w:val="center"/>
          </w:tcPr>
          <w:p w14:paraId="329ECFC1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精神损害每人责任限额</w:t>
            </w:r>
          </w:p>
        </w:tc>
        <w:tc>
          <w:tcPr>
            <w:tcW w:w="1561" w:type="pct"/>
            <w:vAlign w:val="center"/>
          </w:tcPr>
          <w:p w14:paraId="20B41B96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5万元</w:t>
            </w:r>
          </w:p>
        </w:tc>
        <w:tc>
          <w:tcPr>
            <w:tcW w:w="1561" w:type="pct"/>
            <w:vMerge w:val="continue"/>
            <w:tcBorders/>
            <w:vAlign w:val="center"/>
          </w:tcPr>
          <w:p w14:paraId="34ACD4DE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C55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96" w:type="pct"/>
            <w:vMerge w:val="continue"/>
            <w:vAlign w:val="center"/>
          </w:tcPr>
          <w:p w14:paraId="1400076B">
            <w:pPr>
              <w:pStyle w:val="3"/>
              <w:spacing w:after="0" w:line="440" w:lineRule="exact"/>
              <w:ind w:firstLine="48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81" w:type="pct"/>
            <w:vMerge w:val="restart"/>
            <w:vAlign w:val="center"/>
          </w:tcPr>
          <w:p w14:paraId="71B5C45C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法律费用责任限额</w:t>
            </w:r>
          </w:p>
        </w:tc>
        <w:tc>
          <w:tcPr>
            <w:tcW w:w="1561" w:type="pct"/>
            <w:vAlign w:val="center"/>
          </w:tcPr>
          <w:p w14:paraId="327AB811">
            <w:pPr>
              <w:pStyle w:val="3"/>
              <w:spacing w:after="0" w:line="44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每次事故责任限额：</w:t>
            </w:r>
            <w:r>
              <w:rPr>
                <w:rFonts w:ascii="宋体" w:hAnsi="宋体" w:cs="宋体"/>
                <w:sz w:val="32"/>
                <w:szCs w:val="32"/>
              </w:rPr>
              <w:t>1万元</w:t>
            </w:r>
          </w:p>
        </w:tc>
        <w:tc>
          <w:tcPr>
            <w:tcW w:w="1561" w:type="pct"/>
            <w:vMerge w:val="continue"/>
            <w:tcBorders/>
            <w:vAlign w:val="center"/>
          </w:tcPr>
          <w:p w14:paraId="1D2A3F83">
            <w:pPr>
              <w:pStyle w:val="3"/>
              <w:spacing w:after="0" w:line="44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9FA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96" w:type="pct"/>
            <w:vMerge w:val="continue"/>
            <w:vAlign w:val="center"/>
          </w:tcPr>
          <w:p w14:paraId="57B495CD">
            <w:pPr>
              <w:pStyle w:val="3"/>
              <w:spacing w:after="0" w:line="440" w:lineRule="exact"/>
              <w:ind w:firstLine="48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81" w:type="pct"/>
            <w:vMerge w:val="continue"/>
            <w:vAlign w:val="center"/>
          </w:tcPr>
          <w:p w14:paraId="6AD27250">
            <w:pPr>
              <w:pStyle w:val="3"/>
              <w:spacing w:after="0" w:line="440" w:lineRule="exact"/>
              <w:ind w:firstLine="480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561" w:type="pct"/>
            <w:vAlign w:val="center"/>
          </w:tcPr>
          <w:p w14:paraId="7F4367B7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累计责任限额：</w:t>
            </w:r>
            <w:r>
              <w:rPr>
                <w:rFonts w:ascii="宋体" w:hAnsi="宋体" w:cs="宋体"/>
                <w:sz w:val="32"/>
                <w:szCs w:val="32"/>
              </w:rPr>
              <w:t>15万元</w:t>
            </w:r>
          </w:p>
        </w:tc>
        <w:tc>
          <w:tcPr>
            <w:tcW w:w="1561" w:type="pct"/>
            <w:vMerge w:val="continue"/>
            <w:tcBorders/>
            <w:vAlign w:val="center"/>
          </w:tcPr>
          <w:p w14:paraId="0A5B7C13">
            <w:pPr>
              <w:pStyle w:val="3"/>
              <w:spacing w:after="0" w:line="44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C71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96" w:type="pct"/>
            <w:vMerge w:val="continue"/>
            <w:vAlign w:val="center"/>
          </w:tcPr>
          <w:p w14:paraId="251B839C">
            <w:pPr>
              <w:pStyle w:val="3"/>
              <w:spacing w:after="0" w:line="440" w:lineRule="exact"/>
              <w:ind w:firstLine="48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81" w:type="pct"/>
            <w:vAlign w:val="center"/>
          </w:tcPr>
          <w:p w14:paraId="6F1D463B">
            <w:pPr>
              <w:pStyle w:val="3"/>
              <w:spacing w:after="0" w:line="4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追溯期</w:t>
            </w:r>
          </w:p>
        </w:tc>
        <w:tc>
          <w:tcPr>
            <w:tcW w:w="1561" w:type="pct"/>
            <w:vAlign w:val="center"/>
          </w:tcPr>
          <w:p w14:paraId="3090A01D">
            <w:pPr>
              <w:spacing w:line="44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首次投保追溯期为</w:t>
            </w:r>
            <w:r>
              <w:rPr>
                <w:rFonts w:ascii="宋体" w:hAnsi="宋体" w:cs="宋体"/>
                <w:sz w:val="32"/>
                <w:szCs w:val="32"/>
              </w:rPr>
              <w:t>1年，第二年续保追溯期为2年，第三年续保追溯期为3年</w:t>
            </w:r>
          </w:p>
        </w:tc>
        <w:tc>
          <w:tcPr>
            <w:tcW w:w="1561" w:type="pct"/>
            <w:vMerge w:val="continue"/>
            <w:tcBorders/>
            <w:vAlign w:val="center"/>
          </w:tcPr>
          <w:p w14:paraId="3330526B">
            <w:pPr>
              <w:spacing w:line="44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3D3629A2">
      <w:pPr>
        <w:jc w:val="both"/>
        <w:rPr>
          <w:rFonts w:hint="eastAsia"/>
          <w:sz w:val="36"/>
          <w:szCs w:val="36"/>
          <w:lang w:val="en-US" w:eastAsia="zh-CN"/>
        </w:rPr>
      </w:pPr>
    </w:p>
    <w:p w14:paraId="117B6A5D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报价公司（盖公章）：</w:t>
      </w:r>
    </w:p>
    <w:p w14:paraId="0A4C472A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0A895CFE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    期：</w:t>
      </w:r>
    </w:p>
    <w:p w14:paraId="5256F481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234CEA1C">
      <w:pPr>
        <w:pStyle w:val="2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WMxZjVjZmVkYjIxZGMwYzlkMDQ2ZTQ0OWU4ODQifQ=="/>
  </w:docVars>
  <w:rsids>
    <w:rsidRoot w:val="306D2D0D"/>
    <w:rsid w:val="306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2024-07-15T02:58:00Z</dcterms:created>
  <dc:creator>张丽</dc:creator>
  <cp:lastModifiedBy>张丽</cp:lastModifiedBy>
  <dcterms:modified xsi:type="dcterms:W3CDTF">2024-07-15T03:07:14Z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C842137CD8194CCA9FBF3A2AB9F0D561_11</vt:lpwstr>
  </property>
</Properties>
</file>