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成都市第二人民医院《LncRNA-027912内生性吸附miR-182对小鼠肝脏细胞胆固醇代谢调控的研究》课题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试剂耗材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采购项目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需求，我公司仔细研究，具体报价如下：</w:t>
      </w:r>
    </w:p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07"/>
        <w:gridCol w:w="1047"/>
        <w:gridCol w:w="1705"/>
        <w:gridCol w:w="1227"/>
        <w:gridCol w:w="120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</w:rPr>
              <w:t>预估</w:t>
            </w:r>
            <w:r>
              <w:rPr>
                <w:rFonts w:hint="eastAsia"/>
                <w:color w:val="000000"/>
                <w:kern w:val="0"/>
                <w:sz w:val="22"/>
              </w:rPr>
              <w:t>数</w:t>
            </w:r>
            <w:r>
              <w:rPr>
                <w:color w:val="000000"/>
                <w:kern w:val="0"/>
                <w:sz w:val="22"/>
              </w:rPr>
              <w:t>量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DMEM高糖培养基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用于细胞培养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Anti-HuR / ELAVL1 antibody [EPR17397]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0.1ml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兔来源的抗人抗体，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用于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人做ELISA, ICC/IF, IP, WB</w:t>
            </w:r>
          </w:p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Anti-rabbit IgG, HRP-linked Antibody （7074s）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山羊来源的抗兔抗体，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用于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人做ELISA, ICC/IF, IP, WB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SIRT1 Polyclonal antibody (13161-1-AP)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0.1ml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兔来源的抗人抗体，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用于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人做ELISA, ICC/IF, IP, WB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GenMute™ siRNA Transfection Reagent （SL100568）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Cs w:val="21"/>
                <w:lang w:val="en-US" w:bidi="ar"/>
              </w:rPr>
              <w:t>siRNA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试剂盒，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用于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靶标基因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细胞转染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BCA蛋白浓度测定试剂盒(增强型) （P0010）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500次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用于蛋白浓度测定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配套缓冲试剂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8ml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用于</w:t>
            </w:r>
            <w:r>
              <w:rPr>
                <w:rFonts w:hint="default" w:ascii="Times New Roman" w:hAnsi="Times New Roman"/>
                <w:color w:val="000000"/>
                <w:kern w:val="0"/>
                <w:szCs w:val="21"/>
                <w:lang w:val="en-US" w:bidi="ar"/>
              </w:rPr>
              <w:t>siRNA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转染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胎牛血清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 w:asciiTheme="minorHAnsi" w:hAnsiTheme="minorHAns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用于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细胞培养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青霉素/链霉素溶液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10OML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 w:asciiTheme="minorHAnsi" w:hAnsiTheme="minorHAns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用于细胞转染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细胞冻存管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50支/包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无菌，用于细胞培养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DMSO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 w:asciiTheme="minorHAnsi" w:hAnsiTheme="minorHAns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无菌，用于细胞培养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共聚焦培养皿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1个/包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无菌，用于细胞培养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Anti-Mitochondrial ribosomal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[EPR9111(B)]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兔来源来抗体 适用于人做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WB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, IHC-P, ICC/IF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Anti-Bax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[E63]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兔来源来抗体 适用于人做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WB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, IHC-P,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IP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重组Anti-Collagen III抗体[EPR17673]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兔来源来抗体 适用于人做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WB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, IHC-P,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IP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重组Anti-VEGF Receptor 1抗体[Y103]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兔来源来抗体 适用于人做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WB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, IHC-P,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IP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 w:asciiTheme="minorHAnsi" w:hAnsiTheme="minorHAns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Anti-CD2AP抗体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兔来源来抗体 适用于人做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WB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, ,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</w:rPr>
              <w:t>IP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重组Anti-HIF-1 alpha抗体[EPR16897]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 xml:space="preserve">兔来源来抗体 适用于人做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instrText xml:space="preserve"> HYPERLINK "https://www.abcam.com/ps/products/179/ab179483/documents/Anti-HIF-1-alpha-antibody-EPR16897-Further-information-on-specificity-Chinese-v1-ab179483 (website).pdf" </w:instrTex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ChIP-sequencing</w:t>
            </w:r>
            <w:r>
              <w:rPr>
                <w:rFonts w:hint="default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, WB, ICC/IF, ChIC/CUT&amp;RUN-seq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Anti-CD9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[EPR23105-121]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兔来源来抗体 适用于人做</w:t>
            </w:r>
            <w:r>
              <w:rPr>
                <w:rStyle w:val="5"/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WB, ICC/IF, IHC-P, Flow Cyt, IP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Anti-SOX2抗体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兔来源来抗体 适用于人做</w:t>
            </w:r>
            <w:r>
              <w:rPr>
                <w:rStyle w:val="5"/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shd w:val="clear" w:fill="FFFFFF"/>
              </w:rPr>
              <w:t> 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IHC-P, WB, ICC/IF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  <w:t>21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重组Anti-beta Tubulin抗体[EPR1330] - Microtubule Marker 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100ul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 w:bidi="ar"/>
              </w:rPr>
              <w:t>兔来源来抗体 适用于人做</w:t>
            </w:r>
            <w:r>
              <w:rPr>
                <w:rStyle w:val="5"/>
                <w:rFonts w:hint="eastAsia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1E1E1E"/>
                <w:spacing w:val="0"/>
                <w:sz w:val="21"/>
                <w:szCs w:val="21"/>
                <w:u w:val="none"/>
                <w:shd w:val="clear" w:fill="FFFFFF"/>
                <w:vertAlign w:val="baseline"/>
              </w:rPr>
              <w:t>Flow Cyt (Intra), ICC/IF, WB, IHC-P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</w:trPr>
        <w:tc>
          <w:tcPr>
            <w:tcW w:w="43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bookmarkStart w:id="1" w:name="_GoBack"/>
      <w:bookmarkEnd w:id="1"/>
    </w:p>
    <w:p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2CA3B5-4AA3-4D3A-97BE-B3290F27C0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7C759F-8A7D-4893-9006-2ECE1841552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15F061-C5A9-4D69-A1DF-126EECF4E4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F63C08C-0EB9-4EAB-8809-4FAF4A9BFD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4A58AAB-F72C-4296-BBB7-EE9A7B57A8C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12C74EB1-6145-4299-812C-188AB174A2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jA1OGNhNDRlYzhkN2M5ZWNlYmI3ZDZmY2EzZmYifQ=="/>
  </w:docVars>
  <w:rsids>
    <w:rsidRoot w:val="5BFD6593"/>
    <w:rsid w:val="013769CB"/>
    <w:rsid w:val="130848A2"/>
    <w:rsid w:val="131E0AB7"/>
    <w:rsid w:val="1E824F34"/>
    <w:rsid w:val="233E0D32"/>
    <w:rsid w:val="26137398"/>
    <w:rsid w:val="2C115E4D"/>
    <w:rsid w:val="2D047A30"/>
    <w:rsid w:val="2FC1125D"/>
    <w:rsid w:val="31FE5396"/>
    <w:rsid w:val="382F4DB5"/>
    <w:rsid w:val="393D7D07"/>
    <w:rsid w:val="3A5F0287"/>
    <w:rsid w:val="3F2946A4"/>
    <w:rsid w:val="41B31CF9"/>
    <w:rsid w:val="4820176A"/>
    <w:rsid w:val="4CB53E60"/>
    <w:rsid w:val="57752602"/>
    <w:rsid w:val="597876B5"/>
    <w:rsid w:val="59BC46C1"/>
    <w:rsid w:val="5BFD6593"/>
    <w:rsid w:val="5DBD6FCC"/>
    <w:rsid w:val="60932FCA"/>
    <w:rsid w:val="63741FD3"/>
    <w:rsid w:val="65404DA2"/>
    <w:rsid w:val="6D322D17"/>
    <w:rsid w:val="71183FF5"/>
    <w:rsid w:val="7557416E"/>
    <w:rsid w:val="7841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2024-05-27T08:50:42Z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6D311993E5934256958E376EF9FF9FED_11</vt:lpwstr>
  </property>
</Properties>
</file>