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spacing w:line="7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成都市第二人民医院</w:t>
      </w:r>
    </w:p>
    <w:p>
      <w:pPr>
        <w:spacing w:line="7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紧急医学救援队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二队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）</w:t>
      </w:r>
      <w:r>
        <w:rPr>
          <w:rFonts w:ascii="Times New Roman" w:hAnsi="Times New Roman" w:eastAsia="方正小标宋_GBK" w:cs="Times New Roman"/>
          <w:sz w:val="44"/>
          <w:szCs w:val="44"/>
        </w:rPr>
        <w:t>训培演</w:t>
      </w:r>
    </w:p>
    <w:p>
      <w:pPr>
        <w:spacing w:line="7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三维提升计划</w:t>
      </w:r>
    </w:p>
    <w:p>
      <w:pPr>
        <w:spacing w:line="700" w:lineRule="exact"/>
        <w:jc w:val="left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spacing w:line="579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按照《成都市紧急医学救援体系“十四五”规划》《成都市卫健委关于组建成都市紧急医学救援队的通知》等文件要求，我院和成都市中西医结合医院作为承建单位，其他医疗卫生机构为参建单位，组建了成都市紧急医学救援队二队（含中毒处置）（以下简称救援队），救援队队员共40名（其中设队长1名，副队长2名）。为了提高队员体能、队列素质，提升队员院前急救和专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救援</w:t>
      </w:r>
      <w:r>
        <w:rPr>
          <w:rFonts w:ascii="Times New Roman" w:hAnsi="Times New Roman" w:eastAsia="方正仿宋_GBK" w:cs="Times New Roman"/>
          <w:sz w:val="32"/>
          <w:szCs w:val="32"/>
        </w:rPr>
        <w:t>能力，特制定救援队训练培训演练计划如下。</w:t>
      </w:r>
    </w:p>
    <w:p>
      <w:pPr>
        <w:pStyle w:val="6"/>
        <w:spacing w:line="579" w:lineRule="exact"/>
        <w:ind w:left="640" w:firstLine="0" w:firstLineChars="0"/>
        <w:jc w:val="left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一、训练计划</w:t>
      </w:r>
    </w:p>
    <w:p>
      <w:pPr>
        <w:spacing w:line="579" w:lineRule="exact"/>
        <w:ind w:firstLine="640" w:firstLineChars="200"/>
        <w:jc w:val="left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（一）体能训练</w:t>
      </w:r>
    </w:p>
    <w:p>
      <w:pPr>
        <w:spacing w:line="579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体能训练是通过有氧、无氧的身体训练，提高救援队队员的运动素质。为此，亦须改善队员的机能状况，同时平衡营养膳食，并力求使得队员的身体形态、机能满足救援任务目的要求。</w:t>
      </w:r>
    </w:p>
    <w:p>
      <w:pPr>
        <w:spacing w:line="579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体能训练包括集中训练和自由训练。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集中训练计划</w:t>
      </w:r>
      <w:r>
        <w:rPr>
          <w:rFonts w:ascii="Times New Roman" w:hAnsi="Times New Roman" w:eastAsia="方正仿宋_GBK" w:cs="Times New Roman"/>
          <w:sz w:val="32"/>
          <w:szCs w:val="32"/>
          <w:highlight w:val="yellow"/>
        </w:rPr>
        <w:t>每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yellow"/>
          <w:lang w:val="en-US" w:eastAsia="zh-CN"/>
        </w:rPr>
        <w:t>季度1</w:t>
      </w:r>
      <w:r>
        <w:rPr>
          <w:rFonts w:ascii="Times New Roman" w:hAnsi="Times New Roman" w:eastAsia="方正仿宋_GBK" w:cs="Times New Roman"/>
          <w:sz w:val="32"/>
          <w:szCs w:val="32"/>
          <w:highlight w:val="yellow"/>
        </w:rPr>
        <w:t>次</w:t>
      </w:r>
      <w:r>
        <w:rPr>
          <w:rFonts w:ascii="Times New Roman" w:hAnsi="Times New Roman" w:eastAsia="方正仿宋_GBK" w:cs="Times New Roman"/>
          <w:sz w:val="32"/>
          <w:szCs w:val="32"/>
        </w:rPr>
        <w:t>，根据队员工作安排和人员在岗等情况组织实施。自由训练每周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仿宋_GBK" w:cs="Times New Roman"/>
          <w:sz w:val="32"/>
          <w:szCs w:val="32"/>
        </w:rPr>
        <w:t>次，由队员自行安排，通过微信或Keep视频打卡，每月训练总时长累计不少于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>小时。</w:t>
      </w:r>
    </w:p>
    <w:p>
      <w:pPr>
        <w:spacing w:line="579" w:lineRule="exact"/>
        <w:ind w:firstLine="640" w:firstLineChars="200"/>
        <w:jc w:val="left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训练遵循安全、渐进、持续、均衡等原则，注意训练前活动热身和训练后拉伸放松，避免运动损伤。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为了科学评估队员体能训练的有效性，拟通过我院运动心肺功能测试仪对队员进行训练前后阶段性测试，指导队员制定科学的个性化运动方案。</w:t>
      </w:r>
    </w:p>
    <w:p>
      <w:pPr>
        <w:spacing w:line="579" w:lineRule="exact"/>
        <w:ind w:firstLine="640" w:firstLineChars="200"/>
        <w:jc w:val="left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（二）队列训练</w:t>
      </w:r>
    </w:p>
    <w:p>
      <w:pPr>
        <w:spacing w:line="579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队列训练是为了规范队员的队列动作、队列队形和队列指挥，保持整齐规范和严格正规的队列秩序。需要培养队员良好的身姿、严整的队容、过硬的作风、严格的纪律性和协调一致的动作，落实从严管理，促进队伍正规化建设，提升队员精神面貌和战斗力。</w:t>
      </w:r>
    </w:p>
    <w:p>
      <w:pPr>
        <w:spacing w:line="579" w:lineRule="exact"/>
        <w:ind w:firstLine="64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队列训练包括单个军人队列动作和部队分队队列动作。根据队员工作安排和人员在岗等情况不定期组织实施，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集中训练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计划</w:t>
      </w:r>
      <w:r>
        <w:rPr>
          <w:rFonts w:ascii="Times New Roman" w:hAnsi="Times New Roman" w:eastAsia="方正仿宋_GBK" w:cs="Times New Roman"/>
          <w:sz w:val="32"/>
          <w:szCs w:val="32"/>
          <w:highlight w:val="yellow"/>
        </w:rPr>
        <w:t>每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yellow"/>
          <w:lang w:val="en-US" w:eastAsia="zh-CN"/>
        </w:rPr>
        <w:t>季度1</w:t>
      </w:r>
      <w:r>
        <w:rPr>
          <w:rFonts w:ascii="Times New Roman" w:hAnsi="Times New Roman" w:eastAsia="方正仿宋_GBK" w:cs="Times New Roman"/>
          <w:sz w:val="32"/>
          <w:szCs w:val="32"/>
          <w:highlight w:val="yellow"/>
        </w:rPr>
        <w:t>次</w:t>
      </w:r>
      <w:r>
        <w:rPr>
          <w:rFonts w:ascii="Times New Roman" w:hAnsi="Times New Roman" w:eastAsia="方正仿宋_GBK" w:cs="Times New Roman"/>
          <w:sz w:val="32"/>
          <w:szCs w:val="32"/>
        </w:rPr>
        <w:t>，按照队列训练计划和大纲的内容进行，使队伍日常训练更加高效便利，在执行任务中更容易实施行动。</w:t>
      </w:r>
    </w:p>
    <w:p>
      <w:pPr>
        <w:pStyle w:val="6"/>
        <w:spacing w:line="579" w:lineRule="exact"/>
        <w:ind w:left="640" w:firstLine="0" w:firstLineChars="0"/>
        <w:jc w:val="left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二、培训计划</w:t>
      </w:r>
    </w:p>
    <w:p>
      <w:pPr>
        <w:spacing w:line="579" w:lineRule="exact"/>
        <w:ind w:firstLine="640" w:firstLineChars="200"/>
        <w:jc w:val="left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（一）院前急救培训</w:t>
      </w:r>
    </w:p>
    <w:p>
      <w:pPr>
        <w:spacing w:line="579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急救技能培训模拟灾难救援现场，突发群体伤伤员，现场讲解灾害现场医疗救援，病人检伤分类、转运救治等紧急医学救援处置流程和救治要点。邀请省级紧急医学救援队队员对队员进行培训，培训内容和方式参照省级救援队标准，结合市级医院实际情况进行针对性培训。</w:t>
      </w:r>
    </w:p>
    <w:p>
      <w:pPr>
        <w:spacing w:line="579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急救技能培训分为线上培训和线下培训。</w:t>
      </w:r>
      <w:r>
        <w:rPr>
          <w:rFonts w:ascii="Times New Roman" w:hAnsi="Times New Roman" w:eastAsia="方正仿宋_GBK" w:cs="Times New Roman"/>
          <w:sz w:val="32"/>
          <w:szCs w:val="32"/>
          <w:highlight w:val="yellow"/>
        </w:rPr>
        <w:t>线上培训计划每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yellow"/>
          <w:lang w:val="en-US" w:eastAsia="zh-CN"/>
        </w:rPr>
        <w:t>季度1</w:t>
      </w:r>
      <w:r>
        <w:rPr>
          <w:rFonts w:ascii="Times New Roman" w:hAnsi="Times New Roman" w:eastAsia="方正仿宋_GBK" w:cs="Times New Roman"/>
          <w:sz w:val="32"/>
          <w:szCs w:val="32"/>
          <w:highlight w:val="yellow"/>
        </w:rPr>
        <w:t>次</w:t>
      </w:r>
      <w:r>
        <w:rPr>
          <w:rFonts w:ascii="Times New Roman" w:hAnsi="Times New Roman" w:eastAsia="方正仿宋_GBK" w:cs="Times New Roman"/>
          <w:sz w:val="32"/>
          <w:szCs w:val="32"/>
        </w:rPr>
        <w:t>，通过微信发送急救技能文章和视频，队员自学急救技能知识，线上答题考核。</w:t>
      </w:r>
      <w:r>
        <w:rPr>
          <w:rFonts w:ascii="Times New Roman" w:hAnsi="Times New Roman" w:eastAsia="方正仿宋_GBK" w:cs="Times New Roman"/>
          <w:sz w:val="32"/>
          <w:szCs w:val="32"/>
          <w:highlight w:val="yellow"/>
        </w:rPr>
        <w:t>线下培训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yellow"/>
          <w:lang w:val="en-US" w:eastAsia="zh-CN"/>
        </w:rPr>
        <w:t>计划每季度1次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邀请国家或省级紧急医学救援队专家和队员进行专题讲座培训，邀请急诊科业务骨干进行院前急救最新指南培训解读，以及参加医院举办的院前急救继续教育培训班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等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>
      <w:pPr>
        <w:spacing w:line="579" w:lineRule="exact"/>
        <w:ind w:firstLine="640" w:firstLineChars="200"/>
        <w:jc w:val="left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（二）中毒救治培训</w:t>
      </w:r>
    </w:p>
    <w:p>
      <w:pPr>
        <w:spacing w:line="579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中毒救治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技能</w:t>
      </w:r>
      <w:r>
        <w:rPr>
          <w:rFonts w:ascii="Times New Roman" w:hAnsi="Times New Roman" w:eastAsia="方正仿宋_GBK" w:cs="Times New Roman"/>
          <w:sz w:val="32"/>
          <w:szCs w:val="32"/>
        </w:rPr>
        <w:t>培训分为中毒事件救援现场，突发群体中毒，现场安全区设置，防化服穿戴，毒物检测仪器的使用，中毒伤员的现场处置、医疗救援，紧急转运等紧急医学救援处置流程和中毒救治要点。</w:t>
      </w:r>
    </w:p>
    <w:p>
      <w:pPr>
        <w:spacing w:line="579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中毒救治培训分为线上培训和线下培训。</w:t>
      </w:r>
      <w:r>
        <w:rPr>
          <w:rFonts w:ascii="Times New Roman" w:hAnsi="Times New Roman" w:eastAsia="方正仿宋_GBK" w:cs="Times New Roman"/>
          <w:sz w:val="32"/>
          <w:szCs w:val="32"/>
          <w:highlight w:val="yellow"/>
        </w:rPr>
        <w:t>线上培训计划每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yellow"/>
          <w:lang w:val="en-US" w:eastAsia="zh-CN"/>
        </w:rPr>
        <w:t>季度1</w:t>
      </w:r>
      <w:r>
        <w:rPr>
          <w:rFonts w:ascii="Times New Roman" w:hAnsi="Times New Roman" w:eastAsia="方正仿宋_GBK" w:cs="Times New Roman"/>
          <w:sz w:val="32"/>
          <w:szCs w:val="32"/>
          <w:highlight w:val="yellow"/>
        </w:rPr>
        <w:t>次</w:t>
      </w:r>
      <w:r>
        <w:rPr>
          <w:rFonts w:ascii="Times New Roman" w:hAnsi="Times New Roman" w:eastAsia="方正仿宋_GBK" w:cs="Times New Roman"/>
          <w:sz w:val="32"/>
          <w:szCs w:val="32"/>
        </w:rPr>
        <w:t>，微信发送中毒救治文章和视频，队员自学中毒救治知识，线上答题考核。</w:t>
      </w:r>
      <w:r>
        <w:rPr>
          <w:rFonts w:ascii="Times New Roman" w:hAnsi="Times New Roman" w:eastAsia="方正仿宋_GBK" w:cs="Times New Roman"/>
          <w:sz w:val="32"/>
          <w:szCs w:val="32"/>
          <w:highlight w:val="yellow"/>
        </w:rPr>
        <w:t>线下培训计划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yellow"/>
          <w:lang w:val="en-US" w:eastAsia="zh-CN"/>
        </w:rPr>
        <w:t>每季度1次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邀请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国家、省级相关</w:t>
      </w:r>
      <w:r>
        <w:rPr>
          <w:rFonts w:ascii="Times New Roman" w:hAnsi="Times New Roman" w:eastAsia="方正仿宋_GBK" w:cs="Times New Roman"/>
          <w:sz w:val="32"/>
          <w:szCs w:val="32"/>
        </w:rPr>
        <w:t>专家进行专题讲座培训，以及参加四川大学华西第四医院中毒救治能力提升培训班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等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>
      <w:pPr>
        <w:spacing w:line="579" w:lineRule="exact"/>
        <w:ind w:firstLine="640"/>
        <w:jc w:val="left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三、演练计划</w:t>
      </w:r>
    </w:p>
    <w:p>
      <w:pPr>
        <w:spacing w:line="579" w:lineRule="exact"/>
        <w:ind w:firstLine="640" w:firstLineChars="200"/>
        <w:jc w:val="left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（一）户外生存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演</w:t>
      </w:r>
      <w:r>
        <w:rPr>
          <w:rFonts w:ascii="Times New Roman" w:hAnsi="Times New Roman" w:eastAsia="方正楷体_GBK" w:cs="Times New Roman"/>
          <w:sz w:val="32"/>
          <w:szCs w:val="32"/>
        </w:rPr>
        <w:t>练</w:t>
      </w:r>
    </w:p>
    <w:p>
      <w:pPr>
        <w:spacing w:line="579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户外生存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拉</w:t>
      </w:r>
      <w:r>
        <w:rPr>
          <w:rFonts w:ascii="Times New Roman" w:hAnsi="Times New Roman" w:eastAsia="方正仿宋_GBK" w:cs="Times New Roman"/>
          <w:sz w:val="32"/>
          <w:szCs w:val="32"/>
        </w:rPr>
        <w:t>练全方位考验救援队队员的野外生存能力、院前急救水平和刻苦坚韧作风，体现队员综合素质。同时，也检验队伍的快速集结反应能力、应急处置能力以及后勤保障能力。</w:t>
      </w:r>
    </w:p>
    <w:p>
      <w:pPr>
        <w:spacing w:line="579" w:lineRule="exact"/>
        <w:ind w:firstLine="480" w:firstLineChars="15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yellow"/>
        </w:rPr>
        <w:t>户外生存演练计划每年组织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yellow"/>
          <w:lang w:val="en-US" w:eastAsia="zh-CN"/>
        </w:rPr>
        <w:t>1</w:t>
      </w:r>
      <w:r>
        <w:rPr>
          <w:rFonts w:ascii="Times New Roman" w:hAnsi="Times New Roman" w:eastAsia="方正仿宋_GBK" w:cs="Times New Roman"/>
          <w:sz w:val="32"/>
          <w:szCs w:val="32"/>
          <w:highlight w:val="yellow"/>
        </w:rPr>
        <w:t>次</w:t>
      </w:r>
      <w:r>
        <w:rPr>
          <w:rFonts w:ascii="Times New Roman" w:hAnsi="Times New Roman" w:eastAsia="方正仿宋_GBK" w:cs="Times New Roman"/>
          <w:sz w:val="32"/>
          <w:szCs w:val="32"/>
        </w:rPr>
        <w:t>，邀请专业户外导师针对野外环境路线识别、基础绳索操作、负重5-10公里行军、简易担架制作、安全营地搭建、户外炊事及通信、等高线识别、紧急救治等项目进行学习和实战应用。</w:t>
      </w:r>
    </w:p>
    <w:p>
      <w:pPr>
        <w:spacing w:line="579" w:lineRule="exact"/>
        <w:ind w:firstLine="480" w:firstLineChars="150"/>
        <w:jc w:val="left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（二）中毒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救援</w:t>
      </w:r>
      <w:r>
        <w:rPr>
          <w:rFonts w:ascii="Times New Roman" w:hAnsi="Times New Roman" w:eastAsia="方正楷体_GBK" w:cs="Times New Roman"/>
          <w:sz w:val="32"/>
          <w:szCs w:val="32"/>
        </w:rPr>
        <w:t>演练</w:t>
      </w:r>
    </w:p>
    <w:p>
      <w:pPr>
        <w:spacing w:line="579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委托第三方或</w:t>
      </w:r>
      <w:r>
        <w:rPr>
          <w:rFonts w:ascii="Times New Roman" w:hAnsi="Times New Roman" w:eastAsia="方正仿宋_GBK" w:cs="Times New Roman"/>
          <w:sz w:val="32"/>
          <w:szCs w:val="32"/>
        </w:rPr>
        <w:t>依托四川大学华西第四医院制定演练计划方案，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yellow"/>
          <w:lang w:val="en-US" w:eastAsia="zh-CN"/>
        </w:rPr>
        <w:t>计划</w:t>
      </w:r>
      <w:r>
        <w:rPr>
          <w:rFonts w:ascii="Times New Roman" w:hAnsi="Times New Roman" w:eastAsia="方正仿宋_GBK" w:cs="Times New Roman"/>
          <w:sz w:val="32"/>
          <w:szCs w:val="32"/>
          <w:highlight w:val="yellow"/>
        </w:rPr>
        <w:t>每年组织实施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yellow"/>
          <w:lang w:val="en-US" w:eastAsia="zh-CN"/>
        </w:rPr>
        <w:t>1</w:t>
      </w:r>
      <w:r>
        <w:rPr>
          <w:rFonts w:ascii="Times New Roman" w:hAnsi="Times New Roman" w:eastAsia="方正仿宋_GBK" w:cs="Times New Roman"/>
          <w:sz w:val="32"/>
          <w:szCs w:val="32"/>
          <w:highlight w:val="yellow"/>
        </w:rPr>
        <w:t>次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yellow"/>
          <w:lang w:val="en-US" w:eastAsia="zh-CN"/>
        </w:rPr>
        <w:t>中毒救援</w:t>
      </w:r>
      <w:r>
        <w:rPr>
          <w:rFonts w:ascii="Times New Roman" w:hAnsi="Times New Roman" w:eastAsia="方正仿宋_GBK" w:cs="Times New Roman"/>
          <w:sz w:val="32"/>
          <w:szCs w:val="32"/>
          <w:highlight w:val="yellow"/>
        </w:rPr>
        <w:t>演练</w:t>
      </w:r>
      <w:r>
        <w:rPr>
          <w:rFonts w:ascii="Times New Roman" w:hAnsi="Times New Roman" w:eastAsia="方正仿宋_GBK" w:cs="Times New Roman"/>
          <w:sz w:val="32"/>
          <w:szCs w:val="32"/>
        </w:rPr>
        <w:t>，提高救援队执行突发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烧伤、生化等</w:t>
      </w:r>
      <w:r>
        <w:rPr>
          <w:rFonts w:ascii="Times New Roman" w:hAnsi="Times New Roman" w:eastAsia="方正仿宋_GBK" w:cs="Times New Roman"/>
          <w:sz w:val="32"/>
          <w:szCs w:val="32"/>
        </w:rPr>
        <w:t>中毒事件时实施紧急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医学</w:t>
      </w:r>
      <w:r>
        <w:rPr>
          <w:rFonts w:ascii="Times New Roman" w:hAnsi="Times New Roman" w:eastAsia="方正仿宋_GBK" w:cs="Times New Roman"/>
          <w:sz w:val="32"/>
          <w:szCs w:val="32"/>
        </w:rPr>
        <w:t>救援的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综合</w:t>
      </w:r>
      <w:r>
        <w:rPr>
          <w:rFonts w:ascii="Times New Roman" w:hAnsi="Times New Roman" w:eastAsia="方正仿宋_GBK" w:cs="Times New Roman"/>
          <w:sz w:val="32"/>
          <w:szCs w:val="32"/>
        </w:rPr>
        <w:t>能力。</w:t>
      </w:r>
    </w:p>
    <w:p>
      <w:pPr>
        <w:spacing w:line="579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79" w:lineRule="exact"/>
        <w:ind w:left="1598" w:leftChars="304" w:hanging="960" w:hangingChars="3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附件：1.成都市紧急医学救援队（二队）训培演三维提升计划表</w:t>
      </w:r>
    </w:p>
    <w:p>
      <w:pPr>
        <w:spacing w:line="579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2.紧急医学救援队员体能训练标准</w:t>
      </w:r>
    </w:p>
    <w:p>
      <w:pPr>
        <w:spacing w:line="579" w:lineRule="exact"/>
        <w:ind w:firstLine="1600" w:firstLineChars="5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3.紧急医学救援队员徒手队列动作训练内容</w:t>
      </w:r>
    </w:p>
    <w:p>
      <w:pPr>
        <w:spacing w:line="579" w:lineRule="exact"/>
        <w:ind w:firstLine="640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79" w:lineRule="exact"/>
        <w:ind w:firstLine="640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79" w:lineRule="exact"/>
        <w:ind w:firstLine="640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79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           成都市第二人民医院</w:t>
      </w:r>
    </w:p>
    <w:p>
      <w:pPr>
        <w:spacing w:line="579" w:lineRule="exact"/>
        <w:jc w:val="left"/>
        <w:rPr>
          <w:rFonts w:ascii="Times New Roman" w:hAnsi="Times New Roman" w:eastAsia="方正仿宋_GBK" w:cs="Times New Roman"/>
          <w:sz w:val="32"/>
          <w:szCs w:val="32"/>
        </w:rPr>
        <w:sectPr>
          <w:pgSz w:w="11906" w:h="16838"/>
          <w:pgMar w:top="1723" w:right="1576" w:bottom="1157" w:left="1576" w:header="851" w:footer="992" w:gutter="0"/>
          <w:cols w:space="0" w:num="1"/>
          <w:docGrid w:type="lines" w:linePitch="312" w:charSpace="0"/>
        </w:sect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            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23</w:t>
      </w:r>
      <w:r>
        <w:rPr>
          <w:rFonts w:ascii="Times New Roman" w:hAnsi="Times New Roman" w:eastAsia="方正仿宋_GBK" w:cs="Times New Roman"/>
          <w:sz w:val="32"/>
          <w:szCs w:val="32"/>
        </w:rPr>
        <w:t>日</w:t>
      </w:r>
      <w:bookmarkStart w:id="0" w:name="_GoBack"/>
      <w:bookmarkEnd w:id="0"/>
    </w:p>
    <w:p>
      <w:pPr>
        <w:spacing w:line="579" w:lineRule="exact"/>
        <w:jc w:val="left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附件1</w:t>
      </w:r>
    </w:p>
    <w:tbl>
      <w:tblPr>
        <w:tblStyle w:val="3"/>
        <w:tblW w:w="145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195"/>
        <w:gridCol w:w="1425"/>
        <w:gridCol w:w="1305"/>
        <w:gridCol w:w="1380"/>
        <w:gridCol w:w="1380"/>
        <w:gridCol w:w="1470"/>
        <w:gridCol w:w="1455"/>
        <w:gridCol w:w="1605"/>
        <w:gridCol w:w="1560"/>
        <w:gridCol w:w="10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3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成都市紧急医学救援队（二队）训培演三维提升计划表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3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392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训练</w:t>
            </w:r>
          </w:p>
        </w:tc>
        <w:tc>
          <w:tcPr>
            <w:tcW w:w="5685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</w:t>
            </w:r>
          </w:p>
        </w:tc>
        <w:tc>
          <w:tcPr>
            <w:tcW w:w="316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演练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体能训练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队列训练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（4次）</w:t>
            </w: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院前急救培训</w:t>
            </w: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中毒救治培训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户外生存演练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（1次）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中毒救援演练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（1次）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自由训练</w:t>
            </w:r>
          </w:p>
        </w:tc>
        <w:tc>
          <w:tcPr>
            <w:tcW w:w="142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集中训练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（4次）</w:t>
            </w: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线上培训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（4次）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线下培训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（4次）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线上培训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（4次）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线下培训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（4次）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579" w:lineRule="exact"/>
        <w:jc w:val="left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  <w:sectPr>
          <w:pgSz w:w="16838" w:h="11906" w:orient="landscape"/>
          <w:pgMar w:top="1576" w:right="1723" w:bottom="1576" w:left="1157" w:header="851" w:footer="992" w:gutter="0"/>
          <w:cols w:space="0" w:num="1"/>
          <w:docGrid w:type="lines" w:linePitch="312" w:charSpace="0"/>
        </w:sectPr>
      </w:pPr>
    </w:p>
    <w:p>
      <w:pPr>
        <w:spacing w:line="579" w:lineRule="exact"/>
        <w:jc w:val="left"/>
        <w:rPr>
          <w:rFonts w:hint="default" w:ascii="Times New Roman" w:hAnsi="Times New Roman" w:eastAsia="方正小标宋_GBK" w:cs="Times New Roman"/>
          <w:sz w:val="32"/>
          <w:szCs w:val="32"/>
          <w:lang w:val="en-US"/>
        </w:rPr>
      </w:pPr>
      <w:r>
        <w:rPr>
          <w:rFonts w:ascii="Times New Roman" w:hAnsi="Times New Roman" w:eastAsia="方正小标宋_GBK" w:cs="Times New Roman"/>
          <w:sz w:val="32"/>
          <w:szCs w:val="32"/>
        </w:rPr>
        <w:t>附</w:t>
      </w:r>
      <w:r>
        <w:rPr>
          <w:rFonts w:hint="eastAsia" w:ascii="Times New Roman" w:hAnsi="Times New Roman" w:eastAsia="方正小标宋_GBK" w:cs="Times New Roman"/>
          <w:sz w:val="32"/>
          <w:szCs w:val="32"/>
          <w:lang w:val="en-US" w:eastAsia="zh-CN"/>
        </w:rPr>
        <w:t>件2</w:t>
      </w:r>
    </w:p>
    <w:p>
      <w:pPr>
        <w:spacing w:line="579" w:lineRule="exact"/>
        <w:jc w:val="center"/>
        <w:rPr>
          <w:rFonts w:ascii="Times New Roman" w:hAnsi="Times New Roman" w:eastAsia="方正小标宋_GBK" w:cs="Times New Roman"/>
          <w:sz w:val="32"/>
          <w:szCs w:val="32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紧急医学救援队员体能训练标准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380"/>
        <w:gridCol w:w="1358"/>
        <w:gridCol w:w="1368"/>
        <w:gridCol w:w="1380"/>
        <w:gridCol w:w="1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vMerge w:val="restart"/>
          </w:tcPr>
          <w:p>
            <w:pPr>
              <w:spacing w:line="579" w:lineRule="exact"/>
              <w:jc w:val="center"/>
              <w:rPr>
                <w:rFonts w:ascii="Times New Roman" w:hAnsi="Times New Roman" w:eastAsia="方正小标宋_GBK" w:cs="Times New Roman"/>
                <w:b/>
                <w:sz w:val="28"/>
                <w:szCs w:val="28"/>
              </w:rPr>
            </w:pPr>
          </w:p>
          <w:p>
            <w:pPr>
              <w:spacing w:line="579" w:lineRule="exact"/>
              <w:jc w:val="center"/>
              <w:rPr>
                <w:rFonts w:ascii="Times New Roman" w:hAnsi="Times New Roman" w:eastAsia="方正小标宋_GBK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方正小标宋_GBK" w:cs="Times New Roman"/>
                <w:b/>
                <w:sz w:val="28"/>
                <w:szCs w:val="28"/>
              </w:rPr>
              <w:t>内容</w:t>
            </w:r>
          </w:p>
        </w:tc>
        <w:tc>
          <w:tcPr>
            <w:tcW w:w="5486" w:type="dxa"/>
            <w:gridSpan w:val="4"/>
          </w:tcPr>
          <w:p>
            <w:pPr>
              <w:spacing w:line="579" w:lineRule="exact"/>
              <w:jc w:val="center"/>
              <w:rPr>
                <w:rFonts w:ascii="Times New Roman" w:hAnsi="Times New Roman" w:eastAsia="方正小标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小标宋_GBK" w:cs="Times New Roman"/>
                <w:sz w:val="28"/>
                <w:szCs w:val="28"/>
              </w:rPr>
              <w:t>标准</w:t>
            </w:r>
          </w:p>
        </w:tc>
        <w:tc>
          <w:tcPr>
            <w:tcW w:w="1376" w:type="dxa"/>
            <w:vMerge w:val="restart"/>
          </w:tcPr>
          <w:p>
            <w:pPr>
              <w:spacing w:line="579" w:lineRule="exact"/>
              <w:ind w:firstLine="560" w:firstLineChars="200"/>
              <w:rPr>
                <w:rFonts w:ascii="Times New Roman" w:hAnsi="Times New Roman" w:eastAsia="方正小标宋_GBK" w:cs="Times New Roman"/>
                <w:sz w:val="28"/>
                <w:szCs w:val="28"/>
              </w:rPr>
            </w:pPr>
          </w:p>
          <w:p>
            <w:pPr>
              <w:spacing w:line="579" w:lineRule="exact"/>
              <w:ind w:firstLine="280" w:firstLineChars="100"/>
              <w:rPr>
                <w:rFonts w:ascii="Times New Roman" w:hAnsi="Times New Roman" w:eastAsia="方正小标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小标宋_GBK" w:cs="Times New Roman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vMerge w:val="continue"/>
          </w:tcPr>
          <w:p>
            <w:pPr>
              <w:spacing w:line="579" w:lineRule="exact"/>
              <w:jc w:val="center"/>
              <w:rPr>
                <w:rFonts w:ascii="Times New Roman" w:hAnsi="Times New Roman" w:eastAsia="方正小标宋_GBK" w:cs="Times New Roman"/>
                <w:b/>
                <w:sz w:val="28"/>
                <w:szCs w:val="28"/>
              </w:rPr>
            </w:pPr>
          </w:p>
        </w:tc>
        <w:tc>
          <w:tcPr>
            <w:tcW w:w="2738" w:type="dxa"/>
            <w:gridSpan w:val="2"/>
          </w:tcPr>
          <w:p>
            <w:pPr>
              <w:spacing w:line="579" w:lineRule="exact"/>
              <w:jc w:val="center"/>
              <w:rPr>
                <w:rFonts w:ascii="Times New Roman" w:hAnsi="Times New Roman" w:eastAsia="方正小标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小标宋_GBK" w:cs="Times New Roman"/>
                <w:sz w:val="28"/>
                <w:szCs w:val="28"/>
              </w:rPr>
              <w:t>男</w:t>
            </w:r>
          </w:p>
        </w:tc>
        <w:tc>
          <w:tcPr>
            <w:tcW w:w="2748" w:type="dxa"/>
            <w:gridSpan w:val="2"/>
          </w:tcPr>
          <w:p>
            <w:pPr>
              <w:spacing w:line="579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小标宋_GBK" w:cs="Times New Roman"/>
                <w:sz w:val="28"/>
                <w:szCs w:val="28"/>
              </w:rPr>
              <w:t>女</w:t>
            </w:r>
          </w:p>
        </w:tc>
        <w:tc>
          <w:tcPr>
            <w:tcW w:w="1376" w:type="dxa"/>
            <w:vMerge w:val="continue"/>
          </w:tcPr>
          <w:p>
            <w:pPr>
              <w:spacing w:line="579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vMerge w:val="continue"/>
          </w:tcPr>
          <w:p>
            <w:pPr>
              <w:spacing w:line="579" w:lineRule="exact"/>
              <w:jc w:val="center"/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</w:pPr>
          </w:p>
        </w:tc>
        <w:tc>
          <w:tcPr>
            <w:tcW w:w="1380" w:type="dxa"/>
          </w:tcPr>
          <w:p>
            <w:pPr>
              <w:spacing w:line="579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小标宋_GBK" w:cs="Times New Roman"/>
                <w:sz w:val="28"/>
                <w:szCs w:val="28"/>
              </w:rPr>
              <w:t>合格</w:t>
            </w:r>
          </w:p>
        </w:tc>
        <w:tc>
          <w:tcPr>
            <w:tcW w:w="1358" w:type="dxa"/>
          </w:tcPr>
          <w:p>
            <w:pPr>
              <w:spacing w:line="579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小标宋_GBK" w:cs="Times New Roman"/>
                <w:sz w:val="28"/>
                <w:szCs w:val="28"/>
              </w:rPr>
              <w:t>优秀</w:t>
            </w:r>
          </w:p>
        </w:tc>
        <w:tc>
          <w:tcPr>
            <w:tcW w:w="1368" w:type="dxa"/>
          </w:tcPr>
          <w:p>
            <w:pPr>
              <w:spacing w:line="579" w:lineRule="exact"/>
              <w:jc w:val="center"/>
              <w:rPr>
                <w:rFonts w:ascii="Times New Roman" w:hAnsi="Times New Roman" w:eastAsia="方正小标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小标宋_GBK" w:cs="Times New Roman"/>
                <w:sz w:val="28"/>
                <w:szCs w:val="28"/>
              </w:rPr>
              <w:t>合格</w:t>
            </w:r>
          </w:p>
        </w:tc>
        <w:tc>
          <w:tcPr>
            <w:tcW w:w="1380" w:type="dxa"/>
          </w:tcPr>
          <w:p>
            <w:pPr>
              <w:spacing w:line="579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小标宋_GBK" w:cs="Times New Roman"/>
                <w:sz w:val="28"/>
                <w:szCs w:val="28"/>
              </w:rPr>
              <w:t>优秀</w:t>
            </w:r>
          </w:p>
        </w:tc>
        <w:tc>
          <w:tcPr>
            <w:tcW w:w="1376" w:type="dxa"/>
            <w:vMerge w:val="continue"/>
          </w:tcPr>
          <w:p>
            <w:pPr>
              <w:spacing w:line="579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</w:tcPr>
          <w:p>
            <w:pPr>
              <w:spacing w:line="579" w:lineRule="exact"/>
              <w:jc w:val="center"/>
              <w:rPr>
                <w:rFonts w:ascii="Times New Roman" w:hAnsi="Times New Roman" w:eastAsia="方正仿宋_GBK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  <w:szCs w:val="28"/>
              </w:rPr>
              <w:t>俯卧撑</w:t>
            </w:r>
          </w:p>
        </w:tc>
        <w:tc>
          <w:tcPr>
            <w:tcW w:w="1380" w:type="dxa"/>
          </w:tcPr>
          <w:p>
            <w:pPr>
              <w:spacing w:line="579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50次/2分</w:t>
            </w:r>
          </w:p>
        </w:tc>
        <w:tc>
          <w:tcPr>
            <w:tcW w:w="1358" w:type="dxa"/>
          </w:tcPr>
          <w:p>
            <w:pPr>
              <w:spacing w:line="579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60次/2分</w:t>
            </w:r>
          </w:p>
        </w:tc>
        <w:tc>
          <w:tcPr>
            <w:tcW w:w="1368" w:type="dxa"/>
          </w:tcPr>
          <w:p>
            <w:pPr>
              <w:spacing w:line="579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10次/2分</w:t>
            </w:r>
          </w:p>
        </w:tc>
        <w:tc>
          <w:tcPr>
            <w:tcW w:w="1380" w:type="dxa"/>
          </w:tcPr>
          <w:p>
            <w:pPr>
              <w:spacing w:line="579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15次/2分</w:t>
            </w:r>
          </w:p>
        </w:tc>
        <w:tc>
          <w:tcPr>
            <w:tcW w:w="1376" w:type="dxa"/>
          </w:tcPr>
          <w:p>
            <w:pPr>
              <w:spacing w:line="579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</w:tcPr>
          <w:p>
            <w:pPr>
              <w:spacing w:line="579" w:lineRule="exact"/>
              <w:jc w:val="center"/>
              <w:rPr>
                <w:rFonts w:ascii="Times New Roman" w:hAnsi="Times New Roman" w:eastAsia="方正仿宋_GBK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  <w:szCs w:val="28"/>
              </w:rPr>
              <w:t>仰卧起坐</w:t>
            </w:r>
          </w:p>
        </w:tc>
        <w:tc>
          <w:tcPr>
            <w:tcW w:w="1380" w:type="dxa"/>
          </w:tcPr>
          <w:p>
            <w:pPr>
              <w:spacing w:line="579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50次/2分</w:t>
            </w:r>
          </w:p>
        </w:tc>
        <w:tc>
          <w:tcPr>
            <w:tcW w:w="1358" w:type="dxa"/>
          </w:tcPr>
          <w:p>
            <w:pPr>
              <w:spacing w:line="579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60次/2分</w:t>
            </w:r>
          </w:p>
        </w:tc>
        <w:tc>
          <w:tcPr>
            <w:tcW w:w="1368" w:type="dxa"/>
          </w:tcPr>
          <w:p>
            <w:pPr>
              <w:spacing w:line="579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40次/2分</w:t>
            </w:r>
          </w:p>
        </w:tc>
        <w:tc>
          <w:tcPr>
            <w:tcW w:w="1380" w:type="dxa"/>
          </w:tcPr>
          <w:p>
            <w:pPr>
              <w:spacing w:line="579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50次/2分</w:t>
            </w:r>
          </w:p>
        </w:tc>
        <w:tc>
          <w:tcPr>
            <w:tcW w:w="1376" w:type="dxa"/>
          </w:tcPr>
          <w:p>
            <w:pPr>
              <w:spacing w:line="579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</w:tcPr>
          <w:p>
            <w:pPr>
              <w:spacing w:line="579" w:lineRule="exact"/>
              <w:jc w:val="center"/>
              <w:rPr>
                <w:rFonts w:ascii="Times New Roman" w:hAnsi="Times New Roman" w:eastAsia="方正仿宋_GBK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  <w:szCs w:val="28"/>
              </w:rPr>
              <w:t>立位体前屈</w:t>
            </w:r>
          </w:p>
        </w:tc>
        <w:tc>
          <w:tcPr>
            <w:tcW w:w="1380" w:type="dxa"/>
          </w:tcPr>
          <w:p>
            <w:pPr>
              <w:spacing w:line="579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双拳同时触地，保持2秒</w:t>
            </w:r>
          </w:p>
        </w:tc>
        <w:tc>
          <w:tcPr>
            <w:tcW w:w="1358" w:type="dxa"/>
          </w:tcPr>
          <w:p>
            <w:pPr>
              <w:spacing w:line="579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双拳同时触地，保持5秒</w:t>
            </w:r>
          </w:p>
        </w:tc>
        <w:tc>
          <w:tcPr>
            <w:tcW w:w="1368" w:type="dxa"/>
          </w:tcPr>
          <w:p>
            <w:pPr>
              <w:spacing w:line="579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双掌同时触地，保持2秒</w:t>
            </w:r>
          </w:p>
        </w:tc>
        <w:tc>
          <w:tcPr>
            <w:tcW w:w="1380" w:type="dxa"/>
          </w:tcPr>
          <w:p>
            <w:pPr>
              <w:spacing w:line="579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双掌同时触地，保持5秒</w:t>
            </w:r>
          </w:p>
        </w:tc>
        <w:tc>
          <w:tcPr>
            <w:tcW w:w="1376" w:type="dxa"/>
          </w:tcPr>
          <w:p>
            <w:pPr>
              <w:spacing w:line="579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</w:tcPr>
          <w:p>
            <w:pPr>
              <w:spacing w:line="579" w:lineRule="exact"/>
              <w:jc w:val="center"/>
              <w:rPr>
                <w:rFonts w:ascii="Times New Roman" w:hAnsi="Times New Roman" w:eastAsia="方正仿宋_GBK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  <w:szCs w:val="28"/>
              </w:rPr>
              <w:t>举重</w:t>
            </w:r>
          </w:p>
        </w:tc>
        <w:tc>
          <w:tcPr>
            <w:tcW w:w="1380" w:type="dxa"/>
          </w:tcPr>
          <w:p>
            <w:pPr>
              <w:spacing w:line="579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举起本身体重80%</w:t>
            </w:r>
          </w:p>
        </w:tc>
        <w:tc>
          <w:tcPr>
            <w:tcW w:w="1358" w:type="dxa"/>
          </w:tcPr>
          <w:p>
            <w:pPr>
              <w:spacing w:line="579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举起本身体重100%</w:t>
            </w:r>
          </w:p>
        </w:tc>
        <w:tc>
          <w:tcPr>
            <w:tcW w:w="1368" w:type="dxa"/>
          </w:tcPr>
          <w:p>
            <w:pPr>
              <w:spacing w:line="579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举起本身体重60%</w:t>
            </w:r>
          </w:p>
        </w:tc>
        <w:tc>
          <w:tcPr>
            <w:tcW w:w="1380" w:type="dxa"/>
          </w:tcPr>
          <w:p>
            <w:pPr>
              <w:spacing w:line="579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举起本身体重80%</w:t>
            </w:r>
          </w:p>
        </w:tc>
        <w:tc>
          <w:tcPr>
            <w:tcW w:w="1376" w:type="dxa"/>
          </w:tcPr>
          <w:p>
            <w:pPr>
              <w:spacing w:line="579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</w:tcPr>
          <w:p>
            <w:pPr>
              <w:spacing w:line="579" w:lineRule="exact"/>
              <w:jc w:val="center"/>
              <w:rPr>
                <w:rFonts w:ascii="Times New Roman" w:hAnsi="Times New Roman" w:eastAsia="方正仿宋_GBK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  <w:szCs w:val="28"/>
              </w:rPr>
              <w:t>单腿深蹲起立</w:t>
            </w:r>
          </w:p>
        </w:tc>
        <w:tc>
          <w:tcPr>
            <w:tcW w:w="1380" w:type="dxa"/>
          </w:tcPr>
          <w:p>
            <w:pPr>
              <w:spacing w:line="579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6次</w:t>
            </w:r>
          </w:p>
        </w:tc>
        <w:tc>
          <w:tcPr>
            <w:tcW w:w="1358" w:type="dxa"/>
          </w:tcPr>
          <w:p>
            <w:pPr>
              <w:spacing w:line="579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8次</w:t>
            </w:r>
          </w:p>
        </w:tc>
        <w:tc>
          <w:tcPr>
            <w:tcW w:w="1368" w:type="dxa"/>
          </w:tcPr>
          <w:p>
            <w:pPr>
              <w:spacing w:line="579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3次</w:t>
            </w:r>
          </w:p>
        </w:tc>
        <w:tc>
          <w:tcPr>
            <w:tcW w:w="1380" w:type="dxa"/>
          </w:tcPr>
          <w:p>
            <w:pPr>
              <w:spacing w:line="579" w:lineRule="exact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 xml:space="preserve">  5次</w:t>
            </w:r>
          </w:p>
        </w:tc>
        <w:tc>
          <w:tcPr>
            <w:tcW w:w="1376" w:type="dxa"/>
          </w:tcPr>
          <w:p>
            <w:pPr>
              <w:spacing w:line="579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</w:tcPr>
          <w:p>
            <w:pPr>
              <w:spacing w:line="579" w:lineRule="exact"/>
              <w:jc w:val="center"/>
              <w:rPr>
                <w:rFonts w:ascii="Times New Roman" w:hAnsi="Times New Roman" w:eastAsia="方正仿宋_GBK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  <w:szCs w:val="28"/>
              </w:rPr>
              <w:t>100m跑</w:t>
            </w:r>
          </w:p>
        </w:tc>
        <w:tc>
          <w:tcPr>
            <w:tcW w:w="1380" w:type="dxa"/>
          </w:tcPr>
          <w:p>
            <w:pPr>
              <w:spacing w:line="579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15秒</w:t>
            </w:r>
          </w:p>
        </w:tc>
        <w:tc>
          <w:tcPr>
            <w:tcW w:w="1358" w:type="dxa"/>
          </w:tcPr>
          <w:p>
            <w:pPr>
              <w:spacing w:line="579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13秒</w:t>
            </w:r>
          </w:p>
        </w:tc>
        <w:tc>
          <w:tcPr>
            <w:tcW w:w="1368" w:type="dxa"/>
          </w:tcPr>
          <w:p>
            <w:pPr>
              <w:spacing w:line="579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17秒</w:t>
            </w:r>
          </w:p>
        </w:tc>
        <w:tc>
          <w:tcPr>
            <w:tcW w:w="1380" w:type="dxa"/>
          </w:tcPr>
          <w:p>
            <w:pPr>
              <w:spacing w:line="579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15秒</w:t>
            </w:r>
          </w:p>
        </w:tc>
        <w:tc>
          <w:tcPr>
            <w:tcW w:w="1376" w:type="dxa"/>
          </w:tcPr>
          <w:p>
            <w:pPr>
              <w:spacing w:line="579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</w:tcPr>
          <w:p>
            <w:pPr>
              <w:spacing w:line="579" w:lineRule="exact"/>
              <w:jc w:val="center"/>
              <w:rPr>
                <w:rFonts w:ascii="Times New Roman" w:hAnsi="Times New Roman" w:eastAsia="方正仿宋_GBK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  <w:szCs w:val="28"/>
              </w:rPr>
              <w:t>100m负重跑</w:t>
            </w:r>
          </w:p>
        </w:tc>
        <w:tc>
          <w:tcPr>
            <w:tcW w:w="1380" w:type="dxa"/>
          </w:tcPr>
          <w:p>
            <w:pPr>
              <w:spacing w:line="579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18秒</w:t>
            </w:r>
          </w:p>
        </w:tc>
        <w:tc>
          <w:tcPr>
            <w:tcW w:w="1358" w:type="dxa"/>
          </w:tcPr>
          <w:p>
            <w:pPr>
              <w:spacing w:line="579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15秒</w:t>
            </w:r>
          </w:p>
        </w:tc>
        <w:tc>
          <w:tcPr>
            <w:tcW w:w="1368" w:type="dxa"/>
          </w:tcPr>
          <w:p>
            <w:pPr>
              <w:spacing w:line="579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22秒</w:t>
            </w:r>
          </w:p>
        </w:tc>
        <w:tc>
          <w:tcPr>
            <w:tcW w:w="1380" w:type="dxa"/>
          </w:tcPr>
          <w:p>
            <w:pPr>
              <w:spacing w:line="579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20秒</w:t>
            </w:r>
          </w:p>
        </w:tc>
        <w:tc>
          <w:tcPr>
            <w:tcW w:w="1376" w:type="dxa"/>
          </w:tcPr>
          <w:p>
            <w:pPr>
              <w:spacing w:line="579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</w:tcPr>
          <w:p>
            <w:pPr>
              <w:spacing w:line="579" w:lineRule="exact"/>
              <w:jc w:val="center"/>
              <w:rPr>
                <w:rFonts w:ascii="Times New Roman" w:hAnsi="Times New Roman" w:eastAsia="方正仿宋_GBK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  <w:szCs w:val="28"/>
              </w:rPr>
              <w:t>1000m跑</w:t>
            </w:r>
          </w:p>
        </w:tc>
        <w:tc>
          <w:tcPr>
            <w:tcW w:w="1380" w:type="dxa"/>
          </w:tcPr>
          <w:p>
            <w:pPr>
              <w:spacing w:line="579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4分35秒</w:t>
            </w:r>
          </w:p>
        </w:tc>
        <w:tc>
          <w:tcPr>
            <w:tcW w:w="1358" w:type="dxa"/>
          </w:tcPr>
          <w:p>
            <w:pPr>
              <w:spacing w:line="579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4分25秒</w:t>
            </w:r>
          </w:p>
        </w:tc>
        <w:tc>
          <w:tcPr>
            <w:tcW w:w="1368" w:type="dxa"/>
          </w:tcPr>
          <w:p>
            <w:pPr>
              <w:spacing w:line="579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5分15秒</w:t>
            </w:r>
          </w:p>
        </w:tc>
        <w:tc>
          <w:tcPr>
            <w:tcW w:w="1380" w:type="dxa"/>
          </w:tcPr>
          <w:p>
            <w:pPr>
              <w:spacing w:line="579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5分</w:t>
            </w:r>
          </w:p>
        </w:tc>
        <w:tc>
          <w:tcPr>
            <w:tcW w:w="1376" w:type="dxa"/>
          </w:tcPr>
          <w:p>
            <w:pPr>
              <w:spacing w:line="579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</w:tcPr>
          <w:p>
            <w:pPr>
              <w:spacing w:line="579" w:lineRule="exact"/>
              <w:jc w:val="center"/>
              <w:rPr>
                <w:rFonts w:ascii="Times New Roman" w:hAnsi="Times New Roman" w:eastAsia="方正仿宋_GBK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  <w:szCs w:val="28"/>
              </w:rPr>
              <w:t>登楼梯（10层）</w:t>
            </w:r>
          </w:p>
        </w:tc>
        <w:tc>
          <w:tcPr>
            <w:tcW w:w="1380" w:type="dxa"/>
          </w:tcPr>
          <w:p>
            <w:pPr>
              <w:spacing w:line="579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1分</w:t>
            </w:r>
          </w:p>
        </w:tc>
        <w:tc>
          <w:tcPr>
            <w:tcW w:w="1358" w:type="dxa"/>
          </w:tcPr>
          <w:p>
            <w:pPr>
              <w:spacing w:line="579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50秒</w:t>
            </w:r>
          </w:p>
        </w:tc>
        <w:tc>
          <w:tcPr>
            <w:tcW w:w="1368" w:type="dxa"/>
          </w:tcPr>
          <w:p>
            <w:pPr>
              <w:spacing w:line="579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1分30秒</w:t>
            </w:r>
          </w:p>
        </w:tc>
        <w:tc>
          <w:tcPr>
            <w:tcW w:w="1380" w:type="dxa"/>
          </w:tcPr>
          <w:p>
            <w:pPr>
              <w:spacing w:line="579" w:lineRule="exact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1分10秒</w:t>
            </w:r>
          </w:p>
        </w:tc>
        <w:tc>
          <w:tcPr>
            <w:tcW w:w="1376" w:type="dxa"/>
          </w:tcPr>
          <w:p>
            <w:pPr>
              <w:spacing w:line="579" w:lineRule="exact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 xml:space="preserve">     </w:t>
            </w:r>
          </w:p>
        </w:tc>
      </w:tr>
    </w:tbl>
    <w:p>
      <w:pPr>
        <w:spacing w:line="579" w:lineRule="exact"/>
        <w:jc w:val="left"/>
        <w:rPr>
          <w:rFonts w:ascii="Times New Roman" w:hAnsi="Times New Roman" w:eastAsia="方正仿宋_GBK"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79" w:lineRule="exact"/>
        <w:jc w:val="left"/>
        <w:rPr>
          <w:rFonts w:hint="eastAsia" w:ascii="Times New Roman" w:hAnsi="Times New Roman" w:eastAsia="方正小标宋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小标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小标宋_GBK" w:cs="Times New Roman"/>
          <w:sz w:val="32"/>
          <w:szCs w:val="32"/>
          <w:lang w:val="en-US" w:eastAsia="zh-CN"/>
        </w:rPr>
        <w:t>3</w:t>
      </w:r>
    </w:p>
    <w:p>
      <w:pPr>
        <w:spacing w:line="579" w:lineRule="exact"/>
        <w:jc w:val="center"/>
        <w:rPr>
          <w:rFonts w:ascii="Times New Roman" w:hAnsi="Times New Roman" w:eastAsia="方正小标宋_GBK" w:cs="Times New Roman"/>
          <w:sz w:val="32"/>
          <w:szCs w:val="32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紧急医学救援队员徒手队列动作训练内容</w:t>
      </w:r>
    </w:p>
    <w:p>
      <w:pPr>
        <w:spacing w:line="579" w:lineRule="exact"/>
        <w:ind w:firstLine="640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79" w:lineRule="exact"/>
        <w:ind w:firstLine="64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一、立正。要领：两脚跟靠拢并齐，两脚尖向外分开约60度，两腿挺直：小腹微牧，自然挺胸，上体正直．微向前倾：两肩要平，稍向后张，两臂下垂自然伸直，手指并拢自然微曲，拇指尖贴于食指第二节，中指贴于裤缝，头要正，颈要直，口要闭，下颌微收，双眼向前平视。　</w:t>
      </w:r>
    </w:p>
    <w:p>
      <w:pPr>
        <w:spacing w:line="579" w:lineRule="exact"/>
        <w:ind w:firstLine="64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二、稍息。要领：左脚顺脚尖方向伸出约全脚的三分之二，两腿自然伸直，上体保持立正姿势，身体重心 大部分辖于右脚。稍息过久，可以自行换脚。</w:t>
      </w:r>
    </w:p>
    <w:p>
      <w:pPr>
        <w:spacing w:line="579" w:lineRule="exact"/>
        <w:ind w:firstLine="64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三、跨立。要领：左脚向左跨出约一脚之长，两腿挺直，上体保持立正姿势，身体重心落于两脚之间．两手后背，左手提右手腕拇指根部与外腰带下沿同高，右手手指并拢自然弯曲，手心向后。</w:t>
      </w:r>
    </w:p>
    <w:p>
      <w:pPr>
        <w:spacing w:line="579" w:lineRule="exact"/>
        <w:ind w:firstLine="64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四、坐下。要领：左小腿在右小腿后交叉，迅速坐下，手指自然并拢放在两膝上，上体保持正直。</w:t>
      </w:r>
    </w:p>
    <w:p>
      <w:pPr>
        <w:spacing w:line="579" w:lineRule="exact"/>
        <w:ind w:firstLine="64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五、蹲下。要领：右脚后退半步，前脚掌着地，臀部坐在右脚眼上，两腿分开约6 0度，手指自然并拢放在两脓上，上体保持正直。蹲下过久，可以自行换脚。</w:t>
      </w:r>
    </w:p>
    <w:p>
      <w:pPr>
        <w:spacing w:line="579" w:lineRule="exact"/>
        <w:ind w:firstLine="64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六、起立。要领：全身协力迅速起立，成立正姿势。</w:t>
      </w:r>
    </w:p>
    <w:p>
      <w:pPr>
        <w:spacing w:line="579" w:lineRule="exact"/>
        <w:ind w:firstLine="64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七、整齐。要领：听到向右向左看齐的指令后，基准兵不动，其他士兵向右或左转头眼睛看右(左)邻士兵的腮部，前四名能通视基准兵，自第五名起，以能通视到本人以右(左)第三人为度。听到向前看的口令迅速将头转正，恢复立正姿势。</w:t>
      </w:r>
    </w:p>
    <w:p>
      <w:pPr>
        <w:spacing w:line="579" w:lineRule="exact"/>
        <w:ind w:firstLine="64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八、报数。要领：横队从右至左依次以短促洪亮的声音转头报数，最后一名不转头。</w:t>
      </w:r>
    </w:p>
    <w:p>
      <w:pPr>
        <w:spacing w:line="579" w:lineRule="exact"/>
        <w:ind w:firstLine="64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九、向右、左转。要领：以右(左)脚跟为轴，右(左)脚跟和左(右)脚掌前部同时用力，使身体协调—致向右(左一转90度，体重落在右(左)脚，左(右)脚取捷径迅速靠拢右(左)脚，成立正姿势。转动和靠脚时，腿挺直，上体保持立正姿势。半边向右(左)转，按照向右(左)转的要领转45度。</w:t>
      </w:r>
    </w:p>
    <w:p>
      <w:pPr>
        <w:spacing w:line="579" w:lineRule="exact"/>
        <w:ind w:firstLine="64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十、向后转。要领：按照向右转的要领转180度。</w:t>
      </w:r>
    </w:p>
    <w:p>
      <w:pPr>
        <w:spacing w:line="579" w:lineRule="exact"/>
        <w:ind w:firstLine="64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十一、齐步走。要领：左脚向正前方迈出约75厘米，按照先脚跟后脚掌的顺序着地，同时身体重心前移，右脚照此法动作，上体正直微向前倾，手指轻轻揖拢，拇指贴于食指第二节，两臂前后自然摆动，向前摆时肘部弯曲，小臂自然向里合，手心向内稍向下，拇指根部对准衣扣线，并与最下方衣扣同高，距身体约20厘米，向后摆臂时，手臂自然伸直，手腕前侧距裤缝线约80厘米，行进速度每分钟116－122步。立定：要领：听到口令左脚再向前大半步着地脚尖向外约30度，两腿挺直，右脚取捷径靠拢左脚，成立正姿势。</w:t>
      </w:r>
    </w:p>
    <w:p>
      <w:pPr>
        <w:spacing w:line="579" w:lineRule="exact"/>
        <w:ind w:firstLine="64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十二、踏步。要领：两脚在原地上下起降， (抬起时脚尖自然下垂，离地面约15厘米，落下时前脚掌先着地，上体保持正宣，两臂按照齐步的要领摆动。立定：要领：踏步时，听到立定口令，左脚踏1步右脚靠拢左脚，原地成立正姿势。　　</w:t>
      </w:r>
    </w:p>
    <w:p>
      <w:pPr>
        <w:spacing w:line="579" w:lineRule="exact"/>
        <w:ind w:firstLine="64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十三、跑步。要领：听到预令，两手迅建握拳，提到腰际，约与腰带同高，拳心向内，肘部稍向里合。听到动令，上体微向前倾，两腿微弯，同时左脚利用右脚掌的蹬力跃出约85厘米，前脚掌先着地，身体重心前移，右臂照此法动作，两臂前后自然摆动，向前摆臂时，大臂略直，肘部贴于腰际，小臂略平，稍向里合，两拳内侧各距衣扣约6厘米，向后摆臂时拳贴于腰际．行进速度170－180步。立定：要领：跑步时，听到立定口令，再跑2步，然后左脚向前大半步(两拳收于腰际，停止摆动)着地，右脚靠拢左脚，同时将手放下，成立正姿势。　　</w:t>
      </w:r>
    </w:p>
    <w:p>
      <w:pPr>
        <w:spacing w:line="579" w:lineRule="exact"/>
        <w:ind w:firstLine="64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十四、正步。要领：左脚向正前方踢出约75厘米（腿要绷直，脚尖下压，脚掌与地面平行，离地面约25厘米），适当用力使全脚掌着地，同时身体重心前移，右脚照此法动作，上体正直，微向前倾，手指轻轻握拢，拇指伸直贴于食指第二节，向前摆臂时，肘部弯曲，小臂略成水平，手心向内稍向下，手腕下沿撰到高于最下方衣扣约1o厘米处，离身体约10厘米，向后摆时手腕前侧距裤缝线约30厘米。行进逮度每分钟110－116步。 立定同齐步。</w:t>
      </w:r>
    </w:p>
    <w:p>
      <w:pPr>
        <w:spacing w:line="579" w:lineRule="exact"/>
        <w:ind w:firstLine="64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十五、齐步、正步互换。要领：听到口令，右脚继续走1步，即换正步或齐步行进。</w:t>
      </w:r>
    </w:p>
    <w:p>
      <w:pPr>
        <w:spacing w:line="579" w:lineRule="exact"/>
        <w:ind w:firstLine="64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十六、齐步、跑步互换。要领：①齐步换跑步，听到预令，两手迅速握拳提到腰际，两臂前后自然摆动，听到动令，即换跑步行进。②跑步换齐步：听到口令继续跑2步，然后，换齐步行进。</w:t>
      </w:r>
    </w:p>
    <w:p>
      <w:pPr>
        <w:spacing w:line="579" w:lineRule="exact"/>
        <w:ind w:firstLine="64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十七、齐步向后转走。要领：左脚向右脚前迈出约半步，脚尖向右约45度，以两脚的前脚掌为轴，向后转置180度(同时换臂)，出左脚按照原步法向新的方向行进。</w:t>
      </w:r>
    </w:p>
    <w:p>
      <w:pPr>
        <w:spacing w:line="579" w:lineRule="exact"/>
        <w:ind w:firstLine="64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十八、敬礼。要领：上体正直，右手取捷径迅速抬起五指并拢自然伸直，中指微接帽檐右角前约2厘米处，手心向下，微向外张，手腕不得弯曲，右大臂略平，与两肩略成一线，同时注视受礼者。</w:t>
      </w:r>
    </w:p>
    <w:sectPr>
      <w:pgSz w:w="11906" w:h="16838"/>
      <w:pgMar w:top="1723" w:right="1633" w:bottom="1440" w:left="163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0Y2ViNGJiODBlZDE0ZDQxZDU1OTRiZTFkNThjN2IifQ=="/>
  </w:docVars>
  <w:rsids>
    <w:rsidRoot w:val="004F7BD4"/>
    <w:rsid w:val="00017BD2"/>
    <w:rsid w:val="00114CBB"/>
    <w:rsid w:val="00131393"/>
    <w:rsid w:val="00136CE9"/>
    <w:rsid w:val="00141D60"/>
    <w:rsid w:val="002234AF"/>
    <w:rsid w:val="002329C2"/>
    <w:rsid w:val="00281521"/>
    <w:rsid w:val="002E7038"/>
    <w:rsid w:val="00380D37"/>
    <w:rsid w:val="004107F0"/>
    <w:rsid w:val="00445CD6"/>
    <w:rsid w:val="004638EF"/>
    <w:rsid w:val="00494FFB"/>
    <w:rsid w:val="004F7BD4"/>
    <w:rsid w:val="005218EC"/>
    <w:rsid w:val="00522BAF"/>
    <w:rsid w:val="005340A0"/>
    <w:rsid w:val="00606A1F"/>
    <w:rsid w:val="00627CD4"/>
    <w:rsid w:val="00640D6B"/>
    <w:rsid w:val="006439A0"/>
    <w:rsid w:val="006952B7"/>
    <w:rsid w:val="006B6404"/>
    <w:rsid w:val="006C1830"/>
    <w:rsid w:val="00721388"/>
    <w:rsid w:val="00721412"/>
    <w:rsid w:val="00736C2F"/>
    <w:rsid w:val="00743514"/>
    <w:rsid w:val="00764FB6"/>
    <w:rsid w:val="00765B34"/>
    <w:rsid w:val="007C65CF"/>
    <w:rsid w:val="007D1FC6"/>
    <w:rsid w:val="007D3747"/>
    <w:rsid w:val="007F4DF9"/>
    <w:rsid w:val="00807B87"/>
    <w:rsid w:val="00855F59"/>
    <w:rsid w:val="008C40D3"/>
    <w:rsid w:val="008D09A7"/>
    <w:rsid w:val="009C6923"/>
    <w:rsid w:val="00A004F0"/>
    <w:rsid w:val="00A07AA1"/>
    <w:rsid w:val="00A82934"/>
    <w:rsid w:val="00AE44BC"/>
    <w:rsid w:val="00B83B17"/>
    <w:rsid w:val="00B869F8"/>
    <w:rsid w:val="00B968B4"/>
    <w:rsid w:val="00BD23CE"/>
    <w:rsid w:val="00C26E84"/>
    <w:rsid w:val="00C462BC"/>
    <w:rsid w:val="00CC0E12"/>
    <w:rsid w:val="00D32F71"/>
    <w:rsid w:val="00D70C4D"/>
    <w:rsid w:val="00DA10B8"/>
    <w:rsid w:val="00E02755"/>
    <w:rsid w:val="00E27BAE"/>
    <w:rsid w:val="00E7625C"/>
    <w:rsid w:val="00F77B8C"/>
    <w:rsid w:val="00FC4610"/>
    <w:rsid w:val="00FF1F24"/>
    <w:rsid w:val="019B3634"/>
    <w:rsid w:val="047F0FEB"/>
    <w:rsid w:val="050339CA"/>
    <w:rsid w:val="074F77D0"/>
    <w:rsid w:val="07535E15"/>
    <w:rsid w:val="090D306A"/>
    <w:rsid w:val="0A7B4003"/>
    <w:rsid w:val="0F2E3D3A"/>
    <w:rsid w:val="0FD85A54"/>
    <w:rsid w:val="105C0433"/>
    <w:rsid w:val="10EE4AC8"/>
    <w:rsid w:val="119760EC"/>
    <w:rsid w:val="13710699"/>
    <w:rsid w:val="149720C6"/>
    <w:rsid w:val="166A3FDB"/>
    <w:rsid w:val="19502AFF"/>
    <w:rsid w:val="19CC1063"/>
    <w:rsid w:val="1AAB623F"/>
    <w:rsid w:val="1BD87507"/>
    <w:rsid w:val="1EC75611"/>
    <w:rsid w:val="1ED65854"/>
    <w:rsid w:val="215018EE"/>
    <w:rsid w:val="217E6CDB"/>
    <w:rsid w:val="23E10F23"/>
    <w:rsid w:val="273121C1"/>
    <w:rsid w:val="2E497DF1"/>
    <w:rsid w:val="30D53BBD"/>
    <w:rsid w:val="32F5110A"/>
    <w:rsid w:val="34B00BC9"/>
    <w:rsid w:val="3A325BDD"/>
    <w:rsid w:val="3B69589D"/>
    <w:rsid w:val="3BD03346"/>
    <w:rsid w:val="3DCB25D0"/>
    <w:rsid w:val="43CC70A2"/>
    <w:rsid w:val="43F16B09"/>
    <w:rsid w:val="442A3DC9"/>
    <w:rsid w:val="48D058F6"/>
    <w:rsid w:val="4ADD12FE"/>
    <w:rsid w:val="4C2F4672"/>
    <w:rsid w:val="50242014"/>
    <w:rsid w:val="50A849F3"/>
    <w:rsid w:val="52224F48"/>
    <w:rsid w:val="55894DF3"/>
    <w:rsid w:val="55C0633B"/>
    <w:rsid w:val="594D6137"/>
    <w:rsid w:val="5B44356A"/>
    <w:rsid w:val="5EAE58CA"/>
    <w:rsid w:val="5F0E45BB"/>
    <w:rsid w:val="5F5A7800"/>
    <w:rsid w:val="5FA647F3"/>
    <w:rsid w:val="60B66CB8"/>
    <w:rsid w:val="60CC2038"/>
    <w:rsid w:val="61500EBB"/>
    <w:rsid w:val="62C31218"/>
    <w:rsid w:val="634E142A"/>
    <w:rsid w:val="63624EE1"/>
    <w:rsid w:val="63D23E09"/>
    <w:rsid w:val="64B90B25"/>
    <w:rsid w:val="65A76BCF"/>
    <w:rsid w:val="664067CD"/>
    <w:rsid w:val="667016B7"/>
    <w:rsid w:val="6BCC7390"/>
    <w:rsid w:val="6C501D6F"/>
    <w:rsid w:val="6DBF4F6E"/>
    <w:rsid w:val="6DEB6993"/>
    <w:rsid w:val="6F6A7390"/>
    <w:rsid w:val="706E6C67"/>
    <w:rsid w:val="72A7749A"/>
    <w:rsid w:val="73912BEF"/>
    <w:rsid w:val="73AA445A"/>
    <w:rsid w:val="75475CD9"/>
    <w:rsid w:val="785030F6"/>
    <w:rsid w:val="7904460D"/>
    <w:rsid w:val="79921C19"/>
    <w:rsid w:val="7BBC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3717</Words>
  <Characters>3812</Characters>
  <Lines>27</Lines>
  <Paragraphs>7</Paragraphs>
  <TotalTime>28</TotalTime>
  <ScaleCrop>false</ScaleCrop>
  <LinksUpToDate>false</LinksUpToDate>
  <CharactersWithSpaces>3891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2023-12-15T02:23:00Z</dcterms:created>
  <dc:creator>YWK</dc:creator>
  <cp:lastModifiedBy>bod</cp:lastModifiedBy>
  <dcterms:modified xsi:type="dcterms:W3CDTF">2024-05-23T08:32:33Z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49B37FB3C84244238EC71C1A56F4264D_12</vt:lpwstr>
  </property>
</Properties>
</file>