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64F" w:rsidRDefault="005F2E24" w:rsidP="002629D8">
      <w:pPr>
        <w:spacing w:line="360" w:lineRule="auto"/>
        <w:jc w:val="center"/>
        <w:rPr>
          <w:sz w:val="30"/>
          <w:szCs w:val="30"/>
        </w:rPr>
      </w:pPr>
      <w:r>
        <w:rPr>
          <w:rFonts w:hint="eastAsia"/>
          <w:sz w:val="30"/>
          <w:szCs w:val="30"/>
        </w:rPr>
        <w:t>成都市第二人民医院</w:t>
      </w:r>
    </w:p>
    <w:p w:rsidR="00B10BAA" w:rsidRDefault="008B457E" w:rsidP="00B10BAA">
      <w:pPr>
        <w:spacing w:line="360" w:lineRule="auto"/>
        <w:jc w:val="center"/>
        <w:rPr>
          <w:sz w:val="30"/>
          <w:szCs w:val="30"/>
        </w:rPr>
      </w:pPr>
      <w:r w:rsidRPr="008B457E">
        <w:rPr>
          <w:rFonts w:hint="eastAsia"/>
          <w:sz w:val="30"/>
          <w:szCs w:val="30"/>
        </w:rPr>
        <w:t>健康宣教</w:t>
      </w:r>
      <w:r>
        <w:rPr>
          <w:rFonts w:hint="eastAsia"/>
          <w:sz w:val="30"/>
          <w:szCs w:val="30"/>
        </w:rPr>
        <w:t>、</w:t>
      </w:r>
      <w:r w:rsidRPr="008B457E">
        <w:rPr>
          <w:rFonts w:hint="eastAsia"/>
          <w:sz w:val="30"/>
          <w:szCs w:val="30"/>
        </w:rPr>
        <w:t>回访系统</w:t>
      </w:r>
      <w:r w:rsidR="00D36BEA">
        <w:rPr>
          <w:sz w:val="30"/>
          <w:szCs w:val="30"/>
        </w:rPr>
        <w:t>项目</w:t>
      </w:r>
      <w:r w:rsidR="005F2E24">
        <w:rPr>
          <w:sz w:val="30"/>
          <w:szCs w:val="30"/>
        </w:rPr>
        <w:t>要求</w:t>
      </w:r>
    </w:p>
    <w:p w:rsidR="0038211D" w:rsidRPr="00B10BAA" w:rsidRDefault="0038211D" w:rsidP="00B10BAA">
      <w:pPr>
        <w:spacing w:line="360" w:lineRule="auto"/>
        <w:jc w:val="center"/>
        <w:rPr>
          <w:sz w:val="30"/>
          <w:szCs w:val="30"/>
        </w:rPr>
      </w:pPr>
    </w:p>
    <w:tbl>
      <w:tblPr>
        <w:tblW w:w="10183"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006"/>
        <w:gridCol w:w="7408"/>
      </w:tblGrid>
      <w:tr w:rsidR="00B10BAA" w:rsidTr="0072300A">
        <w:trPr>
          <w:trHeight w:val="254"/>
        </w:trPr>
        <w:tc>
          <w:tcPr>
            <w:tcW w:w="769"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序号</w:t>
            </w:r>
          </w:p>
        </w:tc>
        <w:tc>
          <w:tcPr>
            <w:tcW w:w="2006"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功能概述</w:t>
            </w:r>
          </w:p>
        </w:tc>
        <w:tc>
          <w:tcPr>
            <w:tcW w:w="7408"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功能需求描述</w:t>
            </w:r>
          </w:p>
        </w:tc>
      </w:tr>
      <w:tr w:rsidR="00B10BAA" w:rsidTr="0072300A">
        <w:trPr>
          <w:trHeight w:val="254"/>
        </w:trPr>
        <w:tc>
          <w:tcPr>
            <w:tcW w:w="769"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1</w:t>
            </w:r>
          </w:p>
        </w:tc>
        <w:tc>
          <w:tcPr>
            <w:tcW w:w="2006"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信息互通</w:t>
            </w:r>
          </w:p>
        </w:tc>
        <w:tc>
          <w:tcPr>
            <w:tcW w:w="7408" w:type="dxa"/>
            <w:tcBorders>
              <w:top w:val="double" w:sz="4" w:space="0" w:color="auto"/>
              <w:bottom w:val="double" w:sz="4" w:space="0" w:color="auto"/>
            </w:tcBorders>
            <w:shd w:val="clear" w:color="auto" w:fill="F2F2F2"/>
            <w:vAlign w:val="center"/>
          </w:tcPr>
          <w:p w:rsidR="00B10BAA" w:rsidRDefault="00B10BAA" w:rsidP="0072300A">
            <w:pPr>
              <w:rPr>
                <w:rFonts w:ascii="方正仿宋_GBK" w:eastAsia="方正仿宋_GBK" w:hAnsi="方正仿宋_GBK" w:cs="方正仿宋_GBK"/>
                <w:b/>
                <w:bCs/>
              </w:rPr>
            </w:pPr>
            <w:r>
              <w:rPr>
                <w:rFonts w:ascii="方正仿宋_GBK" w:eastAsia="方正仿宋_GBK" w:hAnsi="方正仿宋_GBK" w:cs="方正仿宋_GBK" w:hint="eastAsia"/>
                <w:sz w:val="24"/>
                <w:szCs w:val="24"/>
              </w:rPr>
              <w:t>由实施公司建立接口，与医院HIS、LIS、PACS等系统集成，常规按照病种、病程的不同阶段的宣教推送，同时调用各类检查检验预约情况及结果，进行事先注意事项、检查检验时间地点推送，检查检验完成后根据筛选的异常值，重点推送相关内容给患者；满意度调查数据与门诊、住院患者数据互联互通。可对门诊、住院满意度调查管理的患者名单进行快速浏览，并可基于患者的诊断、就诊号、就诊科室、就诊医生等条件设置进行患者筛选和检索。针对病区护士随访业务，可面向本病区出院患者开展一站式随访管理，可自动从系统中筛选符合随访要求的患者进行到随访管理组中，</w:t>
            </w:r>
            <w:proofErr w:type="gramStart"/>
            <w:r>
              <w:rPr>
                <w:rFonts w:ascii="方正仿宋_GBK" w:eastAsia="方正仿宋_GBK" w:hAnsi="方正仿宋_GBK" w:cs="方正仿宋_GBK" w:hint="eastAsia"/>
                <w:sz w:val="24"/>
                <w:szCs w:val="24"/>
              </w:rPr>
              <w:t>采用微信服务</w:t>
            </w:r>
            <w:proofErr w:type="gramEnd"/>
            <w:r>
              <w:rPr>
                <w:rFonts w:ascii="方正仿宋_GBK" w:eastAsia="方正仿宋_GBK" w:hAnsi="方正仿宋_GBK" w:cs="方正仿宋_GBK" w:hint="eastAsia"/>
                <w:sz w:val="24"/>
                <w:szCs w:val="24"/>
              </w:rPr>
              <w:t>号、智能AI电话、短信方式优先自动化开展随访，对自动随访</w:t>
            </w:r>
            <w:proofErr w:type="gramStart"/>
            <w:r>
              <w:rPr>
                <w:rFonts w:ascii="方正仿宋_GBK" w:eastAsia="方正仿宋_GBK" w:hAnsi="方正仿宋_GBK" w:cs="方正仿宋_GBK" w:hint="eastAsia"/>
                <w:sz w:val="24"/>
                <w:szCs w:val="24"/>
              </w:rPr>
              <w:t>未触达或</w:t>
            </w:r>
            <w:proofErr w:type="gramEnd"/>
            <w:r>
              <w:rPr>
                <w:rFonts w:ascii="方正仿宋_GBK" w:eastAsia="方正仿宋_GBK" w:hAnsi="方正仿宋_GBK" w:cs="方正仿宋_GBK" w:hint="eastAsia"/>
                <w:sz w:val="24"/>
                <w:szCs w:val="24"/>
              </w:rPr>
              <w:t>异常的患者筛查后提示采用人工电话随访，根据完成的随访业务数据形成多维度统计分析。</w:t>
            </w:r>
          </w:p>
        </w:tc>
      </w:tr>
      <w:tr w:rsidR="00B10BAA" w:rsidTr="0072300A">
        <w:trPr>
          <w:trHeight w:val="254"/>
        </w:trPr>
        <w:tc>
          <w:tcPr>
            <w:tcW w:w="769"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2</w:t>
            </w:r>
          </w:p>
        </w:tc>
        <w:tc>
          <w:tcPr>
            <w:tcW w:w="2006"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全面覆盖</w:t>
            </w:r>
          </w:p>
        </w:tc>
        <w:tc>
          <w:tcPr>
            <w:tcW w:w="7408" w:type="dxa"/>
            <w:tcBorders>
              <w:top w:val="double" w:sz="4" w:space="0" w:color="auto"/>
              <w:bottom w:val="double" w:sz="4" w:space="0" w:color="auto"/>
            </w:tcBorders>
            <w:shd w:val="clear" w:color="auto" w:fill="F2F2F2"/>
            <w:vAlign w:val="center"/>
          </w:tcPr>
          <w:p w:rsidR="00B10BAA" w:rsidRDefault="00B10BAA" w:rsidP="0072300A">
            <w:pPr>
              <w:rPr>
                <w:rFonts w:ascii="方正仿宋_GBK" w:eastAsia="方正仿宋_GBK" w:hAnsi="方正仿宋_GBK" w:cs="方正仿宋_GBK"/>
                <w:b/>
                <w:bCs/>
              </w:rPr>
            </w:pPr>
            <w:r>
              <w:rPr>
                <w:rFonts w:ascii="方正仿宋_GBK" w:eastAsia="方正仿宋_GBK" w:hAnsi="方正仿宋_GBK" w:cs="方正仿宋_GBK" w:hint="eastAsia"/>
                <w:sz w:val="24"/>
                <w:szCs w:val="24"/>
              </w:rPr>
              <w:t>需满足患者满意度调查门急诊、住院患者全覆盖，针对所有病员的健康宣教满意度调查业务，可自动从院内信息系统中筛选符合宣教及满意度调查要求的患者进行到管理组中，依次</w:t>
            </w:r>
            <w:proofErr w:type="gramStart"/>
            <w:r>
              <w:rPr>
                <w:rFonts w:ascii="方正仿宋_GBK" w:eastAsia="方正仿宋_GBK" w:hAnsi="方正仿宋_GBK" w:cs="方正仿宋_GBK" w:hint="eastAsia"/>
                <w:sz w:val="24"/>
                <w:szCs w:val="24"/>
              </w:rPr>
              <w:t>采用微信服务</w:t>
            </w:r>
            <w:proofErr w:type="gramEnd"/>
            <w:r>
              <w:rPr>
                <w:rFonts w:ascii="方正仿宋_GBK" w:eastAsia="方正仿宋_GBK" w:hAnsi="方正仿宋_GBK" w:cs="方正仿宋_GBK" w:hint="eastAsia"/>
                <w:sz w:val="24"/>
                <w:szCs w:val="24"/>
              </w:rPr>
              <w:t>号推送不同疾病、不同病程阶段的健康宣教内容；调查问卷方式、AI智能语音方式、软件快捷拨号人工回访方式开展满意度调查。</w:t>
            </w:r>
          </w:p>
        </w:tc>
      </w:tr>
      <w:tr w:rsidR="00B10BAA" w:rsidTr="0072300A">
        <w:trPr>
          <w:trHeight w:val="254"/>
        </w:trPr>
        <w:tc>
          <w:tcPr>
            <w:tcW w:w="769"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3</w:t>
            </w:r>
          </w:p>
        </w:tc>
        <w:tc>
          <w:tcPr>
            <w:tcW w:w="2006"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健康宣教</w:t>
            </w:r>
          </w:p>
        </w:tc>
        <w:tc>
          <w:tcPr>
            <w:tcW w:w="7408" w:type="dxa"/>
            <w:tcBorders>
              <w:top w:val="double" w:sz="4" w:space="0" w:color="auto"/>
              <w:bottom w:val="double" w:sz="4" w:space="0" w:color="auto"/>
            </w:tcBorders>
            <w:shd w:val="clear" w:color="auto" w:fill="F2F2F2"/>
            <w:vAlign w:val="center"/>
          </w:tcPr>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针对病区健康宣教业务，医务人员可通过微信、短信等途径给患者推</w:t>
            </w:r>
            <w:r>
              <w:rPr>
                <w:rFonts w:ascii="方正仿宋_GBK" w:eastAsia="方正仿宋_GBK" w:hAnsi="方正仿宋_GBK" w:cs="方正仿宋_GBK" w:hint="eastAsia"/>
                <w:sz w:val="24"/>
                <w:szCs w:val="24"/>
              </w:rPr>
              <w:lastRenderedPageBreak/>
              <w:t>送宣教内容，包括患者入院宣教、出院宣教、疾病知识等，完成宣教、复诊、饮食、运动等患者任务跟踪，形成专病宣教过程全流程跟踪。宣教内容支持图文、音频、视频等多种呈现方式，可并对患者对宣教已/未读情况跟踪，根据完成的宣教业务数据形成多维度统计分析。门诊健康宣教主要针对疾病基本知识及检查检验注意事项、时间、地点进行推送。</w:t>
            </w:r>
          </w:p>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宣教业务配置：初次概览宣教业务的配置信息，可修改并启动业务；支持后续可根据业务变动进行配置更改；支持按门诊/住院患者、科室/病区设置不同的出入院宣教时间、宣教内容。 自动过滤死亡患者。</w:t>
            </w:r>
          </w:p>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患者筛选引擎：每天定时按科室/病区自动筛选患者，按照预先设置的宣教规则，针对需要宣教的患者生成宣教发送任务。</w:t>
            </w:r>
          </w:p>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住院期间宣教：支持对指定患者进行个性化点对点宣教，展示课程信息，护士可以按院内科室分类、常规宣教分类查询院内已审核通过的课程，选择并执行推送。根据住院流程设置</w:t>
            </w:r>
            <w:proofErr w:type="gramStart"/>
            <w:r>
              <w:rPr>
                <w:rFonts w:ascii="方正仿宋_GBK" w:eastAsia="方正仿宋_GBK" w:hAnsi="方正仿宋_GBK" w:cs="方正仿宋_GBK" w:hint="eastAsia"/>
                <w:sz w:val="24"/>
                <w:szCs w:val="24"/>
              </w:rPr>
              <w:t>入科宣教</w:t>
            </w:r>
            <w:proofErr w:type="gramEnd"/>
            <w:r>
              <w:rPr>
                <w:rFonts w:ascii="方正仿宋_GBK" w:eastAsia="方正仿宋_GBK" w:hAnsi="方正仿宋_GBK" w:cs="方正仿宋_GBK" w:hint="eastAsia"/>
                <w:sz w:val="24"/>
                <w:szCs w:val="24"/>
              </w:rPr>
              <w:t>、出院宣教；根据检查、检验单配置，进行相应检查前后注意事项、时间、检查地点推送；根据住院疾病，根据疾病病程及治疗阶段按照不同时间点自动推送。</w:t>
            </w:r>
          </w:p>
          <w:p w:rsidR="00B10BAA" w:rsidRDefault="00B10BAA" w:rsidP="0072300A">
            <w:pPr>
              <w:rPr>
                <w:rFonts w:ascii="方正仿宋_GBK" w:eastAsia="方正仿宋_GBK" w:hAnsi="方正仿宋_GBK" w:cs="方正仿宋_GBK"/>
              </w:rPr>
            </w:pPr>
            <w:proofErr w:type="gramStart"/>
            <w:r>
              <w:rPr>
                <w:rFonts w:ascii="方正仿宋_GBK" w:eastAsia="方正仿宋_GBK" w:hAnsi="方正仿宋_GBK" w:cs="方正仿宋_GBK" w:hint="eastAsia"/>
                <w:sz w:val="24"/>
                <w:szCs w:val="24"/>
              </w:rPr>
              <w:t>微信宣教</w:t>
            </w:r>
            <w:proofErr w:type="gramEnd"/>
            <w:r>
              <w:rPr>
                <w:rFonts w:ascii="方正仿宋_GBK" w:eastAsia="方正仿宋_GBK" w:hAnsi="方正仿宋_GBK" w:cs="方正仿宋_GBK" w:hint="eastAsia"/>
                <w:sz w:val="24"/>
                <w:szCs w:val="24"/>
              </w:rPr>
              <w:t>：支持</w:t>
            </w:r>
            <w:proofErr w:type="gramStart"/>
            <w:r>
              <w:rPr>
                <w:rFonts w:ascii="方正仿宋_GBK" w:eastAsia="方正仿宋_GBK" w:hAnsi="方正仿宋_GBK" w:cs="方正仿宋_GBK" w:hint="eastAsia"/>
                <w:sz w:val="24"/>
                <w:szCs w:val="24"/>
              </w:rPr>
              <w:t>微信渠道</w:t>
            </w:r>
            <w:proofErr w:type="gramEnd"/>
            <w:r>
              <w:rPr>
                <w:rFonts w:ascii="方正仿宋_GBK" w:eastAsia="方正仿宋_GBK" w:hAnsi="方正仿宋_GBK" w:cs="方正仿宋_GBK" w:hint="eastAsia"/>
                <w:sz w:val="24"/>
                <w:szCs w:val="24"/>
              </w:rPr>
              <w:t>开展宣教，推送宣教内容到</w:t>
            </w:r>
            <w:proofErr w:type="gramStart"/>
            <w:r>
              <w:rPr>
                <w:rFonts w:ascii="方正仿宋_GBK" w:eastAsia="方正仿宋_GBK" w:hAnsi="方正仿宋_GBK" w:cs="方正仿宋_GBK" w:hint="eastAsia"/>
                <w:sz w:val="24"/>
                <w:szCs w:val="24"/>
              </w:rPr>
              <w:t>微信公众号</w:t>
            </w:r>
            <w:proofErr w:type="gramEnd"/>
            <w:r>
              <w:rPr>
                <w:rFonts w:ascii="方正仿宋_GBK" w:eastAsia="方正仿宋_GBK" w:hAnsi="方正仿宋_GBK" w:cs="方正仿宋_GBK" w:hint="eastAsia"/>
                <w:sz w:val="24"/>
                <w:szCs w:val="24"/>
              </w:rPr>
              <w:t>，患者可在手机端接收并查阅。</w:t>
            </w:r>
          </w:p>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短信宣教：支持短信渠道开展宣教，推送带链接短信到患者手机端，患者在手机端接收并查阅宣教内容。</w:t>
            </w:r>
          </w:p>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宣教任务推送引擎：支持实时或指定时间点推送宣教内容；支持微信、</w:t>
            </w:r>
            <w:r>
              <w:rPr>
                <w:rFonts w:ascii="方正仿宋_GBK" w:eastAsia="方正仿宋_GBK" w:hAnsi="方正仿宋_GBK" w:cs="方正仿宋_GBK" w:hint="eastAsia"/>
                <w:sz w:val="24"/>
                <w:szCs w:val="24"/>
              </w:rPr>
              <w:lastRenderedPageBreak/>
              <w:t>短信渠道的设置。</w:t>
            </w:r>
          </w:p>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科室专病统计：内置随访业务统计，包含按患者科室统计、随访任务情况统计、宣教任务情况统计、复诊任务情况统计、按主治医生统计、按科室随访任务统计；支持结果打印与导出Excel。</w:t>
            </w:r>
          </w:p>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宣教结果跟踪处理：支持直观的展现患者的宣教执行情况，是否已发送、是否已读等；支持对宣教未读的患者再次发送宣教。</w:t>
            </w:r>
          </w:p>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宣教业务统计：支持按医护人员/科室/病区统计</w:t>
            </w:r>
            <w:proofErr w:type="gramStart"/>
            <w:r>
              <w:rPr>
                <w:rFonts w:ascii="方正仿宋_GBK" w:eastAsia="方正仿宋_GBK" w:hAnsi="方正仿宋_GBK" w:cs="方正仿宋_GBK" w:hint="eastAsia"/>
                <w:sz w:val="24"/>
                <w:szCs w:val="24"/>
              </w:rPr>
              <w:t>宣教总</w:t>
            </w:r>
            <w:proofErr w:type="gramEnd"/>
            <w:r>
              <w:rPr>
                <w:rFonts w:ascii="方正仿宋_GBK" w:eastAsia="方正仿宋_GBK" w:hAnsi="方正仿宋_GBK" w:cs="方正仿宋_GBK" w:hint="eastAsia"/>
                <w:sz w:val="24"/>
                <w:szCs w:val="24"/>
              </w:rPr>
              <w:t>次数、宣教方式、宣教类别汇总；支持宣教类型统计宣教类别和宣教阅读率；支持在院宣教统计覆盖率和宣教阅读率；支持宣教反馈统计</w:t>
            </w:r>
            <w:proofErr w:type="gramStart"/>
            <w:r>
              <w:rPr>
                <w:rFonts w:ascii="方正仿宋_GBK" w:eastAsia="方正仿宋_GBK" w:hAnsi="方正仿宋_GBK" w:cs="方正仿宋_GBK" w:hint="eastAsia"/>
                <w:sz w:val="24"/>
                <w:szCs w:val="24"/>
              </w:rPr>
              <w:t>点赞数、点踩数</w:t>
            </w:r>
            <w:proofErr w:type="gramEnd"/>
            <w:r>
              <w:rPr>
                <w:rFonts w:ascii="方正仿宋_GBK" w:eastAsia="方正仿宋_GBK" w:hAnsi="方正仿宋_GBK" w:cs="方正仿宋_GBK" w:hint="eastAsia"/>
                <w:sz w:val="24"/>
                <w:szCs w:val="24"/>
              </w:rPr>
              <w:t>、留言数；支持结果打印与导出Excel。</w:t>
            </w:r>
          </w:p>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复诊管理：支持根据病种配置患者的复诊计划，在计划复诊前自动通过短信/</w:t>
            </w:r>
            <w:proofErr w:type="gramStart"/>
            <w:r>
              <w:rPr>
                <w:rFonts w:ascii="方正仿宋_GBK" w:eastAsia="方正仿宋_GBK" w:hAnsi="方正仿宋_GBK" w:cs="方正仿宋_GBK" w:hint="eastAsia"/>
                <w:sz w:val="24"/>
                <w:szCs w:val="24"/>
              </w:rPr>
              <w:t>微信的</w:t>
            </w:r>
            <w:proofErr w:type="gramEnd"/>
            <w:r>
              <w:rPr>
                <w:rFonts w:ascii="方正仿宋_GBK" w:eastAsia="方正仿宋_GBK" w:hAnsi="方正仿宋_GBK" w:cs="方正仿宋_GBK" w:hint="eastAsia"/>
                <w:sz w:val="24"/>
                <w:szCs w:val="24"/>
              </w:rPr>
              <w:t>方式提醒患者按时复诊；复诊计划支持按时间定期复诊，也支持按上次复诊时间动态调整；可设置复诊有效日期和科室，系统自动判断患者复诊，若未在本院复诊，支持人为修订复诊科室和实际复诊时间；支持根据患者当次复诊情况进行复诊后随访、宣教、提醒等。</w:t>
            </w:r>
          </w:p>
        </w:tc>
      </w:tr>
      <w:tr w:rsidR="00B10BAA" w:rsidTr="0072300A">
        <w:trPr>
          <w:trHeight w:val="254"/>
        </w:trPr>
        <w:tc>
          <w:tcPr>
            <w:tcW w:w="769"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lastRenderedPageBreak/>
              <w:t>3</w:t>
            </w:r>
          </w:p>
        </w:tc>
        <w:tc>
          <w:tcPr>
            <w:tcW w:w="2006"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proofErr w:type="gramStart"/>
            <w:r>
              <w:rPr>
                <w:rFonts w:ascii="方正仿宋_GBK" w:eastAsia="方正仿宋_GBK" w:hAnsi="方正仿宋_GBK" w:cs="方正仿宋_GBK" w:hint="eastAsia"/>
                <w:b/>
                <w:bCs/>
                <w:sz w:val="24"/>
                <w:szCs w:val="24"/>
              </w:rPr>
              <w:t>微信渠道</w:t>
            </w:r>
            <w:proofErr w:type="gramEnd"/>
            <w:r>
              <w:rPr>
                <w:rFonts w:ascii="方正仿宋_GBK" w:eastAsia="方正仿宋_GBK" w:hAnsi="方正仿宋_GBK" w:cs="方正仿宋_GBK" w:hint="eastAsia"/>
                <w:b/>
                <w:bCs/>
                <w:sz w:val="24"/>
                <w:szCs w:val="24"/>
              </w:rPr>
              <w:t>开展 满意度调查</w:t>
            </w:r>
          </w:p>
        </w:tc>
        <w:tc>
          <w:tcPr>
            <w:tcW w:w="7408" w:type="dxa"/>
            <w:tcBorders>
              <w:top w:val="double" w:sz="4" w:space="0" w:color="auto"/>
              <w:bottom w:val="double" w:sz="4" w:space="0" w:color="auto"/>
            </w:tcBorders>
            <w:shd w:val="clear" w:color="auto" w:fill="F2F2F2"/>
            <w:vAlign w:val="center"/>
          </w:tcPr>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1、</w:t>
            </w:r>
            <w:proofErr w:type="gramStart"/>
            <w:r>
              <w:rPr>
                <w:rFonts w:ascii="方正仿宋_GBK" w:eastAsia="方正仿宋_GBK" w:hAnsi="方正仿宋_GBK" w:cs="方正仿宋_GBK" w:hint="eastAsia"/>
                <w:sz w:val="24"/>
                <w:szCs w:val="24"/>
              </w:rPr>
              <w:t>需支持微信渠道</w:t>
            </w:r>
            <w:proofErr w:type="gramEnd"/>
            <w:r>
              <w:rPr>
                <w:rFonts w:ascii="方正仿宋_GBK" w:eastAsia="方正仿宋_GBK" w:hAnsi="方正仿宋_GBK" w:cs="方正仿宋_GBK" w:hint="eastAsia"/>
                <w:sz w:val="24"/>
                <w:szCs w:val="24"/>
              </w:rPr>
              <w:t>开展调查，推送调查问卷</w:t>
            </w:r>
            <w:proofErr w:type="gramStart"/>
            <w:r>
              <w:rPr>
                <w:rFonts w:ascii="方正仿宋_GBK" w:eastAsia="方正仿宋_GBK" w:hAnsi="方正仿宋_GBK" w:cs="方正仿宋_GBK" w:hint="eastAsia"/>
                <w:sz w:val="24"/>
                <w:szCs w:val="24"/>
              </w:rPr>
              <w:t>到微信服务</w:t>
            </w:r>
            <w:proofErr w:type="gramEnd"/>
            <w:r>
              <w:rPr>
                <w:rFonts w:ascii="方正仿宋_GBK" w:eastAsia="方正仿宋_GBK" w:hAnsi="方正仿宋_GBK" w:cs="方正仿宋_GBK" w:hint="eastAsia"/>
                <w:sz w:val="24"/>
                <w:szCs w:val="24"/>
              </w:rPr>
              <w:t>号，患者可在手机端接收并填写。</w:t>
            </w:r>
          </w:p>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2、</w:t>
            </w:r>
            <w:proofErr w:type="gramStart"/>
            <w:r>
              <w:rPr>
                <w:rFonts w:ascii="方正仿宋_GBK" w:eastAsia="方正仿宋_GBK" w:hAnsi="方正仿宋_GBK" w:cs="方正仿宋_GBK" w:hint="eastAsia"/>
                <w:sz w:val="24"/>
                <w:szCs w:val="24"/>
              </w:rPr>
              <w:t>需支持能</w:t>
            </w:r>
            <w:proofErr w:type="gramEnd"/>
            <w:r>
              <w:rPr>
                <w:rFonts w:ascii="方正仿宋_GBK" w:eastAsia="方正仿宋_GBK" w:hAnsi="方正仿宋_GBK" w:cs="方正仿宋_GBK" w:hint="eastAsia"/>
                <w:sz w:val="24"/>
                <w:szCs w:val="24"/>
              </w:rPr>
              <w:t>自主设置满意度调查问题问卷，通过和院内业务信息系统集成，自动识别患者在院就诊期间的就医节点，系统根据患者就医场景，通过成都市第二人民医院服务号向患者精准推送满意度调查问卷内容，对未填写推送问卷的患者，会于第一次推送后的第三天、第</w:t>
            </w:r>
            <w:r>
              <w:rPr>
                <w:rFonts w:ascii="方正仿宋_GBK" w:eastAsia="方正仿宋_GBK" w:hAnsi="方正仿宋_GBK" w:cs="方正仿宋_GBK" w:hint="eastAsia"/>
                <w:sz w:val="24"/>
                <w:szCs w:val="24"/>
              </w:rPr>
              <w:lastRenderedPageBreak/>
              <w:t>五天再次进行推送，或按照配置进行推送。</w:t>
            </w:r>
          </w:p>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3、可对科室要求不回访患者进行标记，不进行回访任务。</w:t>
            </w:r>
          </w:p>
        </w:tc>
      </w:tr>
      <w:tr w:rsidR="00B10BAA" w:rsidTr="0072300A">
        <w:trPr>
          <w:trHeight w:val="254"/>
        </w:trPr>
        <w:tc>
          <w:tcPr>
            <w:tcW w:w="769"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lastRenderedPageBreak/>
              <w:t>4</w:t>
            </w:r>
          </w:p>
        </w:tc>
        <w:tc>
          <w:tcPr>
            <w:tcW w:w="2006"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短信渠道开展 满意度调查</w:t>
            </w:r>
          </w:p>
        </w:tc>
        <w:tc>
          <w:tcPr>
            <w:tcW w:w="7408" w:type="dxa"/>
            <w:tcBorders>
              <w:top w:val="double" w:sz="4" w:space="0" w:color="auto"/>
              <w:bottom w:val="double" w:sz="4" w:space="0" w:color="auto"/>
            </w:tcBorders>
            <w:shd w:val="clear" w:color="auto" w:fill="F2F2F2"/>
            <w:vAlign w:val="center"/>
          </w:tcPr>
          <w:p w:rsidR="00B10BAA" w:rsidRDefault="00B10BAA" w:rsidP="0072300A">
            <w:pPr>
              <w:rPr>
                <w:rFonts w:ascii="方正仿宋_GBK" w:eastAsia="方正仿宋_GBK" w:hAnsi="方正仿宋_GBK" w:cs="方正仿宋_GBK"/>
              </w:rPr>
            </w:pPr>
            <w:r>
              <w:rPr>
                <w:rFonts w:ascii="方正仿宋_GBK" w:eastAsia="方正仿宋_GBK" w:hAnsi="方正仿宋_GBK" w:cs="方正仿宋_GBK" w:hint="eastAsia"/>
                <w:sz w:val="24"/>
                <w:szCs w:val="24"/>
              </w:rPr>
              <w:t>支持短信渠道开展调查，推送带链接短信到患者手机端，患者/职工在手机端填写并提交调查问卷。</w:t>
            </w:r>
          </w:p>
        </w:tc>
      </w:tr>
      <w:tr w:rsidR="00B10BAA" w:rsidTr="0072300A">
        <w:trPr>
          <w:trHeight w:val="254"/>
        </w:trPr>
        <w:tc>
          <w:tcPr>
            <w:tcW w:w="769"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5</w:t>
            </w:r>
          </w:p>
        </w:tc>
        <w:tc>
          <w:tcPr>
            <w:tcW w:w="2006"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AI智能语音功能</w:t>
            </w:r>
          </w:p>
        </w:tc>
        <w:tc>
          <w:tcPr>
            <w:tcW w:w="7408" w:type="dxa"/>
            <w:tcBorders>
              <w:top w:val="double" w:sz="4" w:space="0" w:color="auto"/>
              <w:bottom w:val="double" w:sz="4" w:space="0" w:color="auto"/>
            </w:tcBorders>
            <w:shd w:val="clear" w:color="auto" w:fill="F2F2F2"/>
            <w:vAlign w:val="center"/>
          </w:tcPr>
          <w:p w:rsidR="00B10BAA" w:rsidRDefault="00B10BAA" w:rsidP="0072300A">
            <w:pPr>
              <w:rPr>
                <w:rFonts w:ascii="方正仿宋_GBK" w:eastAsia="方正仿宋_GBK" w:hAnsi="方正仿宋_GBK" w:cs="方正仿宋_GBK"/>
                <w:b/>
                <w:bCs/>
              </w:rPr>
            </w:pPr>
            <w:proofErr w:type="gramStart"/>
            <w:r>
              <w:rPr>
                <w:rFonts w:ascii="方正仿宋_GBK" w:eastAsia="方正仿宋_GBK" w:hAnsi="方正仿宋_GBK" w:cs="方正仿宋_GBK" w:hint="eastAsia"/>
                <w:sz w:val="24"/>
                <w:szCs w:val="24"/>
              </w:rPr>
              <w:t>需支持</w:t>
            </w:r>
            <w:proofErr w:type="gramEnd"/>
            <w:r>
              <w:rPr>
                <w:rFonts w:ascii="方正仿宋_GBK" w:eastAsia="方正仿宋_GBK" w:hAnsi="方正仿宋_GBK" w:cs="方正仿宋_GBK" w:hint="eastAsia"/>
                <w:sz w:val="24"/>
                <w:szCs w:val="24"/>
              </w:rPr>
              <w:t>实现自动对服务号推送调查问卷</w:t>
            </w:r>
            <w:proofErr w:type="gramStart"/>
            <w:r>
              <w:rPr>
                <w:rFonts w:ascii="方正仿宋_GBK" w:eastAsia="方正仿宋_GBK" w:hAnsi="方正仿宋_GBK" w:cs="方正仿宋_GBK" w:hint="eastAsia"/>
                <w:sz w:val="24"/>
                <w:szCs w:val="24"/>
              </w:rPr>
              <w:t>未触达的</w:t>
            </w:r>
            <w:proofErr w:type="gramEnd"/>
            <w:r>
              <w:rPr>
                <w:rFonts w:ascii="方正仿宋_GBK" w:eastAsia="方正仿宋_GBK" w:hAnsi="方正仿宋_GBK" w:cs="方正仿宋_GBK" w:hint="eastAsia"/>
                <w:sz w:val="24"/>
                <w:szCs w:val="24"/>
              </w:rPr>
              <w:t>患者进行AI智能语音回访功能。实现满意度调查的自动化，包括：由系统自动完成语音</w:t>
            </w:r>
            <w:proofErr w:type="gramStart"/>
            <w:r>
              <w:rPr>
                <w:rFonts w:ascii="方正仿宋_GBK" w:eastAsia="方正仿宋_GBK" w:hAnsi="方正仿宋_GBK" w:cs="方正仿宋_GBK" w:hint="eastAsia"/>
                <w:sz w:val="24"/>
                <w:szCs w:val="24"/>
              </w:rPr>
              <w:t>外呼全过程</w:t>
            </w:r>
            <w:proofErr w:type="gramEnd"/>
            <w:r>
              <w:rPr>
                <w:rFonts w:ascii="方正仿宋_GBK" w:eastAsia="方正仿宋_GBK" w:hAnsi="方正仿宋_GBK" w:cs="方正仿宋_GBK" w:hint="eastAsia"/>
                <w:sz w:val="24"/>
                <w:szCs w:val="24"/>
              </w:rPr>
              <w:t>，即调查任务的接收、话术模板的选用、自动拨号发起外呼、按模板与患者进行对话并理解患者意图、记录患者的额外诉求、将调查结果同步到院内数据库。</w:t>
            </w:r>
          </w:p>
        </w:tc>
      </w:tr>
      <w:tr w:rsidR="00B10BAA" w:rsidTr="0072300A">
        <w:trPr>
          <w:trHeight w:val="254"/>
        </w:trPr>
        <w:tc>
          <w:tcPr>
            <w:tcW w:w="769"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6</w:t>
            </w:r>
          </w:p>
        </w:tc>
        <w:tc>
          <w:tcPr>
            <w:tcW w:w="2006"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软件快捷拨号</w:t>
            </w:r>
          </w:p>
        </w:tc>
        <w:tc>
          <w:tcPr>
            <w:tcW w:w="7408" w:type="dxa"/>
            <w:tcBorders>
              <w:top w:val="double" w:sz="4" w:space="0" w:color="auto"/>
              <w:bottom w:val="double" w:sz="4" w:space="0" w:color="auto"/>
            </w:tcBorders>
            <w:shd w:val="clear" w:color="auto" w:fill="F2F2F2"/>
            <w:vAlign w:val="center"/>
          </w:tcPr>
          <w:p w:rsidR="00B10BAA" w:rsidRDefault="00B10BAA" w:rsidP="00B10BAA">
            <w:pPr>
              <w:numPr>
                <w:ilvl w:val="0"/>
                <w:numId w:val="3"/>
              </w:numPr>
              <w:jc w:val="left"/>
              <w:rPr>
                <w:rFonts w:ascii="方正仿宋_GBK" w:eastAsia="方正仿宋_GBK" w:hAnsi="方正仿宋_GBK" w:cs="方正仿宋_GBK"/>
              </w:rPr>
            </w:pPr>
            <w:proofErr w:type="gramStart"/>
            <w:r>
              <w:rPr>
                <w:rFonts w:ascii="方正仿宋_GBK" w:eastAsia="方正仿宋_GBK" w:hAnsi="方正仿宋_GBK" w:cs="方正仿宋_GBK" w:hint="eastAsia"/>
                <w:sz w:val="24"/>
                <w:szCs w:val="24"/>
              </w:rPr>
              <w:t>需支持</w:t>
            </w:r>
            <w:proofErr w:type="gramEnd"/>
            <w:r>
              <w:rPr>
                <w:rFonts w:ascii="方正仿宋_GBK" w:eastAsia="方正仿宋_GBK" w:hAnsi="方正仿宋_GBK" w:cs="方正仿宋_GBK" w:hint="eastAsia"/>
                <w:sz w:val="24"/>
                <w:szCs w:val="24"/>
              </w:rPr>
              <w:t>实现系统与坐席电话连接，对服务号推送问卷、AI智能语音均未回收有效数据的患者，以软件快捷拨号的方式进行人工电话回访，主叫号码显示与医院语音网关绑定线路号码一致。支持后台实时记录通话内容并关联满意度调查记录；支持通话录音与通话记录的长期保存存档，并可随时调取播放。</w:t>
            </w:r>
          </w:p>
          <w:p w:rsidR="00B10BAA" w:rsidRDefault="00B10BAA" w:rsidP="00B10BAA">
            <w:pPr>
              <w:numPr>
                <w:ilvl w:val="0"/>
                <w:numId w:val="3"/>
              </w:numPr>
              <w:jc w:val="left"/>
              <w:rPr>
                <w:rFonts w:ascii="方正仿宋_GBK" w:eastAsia="方正仿宋_GBK" w:hAnsi="方正仿宋_GBK" w:cs="方正仿宋_GBK"/>
              </w:rPr>
            </w:pPr>
            <w:r>
              <w:rPr>
                <w:rFonts w:ascii="方正仿宋_GBK" w:eastAsia="方正仿宋_GBK" w:hAnsi="方正仿宋_GBK" w:cs="方正仿宋_GBK" w:hint="eastAsia"/>
                <w:sz w:val="24"/>
                <w:szCs w:val="24"/>
              </w:rPr>
              <w:t>需实现在回访过程中对患者提出的表扬和投诉情况进行实时标记。</w:t>
            </w:r>
          </w:p>
        </w:tc>
      </w:tr>
      <w:tr w:rsidR="00B10BAA" w:rsidTr="0072300A">
        <w:trPr>
          <w:trHeight w:val="254"/>
        </w:trPr>
        <w:tc>
          <w:tcPr>
            <w:tcW w:w="769"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7</w:t>
            </w:r>
          </w:p>
        </w:tc>
        <w:tc>
          <w:tcPr>
            <w:tcW w:w="2006"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生成分析报告</w:t>
            </w:r>
          </w:p>
        </w:tc>
        <w:tc>
          <w:tcPr>
            <w:tcW w:w="7408" w:type="dxa"/>
            <w:tcBorders>
              <w:top w:val="double" w:sz="4" w:space="0" w:color="auto"/>
              <w:bottom w:val="double" w:sz="4" w:space="0" w:color="auto"/>
            </w:tcBorders>
            <w:shd w:val="clear" w:color="auto" w:fill="F2F2F2"/>
            <w:vAlign w:val="center"/>
          </w:tcPr>
          <w:p w:rsidR="00B10BAA" w:rsidRDefault="00B10BAA" w:rsidP="0072300A">
            <w:pPr>
              <w:rPr>
                <w:rFonts w:ascii="方正仿宋_GBK" w:eastAsia="方正仿宋_GBK" w:hAnsi="方正仿宋_GBK" w:cs="方正仿宋_GBK"/>
                <w:b/>
                <w:bCs/>
              </w:rPr>
            </w:pPr>
            <w:r>
              <w:rPr>
                <w:rFonts w:ascii="方正仿宋_GBK" w:eastAsia="方正仿宋_GBK" w:hAnsi="方正仿宋_GBK" w:cs="方正仿宋_GBK" w:hint="eastAsia"/>
                <w:sz w:val="24"/>
                <w:szCs w:val="24"/>
              </w:rPr>
              <w:t>需根据完成的满意度调查业务数据形成多维度统计分析，自动生成满意</w:t>
            </w:r>
            <w:proofErr w:type="gramStart"/>
            <w:r>
              <w:rPr>
                <w:rFonts w:ascii="方正仿宋_GBK" w:eastAsia="方正仿宋_GBK" w:hAnsi="方正仿宋_GBK" w:cs="方正仿宋_GBK" w:hint="eastAsia"/>
                <w:sz w:val="24"/>
                <w:szCs w:val="24"/>
              </w:rPr>
              <w:t>度分析</w:t>
            </w:r>
            <w:proofErr w:type="gramEnd"/>
            <w:r>
              <w:rPr>
                <w:rFonts w:ascii="方正仿宋_GBK" w:eastAsia="方正仿宋_GBK" w:hAnsi="方正仿宋_GBK" w:cs="方正仿宋_GBK" w:hint="eastAsia"/>
                <w:sz w:val="24"/>
                <w:szCs w:val="24"/>
              </w:rPr>
              <w:t>报告，优质服务办按按医院实际进行个性化修改。</w:t>
            </w:r>
          </w:p>
        </w:tc>
      </w:tr>
      <w:tr w:rsidR="00B10BAA" w:rsidTr="0072300A">
        <w:trPr>
          <w:trHeight w:val="254"/>
        </w:trPr>
        <w:tc>
          <w:tcPr>
            <w:tcW w:w="769"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8</w:t>
            </w:r>
          </w:p>
        </w:tc>
        <w:tc>
          <w:tcPr>
            <w:tcW w:w="2006"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问题反馈</w:t>
            </w:r>
          </w:p>
        </w:tc>
        <w:tc>
          <w:tcPr>
            <w:tcW w:w="7408" w:type="dxa"/>
            <w:tcBorders>
              <w:top w:val="double" w:sz="4" w:space="0" w:color="auto"/>
              <w:bottom w:val="double" w:sz="4" w:space="0" w:color="auto"/>
            </w:tcBorders>
            <w:shd w:val="clear" w:color="auto" w:fill="F2F2F2"/>
            <w:vAlign w:val="center"/>
          </w:tcPr>
          <w:p w:rsidR="00B10BAA" w:rsidRDefault="00B10BAA" w:rsidP="0072300A">
            <w:pPr>
              <w:rPr>
                <w:rFonts w:ascii="方正仿宋_GBK" w:eastAsia="方正仿宋_GBK" w:hAnsi="方正仿宋_GBK" w:cs="方正仿宋_GBK"/>
                <w:b/>
                <w:bCs/>
              </w:rPr>
            </w:pPr>
            <w:r>
              <w:rPr>
                <w:rFonts w:ascii="方正仿宋_GBK" w:eastAsia="方正仿宋_GBK" w:hAnsi="方正仿宋_GBK" w:cs="方正仿宋_GBK" w:hint="eastAsia"/>
                <w:sz w:val="24"/>
                <w:szCs w:val="24"/>
              </w:rPr>
              <w:t>需满足在满意度调查过程中出现患者不满意等异常情况，将不满意的反馈情况指派到指定科室进行后续处理，被指派科室完成不满意反馈处理后能将科室处理信息同步</w:t>
            </w:r>
            <w:proofErr w:type="gramStart"/>
            <w:r>
              <w:rPr>
                <w:rFonts w:ascii="方正仿宋_GBK" w:eastAsia="方正仿宋_GBK" w:hAnsi="方正仿宋_GBK" w:cs="方正仿宋_GBK" w:hint="eastAsia"/>
                <w:sz w:val="24"/>
                <w:szCs w:val="24"/>
              </w:rPr>
              <w:t>回管理</w:t>
            </w:r>
            <w:proofErr w:type="gramEnd"/>
            <w:r>
              <w:rPr>
                <w:rFonts w:ascii="方正仿宋_GBK" w:eastAsia="方正仿宋_GBK" w:hAnsi="方正仿宋_GBK" w:cs="方正仿宋_GBK" w:hint="eastAsia"/>
                <w:sz w:val="24"/>
                <w:szCs w:val="24"/>
              </w:rPr>
              <w:t>科室，进而形成满意度异常处理闭环管理。</w:t>
            </w:r>
          </w:p>
        </w:tc>
      </w:tr>
      <w:tr w:rsidR="00B10BAA" w:rsidTr="00A247C3">
        <w:trPr>
          <w:trHeight w:val="254"/>
        </w:trPr>
        <w:tc>
          <w:tcPr>
            <w:tcW w:w="769"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lastRenderedPageBreak/>
              <w:t>9</w:t>
            </w:r>
          </w:p>
        </w:tc>
        <w:tc>
          <w:tcPr>
            <w:tcW w:w="2006" w:type="dxa"/>
            <w:tcBorders>
              <w:top w:val="double" w:sz="4" w:space="0" w:color="auto"/>
              <w:bottom w:val="double" w:sz="4" w:space="0" w:color="auto"/>
            </w:tcBorders>
            <w:shd w:val="clear" w:color="auto" w:fill="F2F2F2"/>
            <w:vAlign w:val="center"/>
          </w:tcPr>
          <w:p w:rsidR="00B10BAA" w:rsidRDefault="00B10BAA" w:rsidP="0072300A">
            <w:pPr>
              <w:jc w:val="center"/>
              <w:rPr>
                <w:rFonts w:ascii="方正仿宋_GBK" w:eastAsia="方正仿宋_GBK" w:hAnsi="方正仿宋_GBK" w:cs="方正仿宋_GBK"/>
                <w:b/>
                <w:bCs/>
              </w:rPr>
            </w:pPr>
            <w:r>
              <w:rPr>
                <w:rFonts w:ascii="方正仿宋_GBK" w:eastAsia="方正仿宋_GBK" w:hAnsi="方正仿宋_GBK" w:cs="方正仿宋_GBK" w:hint="eastAsia"/>
                <w:b/>
                <w:bCs/>
                <w:sz w:val="24"/>
                <w:szCs w:val="24"/>
              </w:rPr>
              <w:t>人工坐席配件</w:t>
            </w:r>
          </w:p>
        </w:tc>
        <w:tc>
          <w:tcPr>
            <w:tcW w:w="7408" w:type="dxa"/>
            <w:tcBorders>
              <w:top w:val="double" w:sz="4" w:space="0" w:color="auto"/>
              <w:bottom w:val="double" w:sz="4" w:space="0" w:color="auto"/>
            </w:tcBorders>
            <w:shd w:val="clear" w:color="auto" w:fill="F2F2F2"/>
            <w:vAlign w:val="center"/>
          </w:tcPr>
          <w:p w:rsidR="00A247C3" w:rsidRPr="00A247C3" w:rsidRDefault="00B10BAA" w:rsidP="0072300A">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模拟语音网关、数字语音网关、电话线路</w:t>
            </w:r>
            <w:proofErr w:type="gramStart"/>
            <w:r>
              <w:rPr>
                <w:rFonts w:ascii="方正仿宋_GBK" w:eastAsia="方正仿宋_GBK" w:hAnsi="方正仿宋_GBK" w:cs="方正仿宋_GBK" w:hint="eastAsia"/>
                <w:sz w:val="24"/>
                <w:szCs w:val="24"/>
              </w:rPr>
              <w:t>及耳麦</w:t>
            </w:r>
            <w:proofErr w:type="gramEnd"/>
          </w:p>
        </w:tc>
      </w:tr>
      <w:tr w:rsidR="00A247C3" w:rsidTr="0072300A">
        <w:trPr>
          <w:trHeight w:val="254"/>
        </w:trPr>
        <w:tc>
          <w:tcPr>
            <w:tcW w:w="769" w:type="dxa"/>
            <w:tcBorders>
              <w:top w:val="double" w:sz="4" w:space="0" w:color="auto"/>
            </w:tcBorders>
            <w:shd w:val="clear" w:color="auto" w:fill="F2F2F2"/>
            <w:vAlign w:val="center"/>
          </w:tcPr>
          <w:p w:rsidR="00A247C3" w:rsidRDefault="00A247C3" w:rsidP="0072300A">
            <w:pPr>
              <w:jc w:val="center"/>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10</w:t>
            </w:r>
          </w:p>
        </w:tc>
        <w:tc>
          <w:tcPr>
            <w:tcW w:w="2006" w:type="dxa"/>
            <w:tcBorders>
              <w:top w:val="double" w:sz="4" w:space="0" w:color="auto"/>
            </w:tcBorders>
            <w:shd w:val="clear" w:color="auto" w:fill="F2F2F2"/>
            <w:vAlign w:val="center"/>
          </w:tcPr>
          <w:p w:rsidR="00A247C3" w:rsidRDefault="00A247C3" w:rsidP="0072300A">
            <w:pPr>
              <w:jc w:val="center"/>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其他服务要求</w:t>
            </w:r>
          </w:p>
        </w:tc>
        <w:tc>
          <w:tcPr>
            <w:tcW w:w="7408" w:type="dxa"/>
            <w:tcBorders>
              <w:top w:val="double" w:sz="4" w:space="0" w:color="auto"/>
            </w:tcBorders>
            <w:shd w:val="clear" w:color="auto" w:fill="F2F2F2"/>
            <w:vAlign w:val="center"/>
          </w:tcPr>
          <w:p w:rsidR="00A247C3" w:rsidRPr="00A247C3" w:rsidRDefault="00A247C3" w:rsidP="00A247C3">
            <w:pPr>
              <w:rPr>
                <w:rFonts w:ascii="方正仿宋_GBK" w:eastAsia="方正仿宋_GBK" w:hAnsi="方正仿宋_GBK" w:cs="方正仿宋_GBK"/>
                <w:color w:val="000000"/>
                <w:sz w:val="24"/>
                <w:szCs w:val="24"/>
                <w:lang w:bidi="ar"/>
              </w:rPr>
            </w:pPr>
            <w:r>
              <w:rPr>
                <w:rFonts w:ascii="方正仿宋_GBK" w:eastAsia="方正仿宋_GBK" w:hAnsi="方正仿宋_GBK" w:cs="方正仿宋_GBK" w:hint="eastAsia"/>
                <w:color w:val="000000"/>
                <w:sz w:val="24"/>
                <w:szCs w:val="24"/>
                <w:lang w:bidi="ar"/>
              </w:rPr>
              <w:t>1.</w:t>
            </w:r>
            <w:r w:rsidRPr="00A247C3">
              <w:rPr>
                <w:rFonts w:ascii="方正仿宋_GBK" w:eastAsia="方正仿宋_GBK" w:hAnsi="方正仿宋_GBK" w:cs="方正仿宋_GBK" w:hint="eastAsia"/>
                <w:color w:val="000000"/>
                <w:sz w:val="24"/>
                <w:szCs w:val="24"/>
                <w:lang w:bidi="ar"/>
              </w:rPr>
              <w:t>接口服务：本次系统建设需要实现与院内相关系统进行无缝对接，各潜在供应商需要实现与第三方厂家（包括但不限于HIS系统、LIS系统、PACS系统等）数据交互。所产生的全部费用应包含在本次项目报价清单内。</w:t>
            </w:r>
          </w:p>
          <w:p w:rsidR="00A247C3" w:rsidRDefault="00A247C3" w:rsidP="00A247C3">
            <w:pPr>
              <w:rPr>
                <w:rFonts w:ascii="方正仿宋_GBK" w:eastAsia="方正仿宋_GBK" w:hAnsi="方正仿宋_GBK" w:cs="方正仿宋_GBK"/>
                <w:color w:val="000000"/>
                <w:sz w:val="24"/>
                <w:szCs w:val="24"/>
                <w:lang w:bidi="ar"/>
              </w:rPr>
            </w:pPr>
            <w:r>
              <w:rPr>
                <w:rFonts w:ascii="方正仿宋_GBK" w:eastAsia="方正仿宋_GBK" w:hAnsi="方正仿宋_GBK" w:cs="方正仿宋_GBK" w:hint="eastAsia"/>
                <w:color w:val="000000"/>
                <w:sz w:val="24"/>
                <w:szCs w:val="24"/>
                <w:lang w:bidi="ar"/>
              </w:rPr>
              <w:t>2.计算资源和存储资源：若本项目实施需要使用计算资源、存储资源等，各潜在供应商应根据本身产品架构和使用需求，提供满足不低于五年系统使用的计算资源、存储资源及相应操作系统。提供的中央处理器和操作系统应在“中国信息安全测评中心”发布的“安全可靠测评结果公告”名单内。所产生的全部费用应包含在本次项目整体报价清单内。</w:t>
            </w:r>
          </w:p>
          <w:p w:rsidR="00A247C3" w:rsidRDefault="00A247C3" w:rsidP="00A247C3">
            <w:pPr>
              <w:rPr>
                <w:rFonts w:ascii="方正仿宋_GBK" w:eastAsia="方正仿宋_GBK" w:hAnsi="方正仿宋_GBK" w:cs="方正仿宋_GBK"/>
                <w:color w:val="000000"/>
                <w:sz w:val="24"/>
                <w:szCs w:val="24"/>
                <w:lang w:bidi="ar"/>
              </w:rPr>
            </w:pPr>
            <w:r>
              <w:rPr>
                <w:rFonts w:ascii="方正仿宋_GBK" w:eastAsia="方正仿宋_GBK" w:hAnsi="方正仿宋_GBK" w:cs="方正仿宋_GBK" w:hint="eastAsia"/>
                <w:color w:val="000000"/>
                <w:sz w:val="24"/>
                <w:szCs w:val="24"/>
                <w:lang w:bidi="ar"/>
              </w:rPr>
              <w:t>3. 系统安全：为保证系统数据稳定性及安全性，各潜在供应商针对于本次系统建设所提供的集中式数据库，应在“中国信息安全测评中心”发布的“安全可靠测评结果公告”名单内。在系统上线前需通过医院组织的安全评估，合格后方可正式上线运行。</w:t>
            </w:r>
          </w:p>
          <w:p w:rsidR="00A247C3" w:rsidRPr="00A247C3" w:rsidRDefault="00A247C3" w:rsidP="00A247C3">
            <w:pPr>
              <w:rPr>
                <w:rFonts w:ascii="方正仿宋_GBK" w:eastAsia="方正仿宋_GBK" w:hAnsi="方正仿宋_GBK" w:cs="方正仿宋_GBK"/>
                <w:b/>
                <w:lang w:bidi="ar"/>
              </w:rPr>
            </w:pPr>
            <w:r>
              <w:rPr>
                <w:rFonts w:ascii="方正仿宋_GBK" w:eastAsia="方正仿宋_GBK" w:hAnsi="方正仿宋_GBK" w:cs="方正仿宋_GBK" w:hint="eastAsia"/>
                <w:color w:val="000000"/>
                <w:sz w:val="24"/>
                <w:szCs w:val="24"/>
                <w:lang w:bidi="ar"/>
              </w:rPr>
              <w:t xml:space="preserve">4. </w:t>
            </w:r>
            <w:proofErr w:type="gramStart"/>
            <w:r w:rsidR="00C760B6">
              <w:rPr>
                <w:rFonts w:ascii="方正仿宋_GBK" w:eastAsia="方正仿宋_GBK" w:hAnsi="方正仿宋_GBK" w:cs="方正仿宋_GBK" w:hint="eastAsia"/>
                <w:color w:val="000000"/>
                <w:sz w:val="24"/>
                <w:szCs w:val="24"/>
                <w:lang w:bidi="ar"/>
              </w:rPr>
              <w:t>维保服务</w:t>
            </w:r>
            <w:proofErr w:type="gramEnd"/>
            <w:r w:rsidR="00C760B6">
              <w:rPr>
                <w:rFonts w:ascii="方正仿宋_GBK" w:eastAsia="方正仿宋_GBK" w:hAnsi="方正仿宋_GBK" w:cs="方正仿宋_GBK" w:hint="eastAsia"/>
                <w:color w:val="000000"/>
                <w:sz w:val="24"/>
                <w:szCs w:val="24"/>
                <w:lang w:bidi="ar"/>
              </w:rPr>
              <w:t>：针对于本次系统建设，所提供的软硬件</w:t>
            </w:r>
            <w:r w:rsidR="001F708D">
              <w:rPr>
                <w:rFonts w:ascii="方正仿宋_GBK" w:eastAsia="方正仿宋_GBK" w:hAnsi="方正仿宋_GBK" w:cs="方正仿宋_GBK" w:hint="eastAsia"/>
                <w:color w:val="000000"/>
                <w:sz w:val="24"/>
                <w:szCs w:val="24"/>
                <w:lang w:bidi="ar"/>
              </w:rPr>
              <w:t>产品在项目实施完成且验收合格后，各潜在供应商应为医院提供不少于三</w:t>
            </w:r>
            <w:r w:rsidR="00C760B6">
              <w:rPr>
                <w:rFonts w:ascii="方正仿宋_GBK" w:eastAsia="方正仿宋_GBK" w:hAnsi="方正仿宋_GBK" w:cs="方正仿宋_GBK" w:hint="eastAsia"/>
                <w:color w:val="000000"/>
                <w:sz w:val="24"/>
                <w:szCs w:val="24"/>
                <w:lang w:bidi="ar"/>
              </w:rPr>
              <w:t>年的免费维护维修保障服务，并提供系统维护驻场服务，且驻场人员数量不得低于</w:t>
            </w:r>
            <w:r w:rsidR="00A6097B">
              <w:rPr>
                <w:rFonts w:ascii="方正仿宋_GBK" w:eastAsia="方正仿宋_GBK" w:hAnsi="方正仿宋_GBK" w:cs="方正仿宋_GBK" w:hint="eastAsia"/>
                <w:color w:val="000000"/>
                <w:sz w:val="24"/>
                <w:szCs w:val="24"/>
                <w:lang w:bidi="ar"/>
              </w:rPr>
              <w:t>1</w:t>
            </w:r>
            <w:bookmarkStart w:id="0" w:name="_GoBack"/>
            <w:bookmarkEnd w:id="0"/>
            <w:r w:rsidR="00C760B6">
              <w:rPr>
                <w:rFonts w:ascii="方正仿宋_GBK" w:eastAsia="方正仿宋_GBK" w:hAnsi="方正仿宋_GBK" w:cs="方正仿宋_GBK" w:hint="eastAsia"/>
                <w:color w:val="000000"/>
                <w:sz w:val="24"/>
                <w:szCs w:val="24"/>
                <w:lang w:bidi="ar"/>
              </w:rPr>
              <w:t>人。所产生的全部费用应包含在本次项目报价清单内。</w:t>
            </w:r>
          </w:p>
        </w:tc>
      </w:tr>
    </w:tbl>
    <w:p w:rsidR="00A247C3" w:rsidRDefault="00A247C3" w:rsidP="0038211D">
      <w:pPr>
        <w:spacing w:line="360" w:lineRule="auto"/>
        <w:jc w:val="center"/>
        <w:rPr>
          <w:sz w:val="30"/>
          <w:szCs w:val="30"/>
        </w:rPr>
      </w:pPr>
    </w:p>
    <w:p w:rsidR="00A247C3" w:rsidRDefault="00A247C3">
      <w:pPr>
        <w:widowControl/>
        <w:jc w:val="left"/>
        <w:rPr>
          <w:sz w:val="30"/>
          <w:szCs w:val="30"/>
        </w:rPr>
      </w:pPr>
      <w:r>
        <w:rPr>
          <w:sz w:val="30"/>
          <w:szCs w:val="30"/>
        </w:rPr>
        <w:br w:type="page"/>
      </w:r>
    </w:p>
    <w:p w:rsidR="00273216" w:rsidRDefault="00273216" w:rsidP="0038211D">
      <w:pPr>
        <w:spacing w:line="360" w:lineRule="auto"/>
        <w:jc w:val="center"/>
        <w:rPr>
          <w:sz w:val="30"/>
          <w:szCs w:val="30"/>
        </w:rPr>
      </w:pPr>
      <w:r>
        <w:rPr>
          <w:sz w:val="30"/>
          <w:szCs w:val="30"/>
        </w:rPr>
        <w:lastRenderedPageBreak/>
        <w:t>成都市第二人民医院</w:t>
      </w:r>
    </w:p>
    <w:p w:rsidR="00273216" w:rsidRDefault="00273216" w:rsidP="00273216">
      <w:pPr>
        <w:spacing w:line="360" w:lineRule="auto"/>
        <w:jc w:val="center"/>
        <w:rPr>
          <w:sz w:val="30"/>
          <w:szCs w:val="30"/>
        </w:rPr>
      </w:pPr>
      <w:r>
        <w:rPr>
          <w:rFonts w:hint="eastAsia"/>
          <w:sz w:val="30"/>
          <w:szCs w:val="30"/>
        </w:rPr>
        <w:t>应用软件开发服务报价表</w:t>
      </w:r>
    </w:p>
    <w:p w:rsidR="00273216" w:rsidRDefault="00273216" w:rsidP="00273216"/>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119"/>
        <w:gridCol w:w="3118"/>
        <w:gridCol w:w="567"/>
        <w:gridCol w:w="992"/>
        <w:gridCol w:w="709"/>
      </w:tblGrid>
      <w:tr w:rsidR="00273216" w:rsidTr="00130659">
        <w:trPr>
          <w:trHeight w:val="495"/>
        </w:trPr>
        <w:tc>
          <w:tcPr>
            <w:tcW w:w="1135" w:type="dxa"/>
            <w:vAlign w:val="center"/>
          </w:tcPr>
          <w:p w:rsidR="00273216" w:rsidRDefault="00273216" w:rsidP="00130659">
            <w:pPr>
              <w:spacing w:line="360" w:lineRule="auto"/>
              <w:jc w:val="center"/>
              <w:rPr>
                <w:rFonts w:ascii="黑体" w:eastAsia="黑体" w:hAnsi="黑体"/>
                <w:sz w:val="22"/>
              </w:rPr>
            </w:pPr>
            <w:r>
              <w:rPr>
                <w:rFonts w:ascii="黑体" w:eastAsia="黑体" w:hAnsi="黑体"/>
                <w:sz w:val="22"/>
              </w:rPr>
              <w:t>项目</w:t>
            </w:r>
          </w:p>
        </w:tc>
        <w:tc>
          <w:tcPr>
            <w:tcW w:w="3119" w:type="dxa"/>
            <w:vAlign w:val="center"/>
          </w:tcPr>
          <w:p w:rsidR="00273216" w:rsidRDefault="00273216" w:rsidP="00130659">
            <w:pPr>
              <w:spacing w:line="360" w:lineRule="auto"/>
              <w:jc w:val="center"/>
              <w:rPr>
                <w:rFonts w:ascii="黑体" w:eastAsia="黑体" w:hAnsi="黑体"/>
                <w:sz w:val="22"/>
              </w:rPr>
            </w:pPr>
            <w:r>
              <w:rPr>
                <w:rFonts w:ascii="黑体" w:eastAsia="黑体" w:hAnsi="黑体"/>
                <w:sz w:val="22"/>
              </w:rPr>
              <w:t>内容</w:t>
            </w:r>
          </w:p>
        </w:tc>
        <w:tc>
          <w:tcPr>
            <w:tcW w:w="3118" w:type="dxa"/>
            <w:vAlign w:val="center"/>
          </w:tcPr>
          <w:p w:rsidR="00273216" w:rsidRDefault="00273216" w:rsidP="00130659">
            <w:pPr>
              <w:spacing w:line="360" w:lineRule="auto"/>
              <w:jc w:val="center"/>
              <w:rPr>
                <w:rFonts w:ascii="黑体" w:eastAsia="黑体" w:hAnsi="黑体"/>
                <w:sz w:val="22"/>
              </w:rPr>
            </w:pPr>
            <w:r>
              <w:rPr>
                <w:rFonts w:ascii="黑体" w:eastAsia="黑体" w:hAnsi="黑体"/>
                <w:sz w:val="22"/>
              </w:rPr>
              <w:t>用途</w:t>
            </w:r>
          </w:p>
        </w:tc>
        <w:tc>
          <w:tcPr>
            <w:tcW w:w="567" w:type="dxa"/>
            <w:vAlign w:val="center"/>
          </w:tcPr>
          <w:p w:rsidR="00273216" w:rsidRDefault="00273216" w:rsidP="00130659">
            <w:pPr>
              <w:spacing w:line="360" w:lineRule="auto"/>
              <w:jc w:val="center"/>
              <w:rPr>
                <w:rFonts w:ascii="黑体" w:eastAsia="黑体" w:hAnsi="黑体"/>
                <w:sz w:val="22"/>
              </w:rPr>
            </w:pPr>
            <w:r>
              <w:rPr>
                <w:rFonts w:ascii="黑体" w:eastAsia="黑体" w:hAnsi="黑体"/>
                <w:sz w:val="22"/>
              </w:rPr>
              <w:t>数量</w:t>
            </w:r>
          </w:p>
        </w:tc>
        <w:tc>
          <w:tcPr>
            <w:tcW w:w="992" w:type="dxa"/>
            <w:vAlign w:val="center"/>
          </w:tcPr>
          <w:p w:rsidR="00273216" w:rsidRDefault="00273216" w:rsidP="00130659">
            <w:pPr>
              <w:spacing w:line="360" w:lineRule="auto"/>
              <w:jc w:val="center"/>
              <w:rPr>
                <w:rFonts w:ascii="黑体" w:eastAsia="黑体" w:hAnsi="黑体"/>
                <w:sz w:val="22"/>
              </w:rPr>
            </w:pPr>
            <w:r>
              <w:rPr>
                <w:rFonts w:ascii="黑体" w:eastAsia="黑体" w:hAnsi="黑体"/>
                <w:sz w:val="22"/>
              </w:rPr>
              <w:t>报价</w:t>
            </w:r>
          </w:p>
          <w:p w:rsidR="00273216" w:rsidRDefault="00273216" w:rsidP="00130659">
            <w:pPr>
              <w:spacing w:line="360" w:lineRule="auto"/>
              <w:jc w:val="center"/>
              <w:rPr>
                <w:rFonts w:ascii="黑体" w:eastAsia="黑体" w:hAnsi="黑体"/>
                <w:sz w:val="22"/>
              </w:rPr>
            </w:pPr>
            <w:r>
              <w:rPr>
                <w:rFonts w:ascii="黑体" w:eastAsia="黑体" w:hAnsi="黑体" w:hint="eastAsia"/>
                <w:sz w:val="22"/>
              </w:rPr>
              <w:t>(万元)</w:t>
            </w:r>
          </w:p>
        </w:tc>
        <w:tc>
          <w:tcPr>
            <w:tcW w:w="709" w:type="dxa"/>
            <w:vAlign w:val="center"/>
          </w:tcPr>
          <w:p w:rsidR="00273216" w:rsidRDefault="00273216" w:rsidP="00130659">
            <w:pPr>
              <w:spacing w:line="360" w:lineRule="auto"/>
              <w:jc w:val="center"/>
              <w:rPr>
                <w:rFonts w:ascii="黑体" w:eastAsia="黑体" w:hAnsi="黑体"/>
                <w:sz w:val="22"/>
              </w:rPr>
            </w:pPr>
            <w:r>
              <w:rPr>
                <w:rFonts w:ascii="黑体" w:eastAsia="黑体" w:hAnsi="黑体"/>
                <w:sz w:val="22"/>
              </w:rPr>
              <w:t>备注</w:t>
            </w:r>
          </w:p>
        </w:tc>
      </w:tr>
      <w:tr w:rsidR="00273216" w:rsidTr="00130659">
        <w:trPr>
          <w:trHeight w:val="2128"/>
        </w:trPr>
        <w:tc>
          <w:tcPr>
            <w:tcW w:w="1135" w:type="dxa"/>
            <w:vAlign w:val="center"/>
          </w:tcPr>
          <w:p w:rsidR="00273216" w:rsidRDefault="00AE279E" w:rsidP="00130659">
            <w:pPr>
              <w:spacing w:line="360" w:lineRule="auto"/>
              <w:jc w:val="center"/>
              <w:rPr>
                <w:rFonts w:ascii="黑体" w:eastAsia="黑体" w:hAnsi="黑体"/>
                <w:sz w:val="22"/>
              </w:rPr>
            </w:pPr>
            <w:r w:rsidRPr="00AE279E">
              <w:rPr>
                <w:rFonts w:ascii="黑体" w:eastAsia="黑体" w:hAnsi="黑体" w:hint="eastAsia"/>
                <w:sz w:val="22"/>
              </w:rPr>
              <w:t>健康宣教、回访系统项目</w:t>
            </w:r>
          </w:p>
        </w:tc>
        <w:tc>
          <w:tcPr>
            <w:tcW w:w="3119" w:type="dxa"/>
            <w:vAlign w:val="center"/>
          </w:tcPr>
          <w:p w:rsidR="00273216" w:rsidRDefault="00041832" w:rsidP="00130659">
            <w:pPr>
              <w:spacing w:line="360" w:lineRule="auto"/>
              <w:jc w:val="left"/>
              <w:rPr>
                <w:sz w:val="22"/>
              </w:rPr>
            </w:pPr>
            <w:r>
              <w:rPr>
                <w:sz w:val="22"/>
              </w:rPr>
              <w:t>详见需求</w:t>
            </w:r>
          </w:p>
        </w:tc>
        <w:tc>
          <w:tcPr>
            <w:tcW w:w="3118" w:type="dxa"/>
            <w:vAlign w:val="center"/>
          </w:tcPr>
          <w:p w:rsidR="00041832" w:rsidRDefault="00041832" w:rsidP="00041832">
            <w:pPr>
              <w:widowControl/>
              <w:textAlignment w:val="top"/>
              <w:rPr>
                <w:rFonts w:ascii="宋体" w:eastAsia="宋体" w:hAnsi="宋体" w:cs="宋体"/>
                <w:sz w:val="22"/>
              </w:rPr>
            </w:pPr>
            <w:r>
              <w:rPr>
                <w:rFonts w:ascii="宋体" w:eastAsia="宋体" w:hAnsi="宋体" w:cs="宋体" w:hint="eastAsia"/>
                <w:color w:val="000000"/>
                <w:sz w:val="22"/>
                <w:lang w:bidi="en-US"/>
              </w:rPr>
              <w:t>1.</w:t>
            </w:r>
            <w:r>
              <w:rPr>
                <w:rFonts w:ascii="宋体" w:eastAsia="宋体" w:hAnsi="宋体" w:cs="宋体" w:hint="eastAsia"/>
                <w:color w:val="000000"/>
                <w:sz w:val="22"/>
              </w:rPr>
              <w:t>健康宣教</w:t>
            </w:r>
            <w:proofErr w:type="gramStart"/>
            <w:r>
              <w:rPr>
                <w:rFonts w:ascii="宋体" w:eastAsia="宋体" w:hAnsi="宋体" w:cs="宋体" w:hint="eastAsia"/>
                <w:color w:val="000000"/>
                <w:sz w:val="22"/>
              </w:rPr>
              <w:t>统主要</w:t>
            </w:r>
            <w:proofErr w:type="gramEnd"/>
            <w:r>
              <w:rPr>
                <w:rFonts w:ascii="宋体" w:eastAsia="宋体" w:hAnsi="宋体" w:cs="宋体" w:hint="eastAsia"/>
                <w:color w:val="000000"/>
                <w:sz w:val="22"/>
              </w:rPr>
              <w:t>用于门急诊、住院患者所有检查检验项目、疾病/手术相关知识、注意事项推送，不同疾病全流程健康指导推送。</w:t>
            </w:r>
          </w:p>
          <w:p w:rsidR="00041832" w:rsidRDefault="00041832" w:rsidP="00041832">
            <w:pPr>
              <w:widowControl/>
              <w:textAlignment w:val="top"/>
              <w:rPr>
                <w:rFonts w:ascii="宋体" w:eastAsia="宋体" w:hAnsi="宋体" w:cs="宋体"/>
                <w:sz w:val="22"/>
              </w:rPr>
            </w:pPr>
            <w:r>
              <w:rPr>
                <w:rFonts w:ascii="宋体" w:eastAsia="宋体" w:hAnsi="宋体" w:cs="宋体"/>
                <w:color w:val="000000"/>
                <w:sz w:val="22"/>
                <w:lang w:bidi="en-US"/>
              </w:rPr>
              <w:t>2.</w:t>
            </w:r>
            <w:r>
              <w:rPr>
                <w:rFonts w:ascii="宋体" w:eastAsia="宋体" w:hAnsi="宋体" w:cs="宋体" w:hint="eastAsia"/>
                <w:color w:val="000000"/>
                <w:sz w:val="22"/>
              </w:rPr>
              <w:t>出院患者回访。</w:t>
            </w:r>
          </w:p>
          <w:p w:rsidR="00273216" w:rsidRDefault="00273216" w:rsidP="00130659">
            <w:pPr>
              <w:spacing w:line="360" w:lineRule="auto"/>
              <w:jc w:val="left"/>
              <w:rPr>
                <w:sz w:val="22"/>
              </w:rPr>
            </w:pPr>
          </w:p>
        </w:tc>
        <w:tc>
          <w:tcPr>
            <w:tcW w:w="567" w:type="dxa"/>
            <w:vAlign w:val="center"/>
          </w:tcPr>
          <w:p w:rsidR="00273216" w:rsidRDefault="00273216" w:rsidP="00130659">
            <w:pPr>
              <w:spacing w:line="360" w:lineRule="auto"/>
              <w:jc w:val="center"/>
              <w:rPr>
                <w:sz w:val="22"/>
              </w:rPr>
            </w:pPr>
            <w:r>
              <w:rPr>
                <w:rFonts w:hint="eastAsia"/>
                <w:sz w:val="22"/>
              </w:rPr>
              <w:t>1</w:t>
            </w:r>
          </w:p>
        </w:tc>
        <w:tc>
          <w:tcPr>
            <w:tcW w:w="992" w:type="dxa"/>
            <w:vAlign w:val="center"/>
          </w:tcPr>
          <w:p w:rsidR="00273216" w:rsidRDefault="00273216" w:rsidP="00130659">
            <w:pPr>
              <w:spacing w:line="360" w:lineRule="auto"/>
              <w:jc w:val="center"/>
              <w:rPr>
                <w:sz w:val="22"/>
              </w:rPr>
            </w:pPr>
          </w:p>
        </w:tc>
        <w:tc>
          <w:tcPr>
            <w:tcW w:w="709" w:type="dxa"/>
            <w:vAlign w:val="center"/>
          </w:tcPr>
          <w:p w:rsidR="00273216" w:rsidRDefault="00273216" w:rsidP="00130659">
            <w:pPr>
              <w:spacing w:line="360" w:lineRule="auto"/>
              <w:jc w:val="center"/>
              <w:rPr>
                <w:sz w:val="22"/>
              </w:rPr>
            </w:pPr>
          </w:p>
        </w:tc>
      </w:tr>
    </w:tbl>
    <w:p w:rsidR="00273216" w:rsidRDefault="00273216" w:rsidP="00273216"/>
    <w:p w:rsidR="00273216" w:rsidRDefault="00273216" w:rsidP="00273216">
      <w:pPr>
        <w:spacing w:line="360" w:lineRule="auto"/>
      </w:pPr>
      <w:r>
        <w:t>报价公司：</w:t>
      </w:r>
    </w:p>
    <w:p w:rsidR="00273216" w:rsidRDefault="00273216" w:rsidP="00273216">
      <w:pPr>
        <w:spacing w:line="360" w:lineRule="auto"/>
      </w:pPr>
      <w:r>
        <w:t>联系方式：</w:t>
      </w:r>
    </w:p>
    <w:p w:rsidR="00273216" w:rsidRDefault="00273216" w:rsidP="00273216">
      <w:pPr>
        <w:spacing w:line="360" w:lineRule="auto"/>
      </w:pPr>
      <w:r>
        <w:rPr>
          <w:rFonts w:hint="eastAsia"/>
        </w:rPr>
        <w:t>日</w:t>
      </w:r>
      <w:r>
        <w:rPr>
          <w:rFonts w:hint="eastAsia"/>
        </w:rPr>
        <w:t xml:space="preserve">    </w:t>
      </w:r>
      <w:r>
        <w:rPr>
          <w:rFonts w:hint="eastAsia"/>
        </w:rPr>
        <w:t>期：</w:t>
      </w:r>
      <w:r>
        <w:t xml:space="preserve"> </w:t>
      </w:r>
    </w:p>
    <w:p w:rsidR="00273216" w:rsidRDefault="00273216">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pPr>
        <w:pStyle w:val="a5"/>
        <w:spacing w:line="360" w:lineRule="auto"/>
        <w:ind w:firstLineChars="0" w:firstLine="0"/>
        <w:rPr>
          <w:rFonts w:ascii="宋体" w:eastAsia="宋体" w:hAnsi="宋体"/>
          <w:szCs w:val="21"/>
        </w:rPr>
      </w:pPr>
    </w:p>
    <w:p w:rsidR="005B4F19" w:rsidRDefault="005B4F19" w:rsidP="005B4F19">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 xml:space="preserve">XXX项目建设方案 </w:t>
      </w:r>
    </w:p>
    <w:p w:rsidR="005B4F19" w:rsidRDefault="005B4F19" w:rsidP="005B4F19">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（模板）</w:t>
      </w:r>
    </w:p>
    <w:p w:rsidR="005B4F19" w:rsidRDefault="005B4F19" w:rsidP="005B4F19">
      <w:pPr>
        <w:rPr>
          <w:rFonts w:ascii="仿宋" w:eastAsia="仿宋" w:hAnsi="仿宋" w:cs="仿宋"/>
          <w:sz w:val="24"/>
          <w:szCs w:val="24"/>
        </w:rPr>
      </w:pPr>
    </w:p>
    <w:p w:rsidR="005B4F19" w:rsidRPr="003F36D5" w:rsidRDefault="005B4F19" w:rsidP="005B4F19">
      <w:pPr>
        <w:pStyle w:val="a5"/>
        <w:widowControl/>
        <w:numPr>
          <w:ilvl w:val="0"/>
          <w:numId w:val="2"/>
        </w:numPr>
        <w:adjustRightInd w:val="0"/>
        <w:snapToGrid w:val="0"/>
        <w:spacing w:after="200"/>
        <w:ind w:firstLineChars="0"/>
        <w:jc w:val="left"/>
        <w:rPr>
          <w:rFonts w:ascii="仿宋" w:eastAsia="仿宋" w:hAnsi="仿宋" w:cs="仿宋"/>
          <w:sz w:val="30"/>
          <w:szCs w:val="30"/>
        </w:rPr>
      </w:pPr>
      <w:r w:rsidRPr="003F36D5">
        <w:rPr>
          <w:rFonts w:ascii="仿宋" w:eastAsia="仿宋" w:hAnsi="仿宋" w:cs="仿宋" w:hint="eastAsia"/>
          <w:sz w:val="30"/>
          <w:szCs w:val="30"/>
        </w:rPr>
        <w:t>需求xxx</w:t>
      </w:r>
    </w:p>
    <w:p w:rsidR="005B4F19" w:rsidRPr="003F36D5" w:rsidRDefault="005B4F19" w:rsidP="005B4F19">
      <w:pPr>
        <w:rPr>
          <w:rFonts w:ascii="仿宋" w:eastAsia="仿宋" w:hAnsi="仿宋" w:cs="仿宋"/>
          <w:sz w:val="30"/>
          <w:szCs w:val="30"/>
        </w:rPr>
      </w:pPr>
      <w:r>
        <w:rPr>
          <w:rFonts w:ascii="仿宋" w:eastAsia="仿宋" w:hAnsi="仿宋" w:cs="仿宋" w:hint="eastAsia"/>
          <w:sz w:val="30"/>
          <w:szCs w:val="30"/>
        </w:rPr>
        <w:t>1．</w:t>
      </w:r>
      <w:r w:rsidRPr="003F36D5">
        <w:rPr>
          <w:rFonts w:ascii="仿宋" w:eastAsia="仿宋" w:hAnsi="仿宋" w:cs="仿宋" w:hint="eastAsia"/>
          <w:sz w:val="30"/>
          <w:szCs w:val="30"/>
        </w:rPr>
        <w:t>需求xxx</w:t>
      </w:r>
    </w:p>
    <w:p w:rsidR="005B4F19" w:rsidRPr="003F36D5" w:rsidRDefault="005B4F19" w:rsidP="005B4F19">
      <w:pPr>
        <w:rPr>
          <w:rFonts w:ascii="仿宋" w:eastAsia="仿宋" w:hAnsi="仿宋" w:cs="仿宋"/>
          <w:sz w:val="30"/>
          <w:szCs w:val="30"/>
        </w:rPr>
      </w:pPr>
      <w:r w:rsidRPr="003F36D5">
        <w:rPr>
          <w:rFonts w:ascii="仿宋" w:eastAsia="仿宋" w:hAnsi="仿宋" w:cs="仿宋" w:hint="eastAsia"/>
          <w:sz w:val="30"/>
          <w:szCs w:val="30"/>
        </w:rPr>
        <w:t>回复：（是/</w:t>
      </w:r>
      <w:proofErr w:type="gramStart"/>
      <w:r w:rsidRPr="003F36D5">
        <w:rPr>
          <w:rFonts w:ascii="仿宋" w:eastAsia="仿宋" w:hAnsi="仿宋" w:cs="仿宋" w:hint="eastAsia"/>
          <w:sz w:val="30"/>
          <w:szCs w:val="30"/>
        </w:rPr>
        <w:t>否完全</w:t>
      </w:r>
      <w:proofErr w:type="gramEnd"/>
      <w:r w:rsidRPr="003F36D5">
        <w:rPr>
          <w:rFonts w:ascii="仿宋" w:eastAsia="仿宋" w:hAnsi="仿宋" w:cs="仿宋" w:hint="eastAsia"/>
          <w:sz w:val="30"/>
          <w:szCs w:val="30"/>
        </w:rPr>
        <w:t>响应）</w:t>
      </w:r>
    </w:p>
    <w:p w:rsidR="005B4F19" w:rsidRPr="003F36D5" w:rsidRDefault="005B4F19" w:rsidP="005B4F19">
      <w:pPr>
        <w:rPr>
          <w:rFonts w:ascii="仿宋" w:eastAsia="仿宋" w:hAnsi="仿宋" w:cs="仿宋"/>
          <w:sz w:val="30"/>
          <w:szCs w:val="30"/>
        </w:rPr>
      </w:pPr>
      <w:r w:rsidRPr="003F36D5">
        <w:rPr>
          <w:rFonts w:ascii="仿宋" w:eastAsia="仿宋" w:hAnsi="仿宋" w:cs="仿宋" w:hint="eastAsia"/>
          <w:sz w:val="30"/>
          <w:szCs w:val="30"/>
        </w:rPr>
        <w:t>具体方案：</w:t>
      </w:r>
    </w:p>
    <w:p w:rsidR="005B4F19" w:rsidRPr="003F36D5" w:rsidRDefault="005B4F19" w:rsidP="005B4F19">
      <w:pPr>
        <w:rPr>
          <w:rFonts w:ascii="仿宋" w:eastAsia="仿宋" w:hAnsi="仿宋" w:cs="仿宋"/>
          <w:sz w:val="30"/>
          <w:szCs w:val="30"/>
        </w:rPr>
      </w:pPr>
      <w:r>
        <w:rPr>
          <w:rFonts w:ascii="仿宋" w:eastAsia="仿宋" w:hAnsi="仿宋" w:cs="仿宋" w:hint="eastAsia"/>
          <w:sz w:val="30"/>
          <w:szCs w:val="30"/>
        </w:rPr>
        <w:t>2.</w:t>
      </w:r>
      <w:r w:rsidRPr="003F36D5">
        <w:rPr>
          <w:rFonts w:ascii="仿宋" w:eastAsia="仿宋" w:hAnsi="仿宋" w:cs="仿宋" w:hint="eastAsia"/>
          <w:sz w:val="30"/>
          <w:szCs w:val="30"/>
        </w:rPr>
        <w:t>需求xxx</w:t>
      </w:r>
    </w:p>
    <w:p w:rsidR="005B4F19" w:rsidRPr="003F36D5" w:rsidRDefault="005B4F19" w:rsidP="005B4F19">
      <w:pPr>
        <w:rPr>
          <w:rFonts w:ascii="仿宋" w:eastAsia="仿宋" w:hAnsi="仿宋" w:cs="仿宋"/>
          <w:sz w:val="30"/>
          <w:szCs w:val="30"/>
        </w:rPr>
      </w:pPr>
      <w:r w:rsidRPr="003F36D5">
        <w:rPr>
          <w:rFonts w:ascii="仿宋" w:eastAsia="仿宋" w:hAnsi="仿宋" w:cs="仿宋" w:hint="eastAsia"/>
          <w:sz w:val="30"/>
          <w:szCs w:val="30"/>
        </w:rPr>
        <w:t>回复：（是/</w:t>
      </w:r>
      <w:proofErr w:type="gramStart"/>
      <w:r w:rsidRPr="003F36D5">
        <w:rPr>
          <w:rFonts w:ascii="仿宋" w:eastAsia="仿宋" w:hAnsi="仿宋" w:cs="仿宋" w:hint="eastAsia"/>
          <w:sz w:val="30"/>
          <w:szCs w:val="30"/>
        </w:rPr>
        <w:t>否完全</w:t>
      </w:r>
      <w:proofErr w:type="gramEnd"/>
      <w:r w:rsidRPr="003F36D5">
        <w:rPr>
          <w:rFonts w:ascii="仿宋" w:eastAsia="仿宋" w:hAnsi="仿宋" w:cs="仿宋" w:hint="eastAsia"/>
          <w:sz w:val="30"/>
          <w:szCs w:val="30"/>
        </w:rPr>
        <w:t>响应）</w:t>
      </w:r>
    </w:p>
    <w:p w:rsidR="005B4F19" w:rsidRPr="003F36D5" w:rsidRDefault="005B4F19" w:rsidP="005B4F19">
      <w:pPr>
        <w:rPr>
          <w:rFonts w:ascii="仿宋" w:eastAsia="仿宋" w:hAnsi="仿宋" w:cs="仿宋"/>
          <w:sz w:val="30"/>
          <w:szCs w:val="30"/>
        </w:rPr>
      </w:pPr>
      <w:r w:rsidRPr="003F36D5">
        <w:rPr>
          <w:rFonts w:ascii="仿宋" w:eastAsia="仿宋" w:hAnsi="仿宋" w:cs="仿宋" w:hint="eastAsia"/>
          <w:sz w:val="30"/>
          <w:szCs w:val="30"/>
        </w:rPr>
        <w:t>具体方案：</w:t>
      </w:r>
    </w:p>
    <w:p w:rsidR="005B4F19" w:rsidRPr="003F36D5" w:rsidRDefault="005B4F19" w:rsidP="005B4F19">
      <w:pPr>
        <w:rPr>
          <w:rFonts w:ascii="仿宋" w:eastAsia="仿宋" w:hAnsi="仿宋" w:cs="仿宋"/>
          <w:sz w:val="30"/>
          <w:szCs w:val="30"/>
        </w:rPr>
      </w:pPr>
      <w:r>
        <w:rPr>
          <w:rFonts w:ascii="仿宋" w:eastAsia="仿宋" w:hAnsi="仿宋" w:cs="仿宋" w:hint="eastAsia"/>
          <w:sz w:val="30"/>
          <w:szCs w:val="30"/>
        </w:rPr>
        <w:t>3.</w:t>
      </w:r>
      <w:r w:rsidRPr="003F36D5">
        <w:rPr>
          <w:rFonts w:ascii="仿宋" w:eastAsia="仿宋" w:hAnsi="仿宋" w:cs="仿宋" w:hint="eastAsia"/>
          <w:sz w:val="30"/>
          <w:szCs w:val="30"/>
        </w:rPr>
        <w:t>需求xxx</w:t>
      </w:r>
    </w:p>
    <w:p w:rsidR="005B4F19" w:rsidRPr="003F36D5" w:rsidRDefault="005B4F19" w:rsidP="005B4F19">
      <w:pPr>
        <w:rPr>
          <w:rFonts w:ascii="仿宋" w:eastAsia="仿宋" w:hAnsi="仿宋" w:cs="仿宋"/>
          <w:sz w:val="30"/>
          <w:szCs w:val="30"/>
        </w:rPr>
      </w:pPr>
      <w:r w:rsidRPr="003F36D5">
        <w:rPr>
          <w:rFonts w:ascii="仿宋" w:eastAsia="仿宋" w:hAnsi="仿宋" w:cs="仿宋" w:hint="eastAsia"/>
          <w:sz w:val="30"/>
          <w:szCs w:val="30"/>
        </w:rPr>
        <w:t>回复：（是/</w:t>
      </w:r>
      <w:proofErr w:type="gramStart"/>
      <w:r w:rsidRPr="003F36D5">
        <w:rPr>
          <w:rFonts w:ascii="仿宋" w:eastAsia="仿宋" w:hAnsi="仿宋" w:cs="仿宋" w:hint="eastAsia"/>
          <w:sz w:val="30"/>
          <w:szCs w:val="30"/>
        </w:rPr>
        <w:t>否完全</w:t>
      </w:r>
      <w:proofErr w:type="gramEnd"/>
      <w:r w:rsidRPr="003F36D5">
        <w:rPr>
          <w:rFonts w:ascii="仿宋" w:eastAsia="仿宋" w:hAnsi="仿宋" w:cs="仿宋" w:hint="eastAsia"/>
          <w:sz w:val="30"/>
          <w:szCs w:val="30"/>
        </w:rPr>
        <w:t>响应）</w:t>
      </w:r>
    </w:p>
    <w:p w:rsidR="005B4F19" w:rsidRPr="003F36D5" w:rsidRDefault="005B4F19" w:rsidP="005B4F19">
      <w:pPr>
        <w:rPr>
          <w:rFonts w:ascii="仿宋" w:eastAsia="仿宋" w:hAnsi="仿宋" w:cs="仿宋"/>
          <w:sz w:val="30"/>
          <w:szCs w:val="30"/>
        </w:rPr>
      </w:pPr>
      <w:r w:rsidRPr="003F36D5">
        <w:rPr>
          <w:rFonts w:ascii="仿宋" w:eastAsia="仿宋" w:hAnsi="仿宋" w:cs="仿宋" w:hint="eastAsia"/>
          <w:sz w:val="30"/>
          <w:szCs w:val="30"/>
        </w:rPr>
        <w:t>具体方案：</w:t>
      </w:r>
    </w:p>
    <w:p w:rsidR="005B4F19" w:rsidRDefault="005B4F19" w:rsidP="005B4F19">
      <w:pPr>
        <w:rPr>
          <w:rFonts w:ascii="仿宋" w:eastAsia="仿宋" w:hAnsi="仿宋" w:cs="仿宋"/>
          <w:sz w:val="24"/>
          <w:szCs w:val="24"/>
        </w:rPr>
      </w:pPr>
    </w:p>
    <w:p w:rsidR="005B4F19" w:rsidRPr="003F36D5" w:rsidRDefault="005B4F19" w:rsidP="005B4F19">
      <w:pPr>
        <w:rPr>
          <w:rFonts w:ascii="仿宋" w:eastAsia="仿宋" w:hAnsi="仿宋" w:cs="仿宋"/>
          <w:sz w:val="24"/>
          <w:szCs w:val="24"/>
        </w:rPr>
      </w:pPr>
    </w:p>
    <w:p w:rsidR="005B4F19" w:rsidRPr="001D2313" w:rsidRDefault="005B4F19" w:rsidP="005B4F19">
      <w:pPr>
        <w:rPr>
          <w:rFonts w:ascii="仿宋" w:eastAsia="仿宋" w:hAnsi="仿宋" w:cs="仿宋"/>
          <w:sz w:val="30"/>
          <w:szCs w:val="30"/>
        </w:rPr>
      </w:pPr>
      <w:r w:rsidRPr="001D2313">
        <w:rPr>
          <w:rFonts w:ascii="仿宋" w:eastAsia="仿宋" w:hAnsi="仿宋" w:cs="仿宋"/>
          <w:sz w:val="30"/>
          <w:szCs w:val="30"/>
        </w:rPr>
        <w:t>二、其它</w:t>
      </w:r>
    </w:p>
    <w:p w:rsidR="005B4F19" w:rsidRPr="005B4F19" w:rsidRDefault="005B4F19">
      <w:pPr>
        <w:pStyle w:val="a5"/>
        <w:spacing w:line="360" w:lineRule="auto"/>
        <w:ind w:firstLineChars="0" w:firstLine="0"/>
        <w:rPr>
          <w:rFonts w:ascii="宋体" w:eastAsia="宋体" w:hAnsi="宋体"/>
          <w:szCs w:val="21"/>
        </w:rPr>
      </w:pPr>
    </w:p>
    <w:sectPr w:rsidR="005B4F19" w:rsidRPr="005B4F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33B" w:rsidRDefault="0059033B" w:rsidP="001312D8">
      <w:r>
        <w:separator/>
      </w:r>
    </w:p>
  </w:endnote>
  <w:endnote w:type="continuationSeparator" w:id="0">
    <w:p w:rsidR="0059033B" w:rsidRDefault="0059033B" w:rsidP="0013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33B" w:rsidRDefault="0059033B" w:rsidP="001312D8">
      <w:r>
        <w:separator/>
      </w:r>
    </w:p>
  </w:footnote>
  <w:footnote w:type="continuationSeparator" w:id="0">
    <w:p w:rsidR="0059033B" w:rsidRDefault="0059033B" w:rsidP="00131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E12"/>
    <w:multiLevelType w:val="multilevel"/>
    <w:tmpl w:val="07876E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D6247E"/>
    <w:multiLevelType w:val="hybridMultilevel"/>
    <w:tmpl w:val="E73A247C"/>
    <w:lvl w:ilvl="0" w:tplc="156892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2C7E46"/>
    <w:multiLevelType w:val="hybridMultilevel"/>
    <w:tmpl w:val="EFFC1D4A"/>
    <w:lvl w:ilvl="0" w:tplc="1496100C">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850028"/>
    <w:multiLevelType w:val="singleLevel"/>
    <w:tmpl w:val="7A850028"/>
    <w:lvl w:ilvl="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MjY1NWIyZTlmOWJjNmM2ZjNlYTVjODc0MjFlZjAifQ=="/>
  </w:docVars>
  <w:rsids>
    <w:rsidRoot w:val="00450D0D"/>
    <w:rsid w:val="00041832"/>
    <w:rsid w:val="001312D8"/>
    <w:rsid w:val="001373CD"/>
    <w:rsid w:val="00142D02"/>
    <w:rsid w:val="00193DDC"/>
    <w:rsid w:val="001F708D"/>
    <w:rsid w:val="00215968"/>
    <w:rsid w:val="002629D8"/>
    <w:rsid w:val="00273216"/>
    <w:rsid w:val="00315409"/>
    <w:rsid w:val="0038211D"/>
    <w:rsid w:val="003F459F"/>
    <w:rsid w:val="00443150"/>
    <w:rsid w:val="00450D0D"/>
    <w:rsid w:val="00452183"/>
    <w:rsid w:val="00472F04"/>
    <w:rsid w:val="004B613C"/>
    <w:rsid w:val="00573FD0"/>
    <w:rsid w:val="0059033B"/>
    <w:rsid w:val="005B4F19"/>
    <w:rsid w:val="005F2E24"/>
    <w:rsid w:val="0061073D"/>
    <w:rsid w:val="006F59D5"/>
    <w:rsid w:val="00720C52"/>
    <w:rsid w:val="007360A4"/>
    <w:rsid w:val="00781B27"/>
    <w:rsid w:val="00806583"/>
    <w:rsid w:val="008332E9"/>
    <w:rsid w:val="008A3402"/>
    <w:rsid w:val="008B457E"/>
    <w:rsid w:val="009C7865"/>
    <w:rsid w:val="00A247C3"/>
    <w:rsid w:val="00A6097B"/>
    <w:rsid w:val="00AD3B00"/>
    <w:rsid w:val="00AE1705"/>
    <w:rsid w:val="00AE279E"/>
    <w:rsid w:val="00AF232F"/>
    <w:rsid w:val="00AF264F"/>
    <w:rsid w:val="00B07506"/>
    <w:rsid w:val="00B10BAA"/>
    <w:rsid w:val="00C56E89"/>
    <w:rsid w:val="00C5757B"/>
    <w:rsid w:val="00C760B6"/>
    <w:rsid w:val="00D36BEA"/>
    <w:rsid w:val="00DC393D"/>
    <w:rsid w:val="00EF0D93"/>
    <w:rsid w:val="00F15807"/>
    <w:rsid w:val="00F91E32"/>
    <w:rsid w:val="00FE0D06"/>
    <w:rsid w:val="00FE312A"/>
    <w:rsid w:val="31710963"/>
    <w:rsid w:val="46DD3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pPr>
      <w:tabs>
        <w:tab w:val="center" w:pos="4153"/>
        <w:tab w:val="right" w:pos="8306"/>
      </w:tabs>
      <w:snapToGrid w:val="0"/>
      <w:jc w:val="center"/>
    </w:pPr>
    <w:rPr>
      <w:sz w:val="18"/>
      <w:szCs w:val="18"/>
    </w:rPr>
  </w:style>
  <w:style w:type="character" w:customStyle="1" w:styleId="1Char">
    <w:name w:val="标题 1 Char"/>
    <w:basedOn w:val="a0"/>
    <w:link w:val="1"/>
    <w:uiPriority w:val="9"/>
    <w:rPr>
      <w:b/>
      <w:bCs/>
      <w:kern w:val="44"/>
      <w:sz w:val="44"/>
      <w:szCs w:val="44"/>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3">
    <w:name w:val="Body Text 3"/>
    <w:basedOn w:val="a"/>
    <w:link w:val="3Char"/>
    <w:autoRedefine/>
    <w:qFormat/>
    <w:rsid w:val="008B457E"/>
    <w:pPr>
      <w:spacing w:after="120"/>
      <w:jc w:val="left"/>
    </w:pPr>
    <w:rPr>
      <w:rFonts w:ascii="Times New Roman" w:eastAsia="Times New Roman" w:hAnsi="Times New Roman" w:cs="Times New Roman"/>
      <w:color w:val="000000"/>
      <w:kern w:val="0"/>
      <w:sz w:val="16"/>
      <w:szCs w:val="24"/>
      <w:lang w:eastAsia="en-US" w:bidi="en-US"/>
    </w:rPr>
  </w:style>
  <w:style w:type="character" w:customStyle="1" w:styleId="3Char">
    <w:name w:val="正文文本 3 Char"/>
    <w:basedOn w:val="a0"/>
    <w:link w:val="3"/>
    <w:qFormat/>
    <w:rsid w:val="008B457E"/>
    <w:rPr>
      <w:rFonts w:eastAsia="Times New Roman"/>
      <w:color w:val="000000"/>
      <w:sz w:val="16"/>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pPr>
      <w:tabs>
        <w:tab w:val="center" w:pos="4153"/>
        <w:tab w:val="right" w:pos="8306"/>
      </w:tabs>
      <w:snapToGrid w:val="0"/>
      <w:jc w:val="center"/>
    </w:pPr>
    <w:rPr>
      <w:sz w:val="18"/>
      <w:szCs w:val="18"/>
    </w:rPr>
  </w:style>
  <w:style w:type="character" w:customStyle="1" w:styleId="1Char">
    <w:name w:val="标题 1 Char"/>
    <w:basedOn w:val="a0"/>
    <w:link w:val="1"/>
    <w:uiPriority w:val="9"/>
    <w:rPr>
      <w:b/>
      <w:bCs/>
      <w:kern w:val="44"/>
      <w:sz w:val="44"/>
      <w:szCs w:val="44"/>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3">
    <w:name w:val="Body Text 3"/>
    <w:basedOn w:val="a"/>
    <w:link w:val="3Char"/>
    <w:autoRedefine/>
    <w:qFormat/>
    <w:rsid w:val="008B457E"/>
    <w:pPr>
      <w:spacing w:after="120"/>
      <w:jc w:val="left"/>
    </w:pPr>
    <w:rPr>
      <w:rFonts w:ascii="Times New Roman" w:eastAsia="Times New Roman" w:hAnsi="Times New Roman" w:cs="Times New Roman"/>
      <w:color w:val="000000"/>
      <w:kern w:val="0"/>
      <w:sz w:val="16"/>
      <w:szCs w:val="24"/>
      <w:lang w:eastAsia="en-US" w:bidi="en-US"/>
    </w:rPr>
  </w:style>
  <w:style w:type="character" w:customStyle="1" w:styleId="3Char">
    <w:name w:val="正文文本 3 Char"/>
    <w:basedOn w:val="a0"/>
    <w:link w:val="3"/>
    <w:qFormat/>
    <w:rsid w:val="008B457E"/>
    <w:rPr>
      <w:rFonts w:eastAsia="Times New Roman"/>
      <w:color w:val="00000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dhc_his</cp:lastModifiedBy>
  <cp:revision>23</cp:revision>
  <dcterms:created xsi:type="dcterms:W3CDTF">2024-02-29T03:44:00Z</dcterms:created>
  <dcterms:modified xsi:type="dcterms:W3CDTF">2024-05-22T01:39:00Z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4834652E3B8949BAB7B4931D33EDF5F8_12</vt:lpwstr>
  </property>
</Properties>
</file>