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Calibri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color w:val="000000"/>
          <w:sz w:val="44"/>
          <w:szCs w:val="44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成都市第二人民医院：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根据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成都市第二人民医院《miRNA-30a-5p在β-葡聚糖诱dectin-1激活的炎症反应中调控机制的研究》课题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检测服务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采购项目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需求，我公司仔细研究，具体报价如下：</w:t>
      </w:r>
    </w:p>
    <w:p>
      <w:pPr>
        <w:spacing w:line="480" w:lineRule="auto"/>
        <w:rPr>
          <w:rFonts w:hint="eastAsia" w:ascii="宋体" w:hAnsi="宋体" w:eastAsia="宋体"/>
          <w:sz w:val="28"/>
          <w:szCs w:val="28"/>
        </w:rPr>
      </w:pP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125"/>
        <w:gridCol w:w="1195"/>
        <w:gridCol w:w="2380"/>
        <w:gridCol w:w="770"/>
        <w:gridCol w:w="1200"/>
        <w:gridCol w:w="1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参数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 w:val="22"/>
              </w:rPr>
              <w:t>预估</w:t>
            </w:r>
            <w:r>
              <w:rPr>
                <w:rFonts w:hint="eastAsia"/>
                <w:color w:val="000000"/>
                <w:kern w:val="0"/>
                <w:sz w:val="22"/>
              </w:rPr>
              <w:t>数</w:t>
            </w:r>
            <w:r>
              <w:rPr>
                <w:color w:val="000000"/>
                <w:kern w:val="0"/>
                <w:sz w:val="22"/>
              </w:rPr>
              <w:t>量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单价（元）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exac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1" w:colFirst="1" w:colLast="1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WB预制胶</w:t>
            </w: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beforeAutospacing="0" w:after="33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  <w:t>10孔，10块/盒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beforeAutospacing="0" w:after="330" w:afterAutospacing="0" w:line="360" w:lineRule="atLeas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18"/>
                <w:szCs w:val="18"/>
                <w:lang w:val="en-US" w:eastAsia="zh-CN" w:bidi="ar-SA"/>
              </w:rPr>
              <w:t>WB预制胶Mini-PRO TEAN TGX Gels（BIORAD预制梯度胶，4-15%，10孔，50ul，每盒10块，WB用）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3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exac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人IL-6 ELISA试剂盒</w:t>
            </w: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96T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用于细胞培养上清标本的ELISA检测用，满足1-1000pg/ml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2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exac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人TNF-a ELISA 试剂盒</w:t>
            </w: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96T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用于细胞培养上清标本的ELISA检测用，满足1-1000pg/ml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2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exac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人IL-β ELISA试剂盒</w:t>
            </w: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96T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用于细胞培养上清标本的ELISA检测用，满足1-1000pg/ml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2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exac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免疫印迹抗体Syk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Rabbit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mAb</w:t>
            </w: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20ul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单克隆抗体，用于人标本WB实验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1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exac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免疫印迹抗体  p-Syk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Rabbit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mAb</w:t>
            </w: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20ul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单克隆抗体，用于人标本WB实验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1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exac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siRNA</w:t>
            </w: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2OD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人miRNA-30a-5p mimic / inhibitor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4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431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spacing w:line="480" w:lineRule="auto"/>
        <w:rPr>
          <w:rFonts w:hint="eastAsia" w:ascii="宋体" w:hAnsi="宋体" w:eastAsia="宋体"/>
          <w:sz w:val="28"/>
          <w:szCs w:val="28"/>
        </w:rPr>
      </w:pPr>
    </w:p>
    <w:p>
      <w:pPr>
        <w:spacing w:line="480" w:lineRule="auto"/>
        <w:ind w:firstLine="48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报价单位：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</w:p>
    <w:p>
      <w:pPr>
        <w:spacing w:line="480" w:lineRule="auto"/>
        <w:ind w:firstLine="480"/>
      </w:pPr>
      <w:r>
        <w:rPr>
          <w:rFonts w:hint="eastAsia" w:ascii="宋体" w:hAnsi="宋体" w:eastAsia="宋体"/>
          <w:sz w:val="28"/>
          <w:szCs w:val="28"/>
        </w:rPr>
        <w:t>报价时间：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226B0C9-727C-4A57-AB8D-39AFF5E753A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9DECED8-4EC8-491E-BA15-0CC37CE40D6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57339B4-1079-47BD-A38B-2EC28BD3CF5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E530983-B8FE-4A5A-99A7-1ABE8A4ADEE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9A95BCC3-48E3-4BB8-958B-A64372BAB2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ZjA1OGNhNDRlYzhkN2M5ZWNlYmI3ZDZmY2EzZmYifQ=="/>
  </w:docVars>
  <w:rsids>
    <w:rsidRoot w:val="5BFD6593"/>
    <w:rsid w:val="00481283"/>
    <w:rsid w:val="013769CB"/>
    <w:rsid w:val="092C0EC1"/>
    <w:rsid w:val="0D3326FB"/>
    <w:rsid w:val="130848A2"/>
    <w:rsid w:val="131E0AB7"/>
    <w:rsid w:val="13274E48"/>
    <w:rsid w:val="1E824F34"/>
    <w:rsid w:val="233E0D32"/>
    <w:rsid w:val="26137398"/>
    <w:rsid w:val="2D047A30"/>
    <w:rsid w:val="2FC1125D"/>
    <w:rsid w:val="31FE5396"/>
    <w:rsid w:val="382F4DB5"/>
    <w:rsid w:val="393D7D07"/>
    <w:rsid w:val="3A5F0287"/>
    <w:rsid w:val="3F2946A4"/>
    <w:rsid w:val="41B31CF9"/>
    <w:rsid w:val="4820176A"/>
    <w:rsid w:val="4B7643C9"/>
    <w:rsid w:val="51AF7D8A"/>
    <w:rsid w:val="57752602"/>
    <w:rsid w:val="597876B5"/>
    <w:rsid w:val="59BC46C1"/>
    <w:rsid w:val="5BFD6593"/>
    <w:rsid w:val="5DBD6FCC"/>
    <w:rsid w:val="60932FCA"/>
    <w:rsid w:val="63741FD3"/>
    <w:rsid w:val="65404DA2"/>
    <w:rsid w:val="67C23834"/>
    <w:rsid w:val="6D322D17"/>
    <w:rsid w:val="71183FF5"/>
    <w:rsid w:val="736A7A15"/>
    <w:rsid w:val="7557416E"/>
    <w:rsid w:val="7841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paragraph" w:styleId="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2023-10-31T08:50:00Z</dcterms:created>
  <dc:creator>林林</dc:creator>
  <cp:lastModifiedBy>林林</cp:lastModifiedBy>
  <dcterms:modified xsi:type="dcterms:W3CDTF">2024-04-10T08:40:11Z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6D311993E5934256958E376EF9FF9FED_11</vt:lpwstr>
  </property>
</Properties>
</file>