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成都市第二人民医院庆云院区</w:t>
      </w:r>
    </w:p>
    <w:p>
      <w:pPr>
        <w:spacing w:line="640" w:lineRule="exact"/>
        <w:jc w:val="center"/>
        <w:rPr>
          <w:rFonts w:hint="eastAsia" w:ascii="方正小标宋_GBK" w:hAnsi="Tahoma" w:eastAsia="方正小标宋_GBK"/>
          <w:kern w:val="0"/>
          <w:sz w:val="44"/>
          <w:szCs w:val="32"/>
          <w:lang w:val="en-US" w:eastAsia="zh-CN"/>
        </w:rPr>
      </w:pPr>
      <w:r>
        <w:rPr>
          <w:rFonts w:hint="eastAsia" w:ascii="方正小标宋_GBK" w:hAnsi="方正小标宋_GBK" w:eastAsia="方正小标宋_GBK" w:cs="方正小标宋_GBK"/>
          <w:kern w:val="0"/>
          <w:sz w:val="44"/>
          <w:szCs w:val="44"/>
        </w:rPr>
        <w:t>血透管理系统相关服务项目</w:t>
      </w:r>
      <w:r>
        <w:rPr>
          <w:rFonts w:hint="eastAsia" w:ascii="方正小标宋_GBK" w:hAnsi="Tahoma" w:eastAsia="方正小标宋_GBK"/>
          <w:kern w:val="0"/>
          <w:sz w:val="44"/>
          <w:szCs w:val="32"/>
        </w:rPr>
        <w:t>报价</w:t>
      </w:r>
      <w:r>
        <w:rPr>
          <w:rFonts w:hint="eastAsia" w:ascii="方正小标宋_GBK" w:hAnsi="Tahoma" w:eastAsia="方正小标宋_GBK"/>
          <w:kern w:val="0"/>
          <w:sz w:val="44"/>
          <w:szCs w:val="32"/>
          <w:lang w:val="en-US" w:eastAsia="zh-CN"/>
        </w:rPr>
        <w:t>单</w:t>
      </w:r>
    </w:p>
    <w:p>
      <w:pPr>
        <w:spacing w:line="640" w:lineRule="exact"/>
        <w:jc w:val="center"/>
        <w:rPr>
          <w:rFonts w:ascii="方正小标宋_GBK" w:hAnsi="Tahoma" w:eastAsia="方正小标宋_GBK"/>
          <w:kern w:val="0"/>
          <w:sz w:val="44"/>
          <w:szCs w:val="32"/>
        </w:rPr>
      </w:pPr>
    </w:p>
    <w:tbl>
      <w:tblPr>
        <w:tblStyle w:val="2"/>
        <w:tblW w:w="10241" w:type="dxa"/>
        <w:jc w:val="center"/>
        <w:tblLayout w:type="fixed"/>
        <w:tblCellMar>
          <w:top w:w="0" w:type="dxa"/>
          <w:left w:w="0" w:type="dxa"/>
          <w:bottom w:w="0" w:type="dxa"/>
          <w:right w:w="0" w:type="dxa"/>
        </w:tblCellMar>
      </w:tblPr>
      <w:tblGrid>
        <w:gridCol w:w="1413"/>
        <w:gridCol w:w="3120"/>
        <w:gridCol w:w="2870"/>
        <w:gridCol w:w="767"/>
        <w:gridCol w:w="1219"/>
        <w:gridCol w:w="852"/>
      </w:tblGrid>
      <w:tr>
        <w:tblPrEx>
          <w:tblCellMar>
            <w:top w:w="0" w:type="dxa"/>
            <w:left w:w="0" w:type="dxa"/>
            <w:bottom w:w="0" w:type="dxa"/>
            <w:right w:w="0" w:type="dxa"/>
          </w:tblCellMar>
        </w:tblPrEx>
        <w:trPr>
          <w:trHeight w:val="710" w:hRule="atLeast"/>
          <w:jc w:val="center"/>
        </w:trPr>
        <w:tc>
          <w:tcPr>
            <w:tcW w:w="141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adjustRightInd w:val="0"/>
              <w:snapToGrid w:val="0"/>
              <w:spacing w:line="400" w:lineRule="exact"/>
              <w:jc w:val="center"/>
              <w:rPr>
                <w:rFonts w:ascii="黑体" w:hAnsi="黑体" w:eastAsia="黑体" w:cs="黑体"/>
                <w:color w:val="000000"/>
                <w:kern w:val="0"/>
                <w:sz w:val="22"/>
                <w:szCs w:val="21"/>
              </w:rPr>
            </w:pPr>
            <w:r>
              <w:rPr>
                <w:rFonts w:hint="eastAsia" w:ascii="黑体" w:hAnsi="黑体" w:eastAsia="黑体" w:cs="黑体"/>
                <w:color w:val="000000"/>
                <w:kern w:val="0"/>
                <w:sz w:val="22"/>
                <w:szCs w:val="21"/>
              </w:rPr>
              <w:t>项目</w:t>
            </w:r>
          </w:p>
        </w:tc>
        <w:tc>
          <w:tcPr>
            <w:tcW w:w="312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adjustRightInd w:val="0"/>
              <w:snapToGrid w:val="0"/>
              <w:spacing w:line="400" w:lineRule="exact"/>
              <w:jc w:val="center"/>
              <w:rPr>
                <w:rFonts w:ascii="黑体" w:hAnsi="黑体" w:eastAsia="黑体" w:cs="黑体"/>
                <w:color w:val="000000"/>
                <w:kern w:val="0"/>
                <w:sz w:val="22"/>
                <w:szCs w:val="21"/>
              </w:rPr>
            </w:pPr>
            <w:r>
              <w:rPr>
                <w:rFonts w:hint="eastAsia" w:ascii="黑体" w:hAnsi="黑体" w:eastAsia="黑体" w:cs="黑体"/>
                <w:color w:val="000000"/>
                <w:kern w:val="0"/>
                <w:sz w:val="22"/>
                <w:szCs w:val="21"/>
              </w:rPr>
              <w:t>内容</w:t>
            </w:r>
          </w:p>
        </w:tc>
        <w:tc>
          <w:tcPr>
            <w:tcW w:w="28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adjustRightInd w:val="0"/>
              <w:snapToGrid w:val="0"/>
              <w:spacing w:line="400" w:lineRule="exact"/>
              <w:jc w:val="center"/>
              <w:rPr>
                <w:rFonts w:ascii="黑体" w:hAnsi="黑体" w:eastAsia="黑体" w:cs="黑体"/>
                <w:color w:val="000000"/>
                <w:kern w:val="0"/>
                <w:sz w:val="22"/>
                <w:szCs w:val="21"/>
              </w:rPr>
            </w:pPr>
            <w:r>
              <w:rPr>
                <w:rFonts w:hint="eastAsia" w:ascii="黑体" w:hAnsi="黑体" w:eastAsia="黑体" w:cs="黑体"/>
                <w:color w:val="000000"/>
                <w:kern w:val="0"/>
                <w:sz w:val="22"/>
                <w:szCs w:val="21"/>
              </w:rPr>
              <w:t>用途</w:t>
            </w:r>
          </w:p>
        </w:tc>
        <w:tc>
          <w:tcPr>
            <w:tcW w:w="76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adjustRightInd w:val="0"/>
              <w:snapToGrid w:val="0"/>
              <w:spacing w:line="400" w:lineRule="exact"/>
              <w:jc w:val="center"/>
              <w:rPr>
                <w:rFonts w:ascii="黑体" w:hAnsi="黑体" w:eastAsia="黑体" w:cs="黑体"/>
                <w:color w:val="000000"/>
                <w:kern w:val="0"/>
                <w:sz w:val="22"/>
                <w:szCs w:val="21"/>
              </w:rPr>
            </w:pPr>
            <w:r>
              <w:rPr>
                <w:rFonts w:hint="eastAsia" w:ascii="黑体" w:hAnsi="黑体" w:eastAsia="黑体" w:cs="黑体"/>
                <w:color w:val="000000"/>
                <w:kern w:val="0"/>
                <w:sz w:val="22"/>
                <w:szCs w:val="21"/>
              </w:rPr>
              <w:t>数量</w:t>
            </w:r>
          </w:p>
        </w:tc>
        <w:tc>
          <w:tcPr>
            <w:tcW w:w="121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adjustRightInd w:val="0"/>
              <w:snapToGrid w:val="0"/>
              <w:spacing w:line="400" w:lineRule="exact"/>
              <w:jc w:val="center"/>
              <w:rPr>
                <w:rFonts w:ascii="黑体" w:hAnsi="黑体" w:eastAsia="黑体" w:cs="黑体"/>
                <w:color w:val="000000"/>
                <w:kern w:val="0"/>
                <w:sz w:val="22"/>
                <w:szCs w:val="21"/>
              </w:rPr>
            </w:pPr>
            <w:r>
              <w:rPr>
                <w:rFonts w:hint="eastAsia" w:ascii="黑体" w:hAnsi="黑体" w:eastAsia="黑体" w:cs="黑体"/>
                <w:color w:val="000000"/>
                <w:kern w:val="0"/>
                <w:sz w:val="22"/>
                <w:szCs w:val="21"/>
              </w:rPr>
              <w:t>报价</w:t>
            </w:r>
          </w:p>
          <w:p>
            <w:pPr>
              <w:widowControl/>
              <w:adjustRightInd w:val="0"/>
              <w:snapToGrid w:val="0"/>
              <w:spacing w:line="400" w:lineRule="exact"/>
              <w:jc w:val="center"/>
              <w:rPr>
                <w:rFonts w:ascii="黑体" w:hAnsi="黑体" w:eastAsia="黑体" w:cs="黑体"/>
                <w:color w:val="000000"/>
                <w:kern w:val="0"/>
                <w:sz w:val="22"/>
                <w:szCs w:val="21"/>
              </w:rPr>
            </w:pPr>
            <w:r>
              <w:rPr>
                <w:rFonts w:hint="eastAsia" w:ascii="黑体" w:hAnsi="黑体" w:eastAsia="黑体" w:cs="黑体"/>
                <w:color w:val="000000"/>
                <w:kern w:val="0"/>
                <w:sz w:val="22"/>
                <w:szCs w:val="21"/>
              </w:rPr>
              <w:t>（万/年）</w:t>
            </w:r>
          </w:p>
        </w:tc>
        <w:tc>
          <w:tcPr>
            <w:tcW w:w="85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adjustRightInd w:val="0"/>
              <w:snapToGrid w:val="0"/>
              <w:spacing w:line="400" w:lineRule="exact"/>
              <w:jc w:val="center"/>
              <w:rPr>
                <w:rFonts w:ascii="黑体" w:hAnsi="黑体" w:eastAsia="黑体" w:cs="黑体"/>
                <w:color w:val="000000"/>
                <w:kern w:val="0"/>
                <w:sz w:val="22"/>
                <w:szCs w:val="21"/>
              </w:rPr>
            </w:pPr>
            <w:r>
              <w:rPr>
                <w:rFonts w:hint="eastAsia" w:ascii="黑体" w:hAnsi="黑体" w:eastAsia="黑体" w:cs="黑体"/>
                <w:color w:val="000000"/>
                <w:kern w:val="0"/>
                <w:sz w:val="22"/>
                <w:szCs w:val="21"/>
              </w:rPr>
              <w:t>备注</w:t>
            </w:r>
          </w:p>
        </w:tc>
      </w:tr>
      <w:tr>
        <w:tblPrEx>
          <w:tblCellMar>
            <w:top w:w="0" w:type="dxa"/>
            <w:left w:w="0" w:type="dxa"/>
            <w:bottom w:w="0" w:type="dxa"/>
            <w:right w:w="0" w:type="dxa"/>
          </w:tblCellMar>
        </w:tblPrEx>
        <w:trPr>
          <w:trHeight w:val="2110" w:hRule="atLeast"/>
          <w:jc w:val="center"/>
        </w:trPr>
        <w:tc>
          <w:tcPr>
            <w:tcW w:w="141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adjustRightInd w:val="0"/>
              <w:snapToGrid w:val="0"/>
              <w:spacing w:after="200" w:line="400" w:lineRule="exact"/>
              <w:jc w:val="center"/>
              <w:rPr>
                <w:rFonts w:ascii="黑体" w:hAnsi="黑体" w:eastAsia="黑体" w:cs="黑体"/>
                <w:color w:val="000000"/>
                <w:kern w:val="0"/>
                <w:sz w:val="22"/>
                <w:szCs w:val="21"/>
              </w:rPr>
            </w:pPr>
            <w:r>
              <w:rPr>
                <w:rFonts w:hint="eastAsia" w:ascii="黑体" w:hAnsi="黑体" w:eastAsia="黑体" w:cs="黑体"/>
                <w:color w:val="000000"/>
                <w:kern w:val="0"/>
                <w:sz w:val="22"/>
                <w:szCs w:val="21"/>
              </w:rPr>
              <w:t>庆云院区血透管理系统相关服务</w:t>
            </w:r>
          </w:p>
        </w:tc>
        <w:tc>
          <w:tcPr>
            <w:tcW w:w="312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adjustRightInd w:val="0"/>
              <w:snapToGrid w:val="0"/>
              <w:spacing w:after="200" w:line="400" w:lineRule="exact"/>
              <w:jc w:val="left"/>
              <w:rPr>
                <w:rFonts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详见服务内容。</w:t>
            </w:r>
          </w:p>
          <w:p>
            <w:pPr>
              <w:widowControl/>
              <w:adjustRightInd w:val="0"/>
              <w:snapToGrid w:val="0"/>
              <w:spacing w:after="200" w:line="400" w:lineRule="exact"/>
              <w:jc w:val="left"/>
              <w:rPr>
                <w:rFonts w:ascii="方正仿宋_GBK" w:hAnsi="方正仿宋_GBK" w:eastAsia="方正仿宋_GBK" w:cs="方正仿宋_GBK"/>
                <w:kern w:val="0"/>
                <w:sz w:val="22"/>
                <w:szCs w:val="22"/>
              </w:rPr>
            </w:pPr>
          </w:p>
        </w:tc>
        <w:tc>
          <w:tcPr>
            <w:tcW w:w="28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val="0"/>
              <w:snapToGrid w:val="0"/>
              <w:spacing w:after="200" w:line="400" w:lineRule="exact"/>
              <w:rPr>
                <w:rFonts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为我院庆云院区血透管理系统</w:t>
            </w:r>
            <w:r>
              <w:rPr>
                <w:rFonts w:ascii="方正仿宋_GBK" w:hAnsi="方正仿宋_GBK" w:eastAsia="方正仿宋_GBK" w:cs="方正仿宋_GBK"/>
                <w:kern w:val="0"/>
                <w:sz w:val="22"/>
                <w:szCs w:val="22"/>
              </w:rPr>
              <w:t>提供</w:t>
            </w:r>
            <w:r>
              <w:rPr>
                <w:rFonts w:hint="eastAsia" w:ascii="方正仿宋_GBK" w:hAnsi="方正仿宋_GBK" w:eastAsia="方正仿宋_GBK" w:cs="方正仿宋_GBK"/>
                <w:kern w:val="0"/>
                <w:sz w:val="22"/>
                <w:szCs w:val="22"/>
              </w:rPr>
              <w:t>相关服务。</w:t>
            </w:r>
          </w:p>
        </w:tc>
        <w:tc>
          <w:tcPr>
            <w:tcW w:w="7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adjustRightInd w:val="0"/>
              <w:snapToGrid w:val="0"/>
              <w:spacing w:line="400" w:lineRule="exact"/>
              <w:jc w:val="center"/>
              <w:rPr>
                <w:rFonts w:ascii="方正仿宋_GBK" w:hAnsi="方正仿宋_GBK" w:eastAsia="方正仿宋_GBK" w:cs="方正仿宋_GBK"/>
                <w:color w:val="000000"/>
                <w:kern w:val="0"/>
                <w:sz w:val="22"/>
                <w:szCs w:val="21"/>
              </w:rPr>
            </w:pPr>
            <w:r>
              <w:rPr>
                <w:rFonts w:hint="eastAsia" w:ascii="方正仿宋_GBK" w:hAnsi="方正仿宋_GBK" w:eastAsia="方正仿宋_GBK" w:cs="方正仿宋_GBK"/>
                <w:color w:val="000000"/>
                <w:kern w:val="0"/>
                <w:sz w:val="22"/>
                <w:szCs w:val="21"/>
              </w:rPr>
              <w:t>3年</w:t>
            </w:r>
          </w:p>
        </w:tc>
        <w:tc>
          <w:tcPr>
            <w:tcW w:w="12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val="0"/>
              <w:snapToGrid w:val="0"/>
              <w:spacing w:line="400" w:lineRule="exact"/>
              <w:jc w:val="center"/>
              <w:rPr>
                <w:rFonts w:ascii="方正仿宋_GBK" w:hAnsi="方正仿宋_GBK" w:eastAsia="方正仿宋_GBK" w:cs="方正仿宋_GBK"/>
                <w:color w:val="000000"/>
                <w:kern w:val="0"/>
                <w:sz w:val="22"/>
                <w:szCs w:val="21"/>
              </w:rPr>
            </w:pPr>
          </w:p>
        </w:tc>
        <w:tc>
          <w:tcPr>
            <w:tcW w:w="8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val="0"/>
              <w:snapToGrid w:val="0"/>
              <w:spacing w:line="400" w:lineRule="exact"/>
              <w:jc w:val="center"/>
              <w:rPr>
                <w:rFonts w:ascii="方正仿宋_GBK" w:hAnsi="方正仿宋_GBK" w:eastAsia="方正仿宋_GBK" w:cs="方正仿宋_GBK"/>
                <w:color w:val="000000"/>
                <w:kern w:val="0"/>
                <w:sz w:val="22"/>
                <w:szCs w:val="21"/>
              </w:rPr>
            </w:pPr>
            <w:bookmarkStart w:id="1" w:name="_GoBack"/>
            <w:bookmarkEnd w:id="1"/>
          </w:p>
        </w:tc>
      </w:tr>
    </w:tbl>
    <w:p>
      <w:pPr>
        <w:widowControl/>
        <w:adjustRightInd w:val="0"/>
        <w:snapToGrid w:val="0"/>
        <w:spacing w:after="200"/>
        <w:jc w:val="left"/>
        <w:rPr>
          <w:rFonts w:ascii="方正仿宋_GBK" w:hAnsi="方正仿宋_GBK" w:eastAsia="方正仿宋_GBK" w:cs="方正仿宋_GBK"/>
          <w:kern w:val="0"/>
          <w:sz w:val="28"/>
          <w:szCs w:val="28"/>
        </w:rPr>
      </w:pPr>
    </w:p>
    <w:p>
      <w:pPr>
        <w:widowControl/>
        <w:adjustRightInd w:val="0"/>
        <w:snapToGrid w:val="0"/>
        <w:spacing w:after="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报价公司：</w:t>
      </w:r>
    </w:p>
    <w:p>
      <w:pPr>
        <w:widowControl/>
        <w:adjustRightInd w:val="0"/>
        <w:snapToGrid w:val="0"/>
        <w:spacing w:after="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联系方式：</w:t>
      </w:r>
    </w:p>
    <w:p>
      <w:pPr>
        <w:widowControl/>
        <w:adjustRightInd w:val="0"/>
        <w:snapToGrid w:val="0"/>
        <w:spacing w:after="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widowControl/>
        <w:adjustRightInd w:val="0"/>
        <w:snapToGrid w:val="0"/>
        <w:spacing w:after="200"/>
        <w:jc w:val="left"/>
        <w:rPr>
          <w:rFonts w:ascii="方正仿宋_GBK" w:hAnsi="方正仿宋_GBK" w:eastAsia="方正仿宋_GBK" w:cs="方正仿宋_GBK"/>
          <w:kern w:val="0"/>
          <w:sz w:val="28"/>
          <w:szCs w:val="28"/>
        </w:rPr>
      </w:pPr>
    </w:p>
    <w:p>
      <w:pPr>
        <w:widowControl/>
        <w:adjustRightInd w:val="0"/>
        <w:snapToGrid w:val="0"/>
        <w:spacing w:after="200"/>
        <w:jc w:val="left"/>
        <w:rPr>
          <w:rFonts w:ascii="方正仿宋_GBK" w:hAnsi="方正仿宋_GBK" w:eastAsia="方正仿宋_GBK" w:cs="方正仿宋_GBK"/>
          <w:kern w:val="0"/>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成都市第二人民医院庆云院区</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血透管理系统相关服务内容</w:t>
      </w:r>
    </w:p>
    <w:p>
      <w:pPr>
        <w:jc w:val="center"/>
        <w:rPr>
          <w:rFonts w:ascii="仿宋_GB2312" w:eastAsia="仿宋_GB2312"/>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我院目前使用深圳云净之信息技术有限公司的云净血透管理系统。现需采购庆云院区血透管理系统相关服务，具体内容如下：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rPr>
        <w:t>一、硬件部分：使用目前已有设备，不需另购硬件设备。对系统现有的硬件包括电脑、体重秤、掌上电脑、台式血压计能提供维修</w:t>
      </w:r>
      <w:r>
        <w:rPr>
          <w:rFonts w:hint="eastAsia" w:ascii="方正仿宋_GBK" w:hAnsi="方正仿宋_GBK" w:eastAsia="方正仿宋_GBK" w:cs="方正仿宋_GBK"/>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二、对接部分：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lang w:val="en-US" w:eastAsia="zh-CN"/>
        </w:rPr>
        <w:t>一</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负责实现医院认为需要对接的信息系统的数据交互。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lang w:val="en-US" w:eastAsia="zh-CN"/>
        </w:rPr>
        <w:t>二</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负责按时完成省市质控中心数据对接，完成</w:t>
      </w:r>
      <w:bookmarkStart w:id="0" w:name="_Hlk155198190"/>
      <w:r>
        <w:rPr>
          <w:rFonts w:hint="eastAsia" w:ascii="方正仿宋_GBK" w:hAnsi="方正仿宋_GBK" w:eastAsia="方正仿宋_GBK" w:cs="方正仿宋_GBK"/>
          <w:b w:val="0"/>
          <w:bCs/>
          <w:sz w:val="32"/>
          <w:szCs w:val="32"/>
        </w:rPr>
        <w:t>肾病内科血透病人质控</w:t>
      </w:r>
      <w:bookmarkEnd w:id="0"/>
      <w:r>
        <w:rPr>
          <w:rFonts w:hint="eastAsia" w:ascii="方正仿宋_GBK" w:hAnsi="方正仿宋_GBK" w:eastAsia="方正仿宋_GBK" w:cs="方正仿宋_GBK"/>
          <w:b w:val="0"/>
          <w:bCs/>
          <w:sz w:val="32"/>
          <w:szCs w:val="32"/>
        </w:rPr>
        <w:t>数据上报。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lang w:val="en-US" w:eastAsia="zh-CN"/>
        </w:rPr>
        <w:t>三</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负责按时完成全国血液透析患者信息登记系统对接，完成肾病内科血透病人质控</w:t>
      </w:r>
      <w:r>
        <w:rPr>
          <w:rFonts w:hint="eastAsia" w:ascii="方正仿宋_GBK" w:hAnsi="方正仿宋_GBK" w:eastAsia="方正仿宋_GBK" w:cs="方正仿宋_GBK"/>
          <w:b w:val="0"/>
          <w:bCs/>
          <w:sz w:val="32"/>
          <w:szCs w:val="32"/>
        </w:rPr>
        <w:t>数据</w:t>
      </w:r>
      <w:r>
        <w:rPr>
          <w:rFonts w:hint="eastAsia" w:ascii="方正仿宋_GBK" w:hAnsi="方正仿宋_GBK" w:eastAsia="方正仿宋_GBK" w:cs="方正仿宋_GBK"/>
          <w:b w:val="0"/>
          <w:bCs/>
          <w:sz w:val="32"/>
          <w:szCs w:val="32"/>
        </w:rPr>
        <w:t>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lang w:val="en-US" w:eastAsia="zh-CN"/>
        </w:rPr>
        <w:t>四</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需实现与医院目前使用的云净血透管理系统无缝对接及历史数据迁移，系统上线时不得影响临床业务正常开展。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rPr>
        <w:t>三、需满足血透室现有人脸识别等系统（含电脑、体重秤、血压计）的无缝对接，进行人脸识别并上传病人体重、血压数据</w:t>
      </w:r>
      <w:r>
        <w:rPr>
          <w:rFonts w:hint="eastAsia" w:ascii="方正仿宋_GBK" w:hAnsi="方正仿宋_GBK" w:eastAsia="方正仿宋_GBK" w:cs="方正仿宋_GBK"/>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四、系统功能：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lang w:val="en-US" w:eastAsia="zh-CN"/>
        </w:rPr>
        <w:t>一</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根据病人的身份证、住院信息录入新病人；录入新病人基本资料后需进行诊断和医嘱录入。有预设的疾病模板或可以由HIS导入。录入治疗方案和病史、血管通路、医嘱。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lang w:val="en-US" w:eastAsia="zh-CN"/>
        </w:rPr>
        <w:t>二</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接诊及治疗：患者通过人脸或扫码实现系统签到、称重，自助测量血压，上传至系统，并在电脑或移动端都可以显示：计算超滤量（病人称重-病人衣物重量=病人干体重），并且显示超滤总量占病人体重比例。医生端确定治疗方案后自动传输至护士端。医护人员可以随时调整透析各项参数并即时在pad、手机上有改变的提示。在治疗过程中，可输入静脉压、跨膜压、机温、血流量、透析液流量等；血压计测量后自动输入病人测量时间血压、心率；输入血透并发症及医生处理措施并保存。症状、处理均有预设的选择项，尽可能不用手写输入。治疗结束后病人称量体重并上传与病人干体重进行对比，差距大于0.3kg即时提示。病人的检验、检查可由HIS自动导入可根据病人的下列指标自动计算病人的透析充分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lang w:val="en-US" w:eastAsia="zh-CN"/>
        </w:rPr>
        <w:t>三</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病人排班：能根据排班模板完成病人排班。可以对模板或最终的本周排班进行编辑，新增、删除或变更机位及透析方式。排班后pad上可以分时段显示正在透析病人。能自动推送排班时间病人信息（包括医嘱和治疗方案）至pad。排班可以并在候诊区电视上显示，也可以在该电视上呼叫病人进入血透室。并在病人签到后提示病人下一次透析时间。可以按时间、分区、签到、住院等关键词对病人进行排序。可以按照时间对病人的透析记录进行搜索、打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lang w:val="en-US" w:eastAsia="zh-CN"/>
        </w:rPr>
        <w:t>四</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设备管理：在设备管理中对血透室进行分区、床位划分。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lang w:val="en-US" w:eastAsia="zh-CN"/>
        </w:rPr>
        <w:t>五</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对每台设备进行登记。并对日常运行、消毒状况进行登记。对所有设备的使用、消毒、检验、校验可进行汇总、查询、分析。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lang w:val="en-US" w:eastAsia="zh-CN"/>
        </w:rPr>
        <w:t>六</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质量控制：可按时段对总的、医护人员个人的工作量进行统计分析。可以对质控所需重要检查、检验的达标情况进行分析可以按照特定时间段搜索病人特定项目的趋势。对患者可以按时间段统计留治、转出、住院患者。对诊断进行统计分析并可导出。透析方式及各种设定值的查询统计。对干体重、体重增长进行查询统计并可导出。透析年龄和透析龄的统计。按照透析过程中，护理人员填写的并发症，可以进行查询、统计。对传染病进行统计。对血管通路的种类、安置时间进行统计。对透析的耗材进行统计。对患者的各项指标进行趋势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五、终端功能：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lang w:val="en-US" w:eastAsia="zh-CN"/>
        </w:rPr>
        <w:t>一</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平板端：可以记录患者日常透析的各种流程信息、包括透析记录、床号、透析起止时间、透析处方、透前透后评估、监测记录、可以查看病程记录、检验检查、通路情况；可以拍照保存患者治疗相关图片，并发送至所有终端。具备穿刺引导功能，可以拍照保存患者穿刺点照片，开始透析前可以查看本次透析应该用几号位点，并提示上次用的几号位点，可以设置备注。位点穿刺会形成历史记录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lang w:val="en-US" w:eastAsia="zh-CN"/>
        </w:rPr>
        <w:t>二</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主任和护士长可以新增账号，调整每个医护人员和病人权限。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六、医护排班：可以对医护人员进行排班，并可以分时段分人统计工作时间。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七、备份：系统故障可以通过网络等方式提供所有病人资料备份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八、售后支持：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lang w:val="en-US" w:eastAsia="zh-CN"/>
        </w:rPr>
        <w:t>一</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电话咨询及远程网络指导必须立即响应。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lang w:val="en-US" w:eastAsia="zh-CN"/>
        </w:rPr>
        <w:t>二</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需上门进行维修必须在1小时内到现场。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lang w:val="en-US" w:eastAsia="zh-CN"/>
        </w:rPr>
        <w:t>三</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如提供新系统需使用前提供现场培训。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lang w:val="en-US" w:eastAsia="zh-CN"/>
        </w:rPr>
        <w:t>四</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服务期内如系统有升级版本，需免费升级，并提供系统运行技术支持、安全保障等服务。</w:t>
      </w:r>
    </w:p>
    <w:p>
      <w:pPr>
        <w:keepNext w:val="0"/>
        <w:keepLines w:val="0"/>
        <w:pageBreakBefore w:val="0"/>
        <w:widowControl w:val="0"/>
        <w:kinsoku/>
        <w:wordWrap/>
        <w:overflowPunct/>
        <w:topLinePunct w:val="0"/>
        <w:autoSpaceDE/>
        <w:autoSpaceDN/>
        <w:bidi w:val="0"/>
        <w:adjustRightInd/>
        <w:snapToGrid/>
        <w:spacing w:line="560" w:lineRule="exact"/>
        <w:ind w:left="420"/>
        <w:textAlignment w:val="auto"/>
        <w:rPr>
          <w:rFonts w:hint="eastAsia" w:ascii="方正仿宋_GBK" w:hAnsi="方正仿宋_GBK" w:eastAsia="方正仿宋_GBK" w:cs="方正仿宋_GBK"/>
          <w:color w:val="FF0000"/>
          <w:sz w:val="32"/>
          <w:szCs w:val="32"/>
        </w:rPr>
      </w:pP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lMjMwZGJkMDk0NjRmNTA4MmJkNjU5M2Y3ZjRhZmEifQ=="/>
  </w:docVars>
  <w:rsids>
    <w:rsidRoot w:val="00545DB9"/>
    <w:rsid w:val="00011A47"/>
    <w:rsid w:val="00090381"/>
    <w:rsid w:val="000D6903"/>
    <w:rsid w:val="001E3932"/>
    <w:rsid w:val="001F3AB2"/>
    <w:rsid w:val="00227681"/>
    <w:rsid w:val="002472CB"/>
    <w:rsid w:val="0026578C"/>
    <w:rsid w:val="002834C7"/>
    <w:rsid w:val="00290AF7"/>
    <w:rsid w:val="00295484"/>
    <w:rsid w:val="002C502A"/>
    <w:rsid w:val="00382B87"/>
    <w:rsid w:val="00411994"/>
    <w:rsid w:val="00485BF3"/>
    <w:rsid w:val="005157A7"/>
    <w:rsid w:val="00545DB9"/>
    <w:rsid w:val="00676539"/>
    <w:rsid w:val="00681EDF"/>
    <w:rsid w:val="006D7869"/>
    <w:rsid w:val="007805DF"/>
    <w:rsid w:val="00796D94"/>
    <w:rsid w:val="008013BE"/>
    <w:rsid w:val="00804A07"/>
    <w:rsid w:val="00852BD6"/>
    <w:rsid w:val="00873D63"/>
    <w:rsid w:val="008C0C24"/>
    <w:rsid w:val="008E7558"/>
    <w:rsid w:val="009237E7"/>
    <w:rsid w:val="00976736"/>
    <w:rsid w:val="00980CD6"/>
    <w:rsid w:val="00A5690D"/>
    <w:rsid w:val="00A73119"/>
    <w:rsid w:val="00A83A2A"/>
    <w:rsid w:val="00A953AB"/>
    <w:rsid w:val="00AC15AD"/>
    <w:rsid w:val="00B05309"/>
    <w:rsid w:val="00B51AE5"/>
    <w:rsid w:val="00B642B6"/>
    <w:rsid w:val="00B7051A"/>
    <w:rsid w:val="00B866B6"/>
    <w:rsid w:val="00C8531D"/>
    <w:rsid w:val="00CB39F2"/>
    <w:rsid w:val="00CD3030"/>
    <w:rsid w:val="00D61E08"/>
    <w:rsid w:val="00DA20A0"/>
    <w:rsid w:val="00DF34F8"/>
    <w:rsid w:val="00E00B8A"/>
    <w:rsid w:val="00E173E4"/>
    <w:rsid w:val="00E45754"/>
    <w:rsid w:val="00E74848"/>
    <w:rsid w:val="00EE6EBF"/>
    <w:rsid w:val="00F14ECE"/>
    <w:rsid w:val="00F37F64"/>
    <w:rsid w:val="00F5750C"/>
    <w:rsid w:val="00F772E7"/>
    <w:rsid w:val="00F9379F"/>
    <w:rsid w:val="00FA717C"/>
    <w:rsid w:val="17561DD9"/>
    <w:rsid w:val="1C7E14A5"/>
    <w:rsid w:val="6F636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5</Pages>
  <Words>281</Words>
  <Characters>1608</Characters>
  <Lines>13</Lines>
  <Paragraphs>3</Paragraphs>
  <TotalTime>4</TotalTime>
  <ScaleCrop>false</ScaleCrop>
  <LinksUpToDate>false</LinksUpToDate>
  <CharactersWithSpaces>1886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2023-10-26T07:44:00Z</dcterms:created>
  <dc:creator>dell</dc:creator>
  <cp:lastModifiedBy>陈柯岚</cp:lastModifiedBy>
  <dcterms:modified xsi:type="dcterms:W3CDTF">2024-01-04T06:37:35Z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53DC084278BB4BF5AB17680AE678E238_13</vt:lpwstr>
  </property>
</Properties>
</file>