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成都市第二人民医院《PRP联合ADSCs-EXOs调节表皮干细胞修复促进深二度烧伤愈合的机制研究》课题试剂耗材采购项目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tbl>
      <w:tblPr>
        <w:tblStyle w:val="3"/>
        <w:tblW w:w="8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03"/>
        <w:gridCol w:w="750"/>
        <w:gridCol w:w="3854"/>
        <w:gridCol w:w="959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3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预估数量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PRP外泌体表型特征鉴定抗体CD41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、理论分子量：</w:t>
            </w:r>
            <w:r>
              <w:rPr>
                <w:rFonts w:ascii="宋体" w:hAnsi="宋体"/>
                <w:sz w:val="24"/>
                <w:szCs w:val="24"/>
              </w:rPr>
              <w:t>113kDa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、克隆号：</w:t>
            </w:r>
            <w:r>
              <w:rPr>
                <w:rFonts w:ascii="宋体" w:hAnsi="宋体"/>
                <w:sz w:val="24"/>
                <w:szCs w:val="24"/>
              </w:rPr>
              <w:t>AMC0542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</w:t>
            </w:r>
            <w:r>
              <w:rPr>
                <w:rFonts w:ascii="宋体" w:hAnsi="宋体"/>
                <w:sz w:val="24"/>
                <w:szCs w:val="24"/>
              </w:rPr>
              <w:t>Liquid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、偶联物：</w:t>
            </w:r>
            <w:r>
              <w:rPr>
                <w:rFonts w:ascii="宋体" w:hAnsi="宋体"/>
                <w:sz w:val="24"/>
                <w:szCs w:val="24"/>
              </w:rPr>
              <w:t>FITC.Ex:491nm. Em:516nm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、存储缓冲液：Store at 4℃. Avoid freeze/thaw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0.1% Proclin 300,0.2% BSA,pH 7.2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、细胞定位：</w:t>
            </w:r>
            <w:r>
              <w:rPr>
                <w:rFonts w:ascii="宋体" w:hAnsi="宋体"/>
                <w:sz w:val="24"/>
                <w:szCs w:val="24"/>
              </w:rPr>
              <w:t>Membrane,Single-pass type I membrane protein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、基因ID：</w:t>
            </w:r>
            <w:r>
              <w:rPr>
                <w:rFonts w:ascii="宋体" w:hAnsi="宋体"/>
                <w:sz w:val="24"/>
                <w:szCs w:val="24"/>
              </w:rPr>
              <w:t>3674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Swiss Prot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P08514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PRP外泌体表型特征鉴定抗体CD63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Human, Mouse, Rat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2、理论分子量：</w:t>
            </w:r>
            <w:r>
              <w:rPr>
                <w:rFonts w:ascii="宋体" w:hAnsi="宋体"/>
                <w:sz w:val="24"/>
                <w:szCs w:val="24"/>
              </w:rPr>
              <w:t>17kDa/23kDa/25k 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3、克隆号：</w:t>
            </w:r>
            <w:r>
              <w:rPr>
                <w:rFonts w:ascii="宋体" w:hAnsi="宋体"/>
                <w:sz w:val="24"/>
                <w:szCs w:val="24"/>
              </w:rPr>
              <w:t>ARC51703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4、产品形式：Liquid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5、偶联物：</w:t>
            </w:r>
            <w:r>
              <w:rPr>
                <w:rFonts w:ascii="宋体" w:hAnsi="宋体"/>
                <w:sz w:val="24"/>
                <w:szCs w:val="24"/>
              </w:rPr>
              <w:t>Unconjugated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6、存储缓冲液：Store at -20℃. Avoid freeze / 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0.05% proclin 300,0.05% BSA,50% glycerol,pH7.3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7、细胞定位：</w:t>
            </w:r>
            <w:r>
              <w:rPr>
                <w:rFonts w:ascii="宋体" w:hAnsi="宋体"/>
                <w:sz w:val="24"/>
                <w:szCs w:val="24"/>
              </w:rPr>
              <w:t>Cell membrane, Endosome, Late endosome membrane, Lysosome membrane, Melanosome, Multi-pass membrane protein, multivesicular body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9、基因ID：</w:t>
            </w:r>
            <w:r>
              <w:rPr>
                <w:rFonts w:ascii="宋体" w:hAnsi="宋体"/>
                <w:sz w:val="24"/>
                <w:szCs w:val="24"/>
              </w:rPr>
              <w:t>967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10、Swiss Prot：</w:t>
            </w:r>
            <w:r>
              <w:rPr>
                <w:rFonts w:ascii="宋体" w:hAnsi="宋体"/>
                <w:sz w:val="24"/>
                <w:szCs w:val="24"/>
              </w:rPr>
              <w:t>P08962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RRID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AB_2862515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PRP外泌体表型特征鉴定抗体CD81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Human, Mouse, Rat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2、理论分子量：</w:t>
            </w:r>
            <w:r>
              <w:rPr>
                <w:rFonts w:ascii="宋体" w:hAnsi="宋体"/>
                <w:sz w:val="24"/>
                <w:szCs w:val="24"/>
              </w:rPr>
              <w:t>26kDa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3、克隆号：</w:t>
            </w:r>
            <w:r>
              <w:rPr>
                <w:rFonts w:ascii="宋体" w:hAnsi="宋体"/>
                <w:sz w:val="24"/>
                <w:szCs w:val="24"/>
              </w:rPr>
              <w:t>ARC57928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4、产品形式：Liquid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5、偶联物：</w:t>
            </w:r>
            <w:r>
              <w:rPr>
                <w:rFonts w:ascii="宋体" w:hAnsi="宋体"/>
                <w:sz w:val="24"/>
                <w:szCs w:val="24"/>
              </w:rPr>
              <w:t>Unconjugated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6、存储缓冲液：Store at -20℃. Avoid freeze / 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0.05% proclin 300,0.05% BSA,50% glycerol ,pH 7.3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7、细胞定位：</w:t>
            </w:r>
            <w:r>
              <w:rPr>
                <w:rFonts w:ascii="宋体" w:hAnsi="宋体"/>
                <w:sz w:val="24"/>
                <w:szCs w:val="24"/>
              </w:rPr>
              <w:t>Membrane,Multi-pass membrane protein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9、基因ID：</w:t>
            </w:r>
            <w:r>
              <w:rPr>
                <w:rFonts w:ascii="宋体" w:hAnsi="宋体"/>
                <w:sz w:val="24"/>
                <w:szCs w:val="24"/>
              </w:rPr>
              <w:t>975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10、Swiss Prot：</w:t>
            </w:r>
            <w:r>
              <w:rPr>
                <w:rFonts w:ascii="宋体" w:hAnsi="宋体"/>
                <w:sz w:val="24"/>
                <w:szCs w:val="24"/>
              </w:rPr>
              <w:t>P60033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RRID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AB_2863366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PRP外泌体表型特征鉴定抗体TSG101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Human, Mouse, Rat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2、理论分子量：</w:t>
            </w:r>
            <w:r>
              <w:rPr>
                <w:rFonts w:ascii="宋体" w:hAnsi="宋体"/>
                <w:sz w:val="24"/>
                <w:szCs w:val="24"/>
              </w:rPr>
              <w:t>44kDa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3、克隆号：</w:t>
            </w:r>
            <w:r>
              <w:rPr>
                <w:rFonts w:ascii="宋体" w:hAnsi="宋体"/>
                <w:sz w:val="24"/>
                <w:szCs w:val="24"/>
              </w:rPr>
              <w:t>ARC0853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4、产品形式：Liquid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5、偶联物：</w:t>
            </w:r>
            <w:r>
              <w:rPr>
                <w:rFonts w:ascii="宋体" w:hAnsi="宋体"/>
                <w:sz w:val="24"/>
                <w:szCs w:val="24"/>
              </w:rPr>
              <w:t>Unconjugated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6、存储缓冲液：Store at -20℃. Avoid freeze / 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0.02% sodium azide,0.05% BSA,50% glycerol,pH7.3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7、细胞定位：</w:t>
            </w:r>
            <w:r>
              <w:rPr>
                <w:rFonts w:ascii="宋体" w:hAnsi="宋体"/>
                <w:sz w:val="24"/>
                <w:szCs w:val="24"/>
              </w:rPr>
              <w:t>Cytoplasm,Late endosome membrane,Membrane,Nucleus,Peripheral membrane protein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9、基因ID：</w:t>
            </w:r>
            <w:r>
              <w:rPr>
                <w:rFonts w:ascii="宋体" w:hAnsi="宋体"/>
                <w:sz w:val="24"/>
                <w:szCs w:val="24"/>
              </w:rPr>
              <w:t>7251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10、Swiss Prot：</w:t>
            </w:r>
            <w:r>
              <w:rPr>
                <w:rFonts w:ascii="宋体" w:hAnsi="宋体"/>
                <w:sz w:val="24"/>
                <w:szCs w:val="24"/>
              </w:rPr>
              <w:t>Q99816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RRID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AB_2863517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PRP外泌体表型特征鉴定抗体KRT14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Human, Mouse, Rat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2、理论分子量：</w:t>
            </w:r>
            <w:r>
              <w:rPr>
                <w:rFonts w:ascii="宋体" w:hAnsi="宋体"/>
                <w:sz w:val="24"/>
                <w:szCs w:val="24"/>
              </w:rPr>
              <w:t>52kDa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3、克隆号：</w:t>
            </w:r>
            <w:r>
              <w:rPr>
                <w:rFonts w:ascii="宋体" w:hAnsi="宋体"/>
                <w:sz w:val="24"/>
                <w:szCs w:val="24"/>
              </w:rPr>
              <w:t>ARC0351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4、产品形式：Liquid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5、偶联物：</w:t>
            </w:r>
            <w:r>
              <w:rPr>
                <w:rFonts w:ascii="宋体" w:hAnsi="宋体"/>
                <w:sz w:val="24"/>
                <w:szCs w:val="24"/>
              </w:rPr>
              <w:t>Unconjugated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6、存储缓冲液：Store at -20℃. Avoid freeze / 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0.02% sodium azide,0.05% BSA,50% glycerol,pH7.3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7、细胞定位：</w:t>
            </w:r>
            <w:r>
              <w:rPr>
                <w:rFonts w:ascii="宋体" w:hAnsi="宋体"/>
                <w:sz w:val="24"/>
                <w:szCs w:val="24"/>
              </w:rPr>
              <w:t>Cytoplasm,Nucleus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9、基因ID：</w:t>
            </w:r>
            <w:r>
              <w:rPr>
                <w:rFonts w:ascii="宋体" w:hAnsi="宋体"/>
                <w:sz w:val="24"/>
                <w:szCs w:val="24"/>
              </w:rPr>
              <w:t>3861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10、Swiss Prot：</w:t>
            </w:r>
            <w:r>
              <w:rPr>
                <w:rFonts w:ascii="宋体" w:hAnsi="宋体"/>
                <w:sz w:val="24"/>
                <w:szCs w:val="24"/>
              </w:rPr>
              <w:t>P02533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RRID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AB_2862531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PRP外泌体表型特征鉴定抗体KRT10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支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1、反应物种：</w:t>
            </w:r>
            <w:r>
              <w:rPr>
                <w:rFonts w:ascii="宋体" w:hAnsi="宋体"/>
                <w:sz w:val="24"/>
                <w:szCs w:val="24"/>
              </w:rPr>
              <w:t>Human, Mouse, Rat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2、理论分子量：</w:t>
            </w:r>
            <w:r>
              <w:rPr>
                <w:rFonts w:ascii="宋体" w:hAnsi="宋体"/>
                <w:sz w:val="24"/>
                <w:szCs w:val="24"/>
              </w:rPr>
              <w:t>59kDa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3、克隆号：</w:t>
            </w:r>
            <w:r>
              <w:rPr>
                <w:rFonts w:ascii="宋体" w:hAnsi="宋体"/>
                <w:sz w:val="24"/>
                <w:szCs w:val="24"/>
              </w:rPr>
              <w:t>ARC1084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4、产品形式：Liquid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5、偶联物：</w:t>
            </w:r>
            <w:r>
              <w:rPr>
                <w:rFonts w:ascii="宋体" w:hAnsi="宋体"/>
                <w:sz w:val="24"/>
                <w:szCs w:val="24"/>
              </w:rPr>
              <w:t>Unconjugated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6、存储缓冲液：Store at -20℃. Avoid freeze / thaw cycles.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Buffer: PBS with 0.02% sodium azide,0.05% BSA,50% glycerol,pH7.3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7、细胞定位：</w:t>
            </w:r>
            <w:r>
              <w:rPr>
                <w:rFonts w:ascii="宋体" w:hAnsi="宋体"/>
                <w:sz w:val="24"/>
                <w:szCs w:val="24"/>
              </w:rPr>
              <w:t>cell surface, cytoplasm, cytoskeleton,cytosol, extracellular exosome,extracellular space, nucleus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8、纯化方式：</w:t>
            </w:r>
            <w:r>
              <w:rPr>
                <w:rFonts w:ascii="宋体" w:hAnsi="宋体"/>
                <w:sz w:val="24"/>
                <w:szCs w:val="24"/>
              </w:rPr>
              <w:t>Affinity purification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9、基因ID：</w:t>
            </w:r>
            <w:r>
              <w:rPr>
                <w:rFonts w:ascii="宋体" w:hAnsi="宋体"/>
                <w:sz w:val="24"/>
                <w:szCs w:val="24"/>
              </w:rPr>
              <w:t>3858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10、Swiss Prot：</w:t>
            </w:r>
            <w:r>
              <w:rPr>
                <w:rFonts w:ascii="宋体" w:hAnsi="宋体"/>
                <w:sz w:val="24"/>
                <w:szCs w:val="24"/>
              </w:rPr>
              <w:t>P13645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人原代表皮干细胞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5*10^5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1、种属：人；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2、来源：手术标本；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3、培养基：原代干细胞培养基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4、组织：皮肤组织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5、生长特性：贴壁生长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6、传代方法：细胞培养液+10%FBS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7、冻存条件：细胞培养液+20%FBS+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10%DMSO；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8、细胞来源需为正规合法的政府性机构来源；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原代角质形成细胞培养体系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</w:rPr>
              <w:t>ml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1、培养细胞类型：角质化细胞、上皮细胞；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2、培养基分类：无血清；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3、浓度：</w:t>
            </w:r>
            <w:r>
              <w:rPr>
                <w:rFonts w:ascii="宋体" w:hAnsi="宋体"/>
                <w:sz w:val="24"/>
                <w:szCs w:val="24"/>
              </w:rPr>
              <w:t>1 X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Culture Type</w:t>
            </w:r>
            <w:r>
              <w:rPr>
                <w:rFonts w:hint="eastAsia" w:ascii="宋体" w:hAnsi="宋体"/>
                <w:sz w:val="24"/>
                <w:szCs w:val="24"/>
              </w:rPr>
              <w:t>：哺乳动物细胞培养；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5、产品形式：液体，试剂盒；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</w:t>
            </w:r>
            <w:r>
              <w:rPr>
                <w:rFonts w:ascii="宋体" w:hAnsi="宋体"/>
                <w:sz w:val="24"/>
                <w:szCs w:val="24"/>
              </w:rPr>
              <w:t>erum Level</w:t>
            </w:r>
            <w:r>
              <w:rPr>
                <w:rFonts w:hint="eastAsia" w:ascii="宋体" w:hAnsi="宋体"/>
                <w:sz w:val="24"/>
                <w:szCs w:val="24"/>
              </w:rPr>
              <w:t>：无血清；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8、有效期：不少于12个月；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9、无菌形式：无菌过滤；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、加有添加剂：谷氨酰胺, 酚红；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、存储方式：在冷藏冰箱 (2-8°C) 中避光储存；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原代细胞无血清培养基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500ml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1、培养环境：</w:t>
            </w:r>
            <w:r>
              <w:rPr>
                <w:rFonts w:ascii="宋体" w:hAnsi="宋体"/>
                <w:sz w:val="24"/>
                <w:szCs w:val="24"/>
              </w:rPr>
              <w:t>CO2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2、分类：无血清；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Culture Type</w:t>
            </w:r>
            <w:r>
              <w:rPr>
                <w:rFonts w:hint="eastAsia" w:ascii="宋体" w:hAnsi="宋体"/>
                <w:sz w:val="24"/>
                <w:szCs w:val="24"/>
              </w:rPr>
              <w:t>：贴壁细胞培养；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4、产品形式：试剂盒；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</w:t>
            </w:r>
            <w:r>
              <w:rPr>
                <w:rFonts w:ascii="宋体" w:hAnsi="宋体"/>
                <w:sz w:val="24"/>
                <w:szCs w:val="24"/>
              </w:rPr>
              <w:t>Serum Level</w:t>
            </w:r>
            <w:r>
              <w:rPr>
                <w:rFonts w:hint="eastAsia" w:ascii="宋体" w:hAnsi="宋体"/>
                <w:sz w:val="24"/>
                <w:szCs w:val="24"/>
              </w:rPr>
              <w:t>：无血清；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6、加有添加剂：低糖,丙酮酸钠,碳酸氢钠,腺苷,脱氧核糖核苷；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7、不加添加剂：无谷氨酰胺,无酚红；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8、内毒素水平：≤ 10 EU/mL；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9、无机盐：钙、磷酸钠；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、纯度或质量等级：研究级；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、种属：人；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总计（元）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ind w:firstLine="480" w:firstLineChars="200"/>
        <w:jc w:val="center"/>
        <w:rPr>
          <w:rFonts w:hint="eastAsia" w:ascii="方正仿宋_GBK" w:eastAsia="方正仿宋_GBK"/>
          <w:color w:val="000000"/>
          <w:sz w:val="24"/>
          <w:szCs w:val="24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9A89CA-99E0-4617-96B4-6DA1A8E4F24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55F7525-3BB6-4082-9067-22B7CCCAEF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E00B6B-0C9D-4D78-B0F9-9E2AAF3F715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1465475-AFCB-4F6F-9086-CC960F77BE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WU2ZjA2NDYxYzEwMzYyYmNjMjJjOTBiYmU5ZmEifQ=="/>
  </w:docVars>
  <w:rsids>
    <w:rsidRoot w:val="5BFD6593"/>
    <w:rsid w:val="233E0D32"/>
    <w:rsid w:val="2D047A30"/>
    <w:rsid w:val="2FC1125D"/>
    <w:rsid w:val="31FE5396"/>
    <w:rsid w:val="382F4DB5"/>
    <w:rsid w:val="3A5F0287"/>
    <w:rsid w:val="3F2946A4"/>
    <w:rsid w:val="40EA36EC"/>
    <w:rsid w:val="41B31CF9"/>
    <w:rsid w:val="4820176A"/>
    <w:rsid w:val="57752602"/>
    <w:rsid w:val="597876B5"/>
    <w:rsid w:val="59BC46C1"/>
    <w:rsid w:val="5BFD6593"/>
    <w:rsid w:val="5DBD6FCC"/>
    <w:rsid w:val="60932FCA"/>
    <w:rsid w:val="65404DA2"/>
    <w:rsid w:val="71183FF5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霏F霏～</cp:lastModifiedBy>
  <dcterms:modified xsi:type="dcterms:W3CDTF">2023-12-06T01:43:58Z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B83F2AA3A55146EAA4AD61BF2CAF045F_13</vt:lpwstr>
  </property>
</Properties>
</file>