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2"/>
          <w:numId w:val="0"/>
        </w:numPr>
        <w:spacing w:after="200" w:line="240" w:lineRule="auto"/>
        <w:rPr>
          <w:color w:val="auto"/>
          <w:sz w:val="36"/>
          <w:szCs w:val="36"/>
        </w:rPr>
      </w:pPr>
      <w:bookmarkStart w:id="1" w:name="_GoBack"/>
      <w:bookmarkEnd w:id="1"/>
      <w:bookmarkStart w:id="0" w:name="_Toc450641243"/>
      <w:r>
        <w:rPr>
          <w:rFonts w:hint="eastAsia"/>
          <w:color w:val="auto"/>
          <w:sz w:val="36"/>
          <w:szCs w:val="36"/>
          <w:lang w:val="en-US" w:eastAsia="zh-CN"/>
        </w:rPr>
        <w:t>询价分项</w:t>
      </w:r>
      <w:r>
        <w:rPr>
          <w:rFonts w:hint="eastAsia"/>
          <w:color w:val="auto"/>
          <w:sz w:val="36"/>
          <w:szCs w:val="36"/>
        </w:rPr>
        <w:t>报价明细表</w:t>
      </w:r>
      <w:bookmarkEnd w:id="0"/>
    </w:p>
    <w:p>
      <w:pPr>
        <w:rPr>
          <w:rFonts w:ascii="宋体" w:hAnsi="宋体"/>
          <w:b/>
          <w:sz w:val="26"/>
          <w:szCs w:val="26"/>
          <w:u w:val="single"/>
        </w:rPr>
      </w:pPr>
      <w:r>
        <w:rPr>
          <w:rFonts w:hint="eastAsia" w:ascii="宋体" w:hAnsi="宋体"/>
          <w:b/>
          <w:sz w:val="26"/>
          <w:szCs w:val="26"/>
        </w:rPr>
        <w:t>项目名称：</w:t>
      </w:r>
      <w:r>
        <w:rPr>
          <w:rFonts w:hint="eastAsia" w:ascii="宋体" w:hAnsi="宋体"/>
          <w:b/>
          <w:sz w:val="26"/>
          <w:szCs w:val="26"/>
          <w:u w:val="single"/>
        </w:rPr>
        <w:t>成都市第二人民医院202</w:t>
      </w:r>
      <w:r>
        <w:rPr>
          <w:rFonts w:hint="eastAsia" w:ascii="宋体" w:hAnsi="宋体"/>
          <w:b/>
          <w:sz w:val="26"/>
          <w:szCs w:val="26"/>
          <w:u w:val="single"/>
          <w:lang w:val="en-US" w:eastAsia="zh-CN"/>
        </w:rPr>
        <w:t>4</w:t>
      </w:r>
      <w:r>
        <w:rPr>
          <w:rFonts w:hint="eastAsia" w:ascii="宋体" w:hAnsi="宋体"/>
          <w:b/>
          <w:sz w:val="26"/>
          <w:szCs w:val="26"/>
          <w:u w:val="single"/>
        </w:rPr>
        <w:t>-202</w:t>
      </w:r>
      <w:r>
        <w:rPr>
          <w:rFonts w:hint="eastAsia" w:ascii="宋体" w:hAnsi="宋体"/>
          <w:b/>
          <w:sz w:val="26"/>
          <w:szCs w:val="26"/>
          <w:u w:val="single"/>
          <w:lang w:val="en-US" w:eastAsia="zh-CN"/>
        </w:rPr>
        <w:t>7</w:t>
      </w:r>
      <w:r>
        <w:rPr>
          <w:rFonts w:hint="eastAsia" w:ascii="宋体" w:hAnsi="宋体"/>
          <w:b/>
          <w:sz w:val="26"/>
          <w:szCs w:val="26"/>
          <w:u w:val="single"/>
        </w:rPr>
        <w:t>年度物业管理服务采购</w:t>
      </w:r>
      <w:r>
        <w:rPr>
          <w:rFonts w:hint="eastAsia" w:ascii="宋体" w:hAnsi="宋体"/>
          <w:b/>
          <w:sz w:val="26"/>
          <w:szCs w:val="26"/>
          <w:u w:val="single"/>
          <w:lang w:val="en-US" w:eastAsia="zh-CN"/>
        </w:rPr>
        <w:t>项</w:t>
      </w:r>
      <w:r>
        <w:rPr>
          <w:rFonts w:hint="eastAsia" w:ascii="宋体" w:hAnsi="宋体"/>
          <w:b/>
          <w:sz w:val="26"/>
          <w:szCs w:val="26"/>
          <w:u w:val="single"/>
        </w:rPr>
        <w:t>目</w:t>
      </w:r>
    </w:p>
    <w:tbl>
      <w:tblPr>
        <w:tblStyle w:val="4"/>
        <w:tblpPr w:leftFromText="180" w:rightFromText="180" w:vertAnchor="text" w:horzAnchor="page" w:tblpX="1275" w:tblpY="750"/>
        <w:tblOverlap w:val="never"/>
        <w:tblW w:w="99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39"/>
        <w:gridCol w:w="986"/>
        <w:gridCol w:w="692"/>
        <w:gridCol w:w="644"/>
        <w:gridCol w:w="648"/>
        <w:gridCol w:w="700"/>
        <w:gridCol w:w="700"/>
        <w:gridCol w:w="683"/>
        <w:gridCol w:w="700"/>
        <w:gridCol w:w="700"/>
        <w:gridCol w:w="683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费用项目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服务岗位明细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法定休假日加班费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教育经费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残疾人就业保障金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岗位单价合计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报价（按年计算，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其中人工费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年度报价=用人数量×岗位单价×12）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人工费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xx元/月/人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xx元/月/人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xx元/月/人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xx元/月/人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xx元/月/人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xx元/月/人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xx元/月/人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xx元/月/人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项目副经理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保洁（特殊科室）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运送（特殊科室）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专业清洗消毒（内镜室、消毒供应中心、检验科、耳鼻喉科）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预约排号（内镜室）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夜班（消毒供应中心）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量化考评（手术室）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电梯司乘（手术室）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门岗（手术室、ICU）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窗口管理（检验科）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后勤综合维修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设备运行保障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中央调度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公区消毒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保洁（普通）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专项服务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中央运送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集中清洗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预设岗（普通）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预设岗（特殊）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用品、设施设备、工具及耗材费用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54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企业管理费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54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54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税金（纳税人身份： XXXXX 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54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0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报价合计</w:t>
            </w:r>
          </w:p>
        </w:tc>
        <w:tc>
          <w:tcPr>
            <w:tcW w:w="68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xx元/年</w:t>
            </w:r>
          </w:p>
        </w:tc>
      </w:tr>
    </w:tbl>
    <w:p>
      <w:pPr>
        <w:pStyle w:val="6"/>
        <w:rPr>
          <w:rFonts w:asciiTheme="majorEastAsia" w:hAnsiTheme="majorEastAsia" w:eastAsiaTheme="majorEastAsia" w:cstheme="majorEastAsia"/>
          <w:color w:val="auto"/>
        </w:rPr>
      </w:pPr>
    </w:p>
    <w:p>
      <w:pPr>
        <w:pStyle w:val="6"/>
        <w:rPr>
          <w:rFonts w:asciiTheme="majorEastAsia" w:hAnsiTheme="majorEastAsia" w:eastAsiaTheme="majorEastAsia" w:cstheme="majorEastAsia"/>
          <w:color w:val="auto"/>
        </w:rPr>
      </w:pP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报价公司</w:t>
      </w:r>
      <w:r>
        <w:rPr>
          <w:rFonts w:hint="eastAsia" w:ascii="宋体" w:hAnsi="宋体"/>
          <w:sz w:val="28"/>
          <w:lang w:val="zh-CN"/>
        </w:rPr>
        <w:t>名称：XXXX</w:t>
      </w:r>
    </w:p>
    <w:p>
      <w:p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</w:rPr>
        <w:t>日期：</w:t>
      </w:r>
      <w:r>
        <w:rPr>
          <w:rFonts w:hint="eastAsia" w:ascii="宋体" w:hAnsi="宋体"/>
          <w:bCs/>
          <w:sz w:val="28"/>
        </w:rPr>
        <w:t>20</w:t>
      </w:r>
      <w:r>
        <w:rPr>
          <w:rFonts w:hint="eastAsia" w:ascii="宋体" w:hAnsi="宋体"/>
          <w:bCs/>
          <w:sz w:val="28"/>
          <w:lang w:val="en-US" w:eastAsia="zh-CN"/>
        </w:rPr>
        <w:t>23</w:t>
      </w:r>
      <w:r>
        <w:rPr>
          <w:rFonts w:hint="eastAsia" w:ascii="宋体" w:hAnsi="宋体"/>
          <w:bCs/>
          <w:sz w:val="28"/>
        </w:rPr>
        <w:t>年XX月XX日</w:t>
      </w:r>
    </w:p>
    <w:p>
      <w:pPr>
        <w:pStyle w:val="3"/>
        <w:spacing w:after="0" w:line="240" w:lineRule="auto"/>
        <w:ind w:firstLine="0"/>
      </w:pPr>
      <w:r>
        <w:rPr>
          <w:rFonts w:hint="eastAsia" w:ascii="宋体" w:hAnsi="宋体"/>
          <w:b/>
          <w:sz w:val="28"/>
        </w:rPr>
        <w:t>说明：</w:t>
      </w:r>
      <w:r>
        <w:rPr>
          <w:rFonts w:hint="eastAsia" w:ascii="宋体" w:hAnsi="宋体"/>
          <w:b/>
          <w:sz w:val="28"/>
          <w:lang w:val="en-US" w:eastAsia="zh-CN"/>
        </w:rPr>
        <w:t>报价公司</w:t>
      </w:r>
      <w:r>
        <w:rPr>
          <w:rFonts w:hint="eastAsia" w:ascii="宋体" w:hAnsi="宋体"/>
          <w:b/>
          <w:sz w:val="28"/>
        </w:rPr>
        <w:t>应根据以上表格格式填写分项报价</w:t>
      </w:r>
      <w:r>
        <w:rPr>
          <w:rFonts w:hint="eastAsia" w:ascii="宋体" w:hAnsi="宋体"/>
          <w:b/>
          <w:sz w:val="28"/>
          <w:lang w:val="en-US" w:eastAsia="zh-CN"/>
        </w:rPr>
        <w:t>明细表</w:t>
      </w:r>
      <w:r>
        <w:rPr>
          <w:rFonts w:hint="eastAsia" w:ascii="宋体" w:hAnsi="宋体"/>
          <w:b/>
          <w:sz w:val="28"/>
        </w:rPr>
        <w:t>，报价应包括完成本项目所需的一切费用。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E"/>
    <w:multiLevelType w:val="multilevel"/>
    <w:tmpl w:val="0000002E"/>
    <w:lvl w:ilvl="0" w:tentative="0">
      <w:start w:val="1"/>
      <w:numFmt w:val="decimal"/>
      <w:pStyle w:val="2"/>
      <w:lvlText w:val="第%1章"/>
      <w:lvlJc w:val="left"/>
      <w:pPr>
        <w:ind w:left="283" w:hanging="425"/>
      </w:pPr>
      <w:rPr>
        <w:rFonts w:hint="default" w:ascii="Times New Roman" w:hAnsi="Times New Roman" w:eastAsia="宋体" w:cs="Times New Roman"/>
        <w:b/>
        <w:i w:val="0"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pPr>
        <w:ind w:left="567" w:hanging="567"/>
      </w:pPr>
      <w:rPr>
        <w:rFonts w:hint="default" w:ascii="Times New Roman" w:hAnsi="Times New Roman" w:eastAsia="宋体" w:cs="Times New Roman"/>
        <w:b/>
        <w:i w:val="0"/>
        <w:color w:val="auto"/>
        <w:sz w:val="28"/>
        <w:szCs w:val="28"/>
      </w:rPr>
    </w:lvl>
    <w:lvl w:ilvl="2" w:tentative="0">
      <w:start w:val="1"/>
      <w:numFmt w:val="decimal"/>
      <w:suff w:val="space"/>
      <w:lvlText w:val="%1.%2.%3"/>
      <w:lvlJc w:val="left"/>
      <w:pPr>
        <w:ind w:left="1197" w:hanging="567"/>
      </w:pPr>
      <w:rPr>
        <w:rFonts w:hint="default" w:ascii="Times New Roman" w:hAnsi="Times New Roman" w:eastAsia="宋体" w:cs="Times New Roman"/>
        <w:b/>
        <w:i w:val="0"/>
        <w:sz w:val="28"/>
      </w:rPr>
    </w:lvl>
    <w:lvl w:ilvl="3" w:tentative="0">
      <w:start w:val="1"/>
      <w:numFmt w:val="decimal"/>
      <w:suff w:val="nothing"/>
      <w:lvlText w:val="%1.%2.%3.%4"/>
      <w:lvlJc w:val="left"/>
      <w:pPr>
        <w:ind w:left="708" w:hanging="708"/>
      </w:pPr>
      <w:rPr>
        <w:rFonts w:hint="default" w:ascii="Times New Roman" w:hAnsi="Times New Roman" w:eastAsia="宋体" w:cs="Times New Roman"/>
        <w:b/>
        <w:i w:val="0"/>
        <w:sz w:val="28"/>
      </w:rPr>
    </w:lvl>
    <w:lvl w:ilvl="4" w:tentative="0">
      <w:start w:val="1"/>
      <w:numFmt w:val="decimal"/>
      <w:lvlText w:val="%1.%2.%3.%4.%5"/>
      <w:lvlJc w:val="left"/>
      <w:pPr>
        <w:ind w:left="2409" w:hanging="85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"/>
      <w:lvlJc w:val="left"/>
      <w:pPr>
        <w:ind w:left="3118" w:hanging="1134"/>
      </w:pPr>
    </w:lvl>
    <w:lvl w:ilvl="6" w:tentative="0">
      <w:start w:val="1"/>
      <w:numFmt w:val="decimal"/>
      <w:lvlText w:val="%1.%2.%3.%4.%5.%6.%7"/>
      <w:lvlJc w:val="left"/>
      <w:pPr>
        <w:ind w:left="3685" w:hanging="1276"/>
      </w:pPr>
    </w:lvl>
    <w:lvl w:ilvl="7" w:tentative="0">
      <w:start w:val="1"/>
      <w:numFmt w:val="decimal"/>
      <w:lvlText w:val="%1.%2.%3.%4.%5.%6.%7.%8"/>
      <w:lvlJc w:val="left"/>
      <w:pPr>
        <w:ind w:left="4252" w:hanging="1418"/>
      </w:pPr>
    </w:lvl>
    <w:lvl w:ilvl="8" w:tentative="0">
      <w:start w:val="1"/>
      <w:numFmt w:val="decimal"/>
      <w:lvlText w:val="%1.%2.%3.%4.%5.%6.%7.%8.%9"/>
      <w:lvlJc w:val="left"/>
      <w:pPr>
        <w:ind w:left="4960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NzQzYTU0MmJhYWI2Njk0NDJlMWY4YmExM2VhZWUifQ=="/>
  </w:docVars>
  <w:rsids>
    <w:rsidRoot w:val="48173E2B"/>
    <w:rsid w:val="22DA0CEA"/>
    <w:rsid w:val="38446215"/>
    <w:rsid w:val="48173E2B"/>
    <w:rsid w:val="676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400" w:lineRule="exact"/>
      <w:jc w:val="center"/>
      <w:outlineLvl w:val="0"/>
    </w:pPr>
    <w:rPr>
      <w:rFonts w:ascii="宋体" w:hAnsi="宋体" w:cs="宋体"/>
      <w:b/>
      <w:bCs/>
      <w:spacing w:val="-20"/>
      <w:kern w:val="44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0"/>
    <w:pPr>
      <w:spacing w:after="180" w:line="304" w:lineRule="auto"/>
      <w:ind w:firstLine="420"/>
    </w:pPr>
    <w:rPr>
      <w:rFonts w:asciiTheme="minorHAnsi" w:hAnsiTheme="minorHAnsi" w:eastAsiaTheme="minorEastAsia" w:cstheme="minorBidi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2023-11-27T06:23:00Z</dcterms:created>
  <dc:creator>waiwang</dc:creator>
  <cp:lastModifiedBy>waiwang</cp:lastModifiedBy>
  <dcterms:modified xsi:type="dcterms:W3CDTF">2023-11-27T06:38:54Z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8F033D8A644340FB9EE380EE52D1E754_11</vt:lpwstr>
  </property>
</Properties>
</file>