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询价内容</w:t>
      </w:r>
    </w:p>
    <w:p>
      <w:pPr>
        <w:adjustRightInd w:val="0"/>
        <w:snapToGrid w:val="0"/>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一、</w:t>
      </w:r>
      <w:r>
        <w:rPr>
          <w:rFonts w:hint="eastAsia" w:ascii="方正仿宋_GBK" w:hAnsi="方正仿宋_GBK" w:eastAsia="方正仿宋_GBK" w:cs="方正仿宋_GBK"/>
          <w:b/>
          <w:bCs/>
          <w:sz w:val="28"/>
          <w:szCs w:val="28"/>
        </w:rPr>
        <w:t>服务内容及范围</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医院</w:t>
      </w:r>
      <w:r>
        <w:rPr>
          <w:rFonts w:hint="eastAsia" w:ascii="方正仿宋_GBK" w:hAnsi="方正仿宋_GBK" w:eastAsia="方正仿宋_GBK" w:cs="方正仿宋_GBK"/>
          <w:bCs/>
          <w:sz w:val="28"/>
          <w:szCs w:val="28"/>
          <w:lang w:eastAsia="zh-CN"/>
        </w:rPr>
        <w:t>（两院区一分部）</w:t>
      </w:r>
      <w:r>
        <w:rPr>
          <w:rFonts w:hint="eastAsia" w:ascii="方正仿宋_GBK" w:hAnsi="方正仿宋_GBK" w:eastAsia="方正仿宋_GBK" w:cs="方正仿宋_GBK"/>
          <w:bCs/>
          <w:sz w:val="28"/>
          <w:szCs w:val="28"/>
        </w:rPr>
        <w:t>内所有火灾自动报警系统、自动喷淋灭火系统、消火栓系统、气体灭火系统、防火分隔系统、防排烟系统、应急照明和疏散指示系统、消防通讯设备、消防水炮设备的维护保养。</w:t>
      </w:r>
    </w:p>
    <w:p>
      <w:pPr>
        <w:adjustRightInd w:val="0"/>
        <w:snapToGrid w:val="0"/>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二、</w:t>
      </w:r>
      <w:r>
        <w:rPr>
          <w:rFonts w:hint="eastAsia" w:ascii="方正仿宋_GBK" w:hAnsi="方正仿宋_GBK" w:eastAsia="方正仿宋_GBK" w:cs="方正仿宋_GBK"/>
          <w:b/>
          <w:bCs/>
          <w:sz w:val="28"/>
          <w:szCs w:val="28"/>
        </w:rPr>
        <w:t>服务要求</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维护保养应保证消防系统达到国家规定的运行标准，处于良好运行状态，使消防系统能及时实现早期报警灭火，按照《建筑设计防火规范》GB50016—2014规范要求。根据国家颁布的施工验收规范及四川省技术监督局颁布的地方标准《建筑消防设施技术检验规程》制定具体维保检测目标方法如下：</w:t>
      </w:r>
    </w:p>
    <w:p>
      <w:pPr>
        <w:adjustRightInd w:val="0"/>
        <w:snapToGrid w:val="0"/>
        <w:spacing w:line="360" w:lineRule="auto"/>
        <w:ind w:firstLine="562"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
          <w:bCs w:val="0"/>
          <w:sz w:val="28"/>
          <w:szCs w:val="28"/>
          <w:lang w:eastAsia="zh-CN"/>
        </w:rPr>
        <w:t>（一）</w:t>
      </w:r>
      <w:r>
        <w:rPr>
          <w:rFonts w:hint="eastAsia" w:ascii="方正仿宋_GBK" w:hAnsi="方正仿宋_GBK" w:eastAsia="方正仿宋_GBK" w:cs="方正仿宋_GBK"/>
          <w:b/>
          <w:bCs w:val="0"/>
          <w:sz w:val="28"/>
          <w:szCs w:val="28"/>
        </w:rPr>
        <w:t>程序制度</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实行周检、月检、季检、年检制。月检提前三天向采购人报工作计划。季检提前一周</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年检提前一</w:t>
      </w:r>
      <w:r>
        <w:rPr>
          <w:rFonts w:hint="eastAsia" w:ascii="方正仿宋_GBK" w:hAnsi="方正仿宋_GBK" w:eastAsia="方正仿宋_GBK" w:cs="方正仿宋_GBK"/>
          <w:bCs/>
          <w:sz w:val="28"/>
          <w:szCs w:val="28"/>
          <w:lang w:eastAsia="zh-CN"/>
        </w:rPr>
        <w:t>月</w:t>
      </w:r>
      <w:r>
        <w:rPr>
          <w:rFonts w:hint="eastAsia" w:ascii="方正仿宋_GBK" w:hAnsi="方正仿宋_GBK" w:eastAsia="方正仿宋_GBK" w:cs="方正仿宋_GBK"/>
          <w:bCs/>
          <w:sz w:val="28"/>
          <w:szCs w:val="28"/>
        </w:rPr>
        <w:t>向</w:t>
      </w:r>
      <w:r>
        <w:rPr>
          <w:rFonts w:hint="eastAsia" w:ascii="方正仿宋_GBK" w:hAnsi="方正仿宋_GBK" w:eastAsia="方正仿宋_GBK" w:cs="方正仿宋_GBK"/>
          <w:bCs/>
          <w:sz w:val="28"/>
          <w:szCs w:val="28"/>
          <w:lang w:eastAsia="zh-CN"/>
        </w:rPr>
        <w:t>医院</w:t>
      </w:r>
      <w:r>
        <w:rPr>
          <w:rFonts w:hint="eastAsia" w:ascii="方正仿宋_GBK" w:hAnsi="方正仿宋_GBK" w:eastAsia="方正仿宋_GBK" w:cs="方正仿宋_GBK"/>
          <w:bCs/>
          <w:sz w:val="28"/>
          <w:szCs w:val="28"/>
        </w:rPr>
        <w:t>报工作计划。</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供应商实行专人专责与院方协调配合突击增加人力相结合。</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供应商对医院相关部门定期征询意见，反馈信息，查处违章。</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建立用户投诉抱怨记录，及时处理各类投诉。</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建立工作人员工作记录，填制检修服务记录。</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6</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供应商承担合同期内消防维护、保养、维修工作，其产生的设</w:t>
      </w:r>
      <w:r>
        <w:rPr>
          <w:rFonts w:hint="eastAsia" w:ascii="方正仿宋_GBK" w:hAnsi="方正仿宋_GBK" w:eastAsia="方正仿宋_GBK" w:cs="方正仿宋_GBK"/>
          <w:sz w:val="28"/>
          <w:szCs w:val="28"/>
        </w:rPr>
        <w:t>备更换费用在1000元以内的单个设备（见附件）由供应商全额承担，其中辅材、零配件、人工免费提供。超过1000元以上设备由采购人承担，供应商</w:t>
      </w:r>
      <w:r>
        <w:rPr>
          <w:rFonts w:hint="eastAsia" w:ascii="方正仿宋_GBK" w:hAnsi="方正仿宋_GBK" w:eastAsia="方正仿宋_GBK" w:cs="方正仿宋_GBK"/>
          <w:bCs/>
          <w:sz w:val="28"/>
          <w:szCs w:val="28"/>
        </w:rPr>
        <w:t>承担安装、调试、更换、改造等技术性工作，人工、辅材及零配件不再另行收取任何费用。</w:t>
      </w:r>
      <w:r>
        <w:rPr>
          <w:rFonts w:hint="eastAsia" w:ascii="方正仿宋_GBK" w:hAnsi="方正仿宋_GBK" w:eastAsia="方正仿宋_GBK" w:cs="方正仿宋_GBK"/>
          <w:sz w:val="28"/>
          <w:szCs w:val="28"/>
        </w:rPr>
        <w:t>为了保证我院消防系统长期稳定运行，成交供应商向我院承诺在合同有效期内保证向我院提供本套消防系统所需的备品备件，满足质量要求，价格不高于市场价格。</w:t>
      </w:r>
    </w:p>
    <w:p>
      <w:pPr>
        <w:adjustRightInd w:val="0"/>
        <w:snapToGrid w:val="0"/>
        <w:spacing w:line="360" w:lineRule="auto"/>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eastAsia="zh-CN"/>
        </w:rPr>
        <w:t>（二）</w:t>
      </w:r>
      <w:r>
        <w:rPr>
          <w:rFonts w:hint="eastAsia" w:ascii="方正仿宋_GBK" w:hAnsi="方正仿宋_GBK" w:eastAsia="方正仿宋_GBK" w:cs="方正仿宋_GBK"/>
          <w:b/>
          <w:bCs w:val="0"/>
          <w:sz w:val="28"/>
          <w:szCs w:val="28"/>
        </w:rPr>
        <w:t>周检</w:t>
      </w:r>
      <w:r>
        <w:rPr>
          <w:rFonts w:hint="eastAsia" w:ascii="方正仿宋_GBK" w:hAnsi="方正仿宋_GBK" w:eastAsia="方正仿宋_GBK" w:cs="方正仿宋_GBK"/>
          <w:b/>
          <w:bCs w:val="0"/>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对应当随时处于正常工作状态的关键部位实行周检，合理划分区域，每周顺序实施检测，达到关键部位的要求。</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火灾自动报警系统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（1）报警功能：短路或开路时，应输出故障信号，发出火情应报警。</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（2）报警功能：报警按钮启动时应输出报警信号。</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（3）电源：消防专用。</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（4）控制器基本功能：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A、报警功能：接收报警信号，发出声、光报警。</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B、二次报警：控制器一次报警可手动消除，再次报警能重新启动。</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C、故障报警：发生故障时，能发出声、光故障信号。</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D、自检功能：控制器应有自检功能。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E、火灾优先功能：当火灾和故障同时发生时，火灾应优先。</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F、记忆功能：具有显示或打印火灾报警功能。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G、消音复位功能：控制器处于报警时，可手动消除，并能复位。</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H、电源转换功能：主电源切断时，备用电源应自动投入。</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（5）备用电源自动充电。</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（6）备用电源容量。</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（7）电源性能：主电源能在交流电网电压波动范围内和现场最大负载及最大线路电阻条件下可使用。</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（8）强行切换功能。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（9）联动功能。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（10）整机功能。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（11）消防广播、电话系统工作正常，无故障。抽检两层。</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自动喷水灭火系统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（1）湿式报警阀功能试验。</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A、接通或关断喷淋系统的供水。</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B、湿式报警阀开启后，水流指示器、压力开关均能返回信号到控制室。</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（2）末端试水装置：开启该装置，水泵启动。抽检三层。</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（3）系统联动试验。</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（4）启动水泵，检查泵及电机运行状态有无异常。</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室内消火栓系统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（1）室内消火栓按钮控制功能，启动按钮，水泵动作，信号返回控制室。</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（2）消火栓给水系统综合性能。提检三层。</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防排烟系统（抽检三层）。</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（1）机械加压送风机</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A、风机应采用消防电源，并能在末端自动切换。金属设备和器件无锈蚀，抽查部分防火阀、排烟阀，送风口及风量。</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B、风机启动后运转正常。</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防火卷帘门、防火门，抽检防火卷帘门一层，防火门三层。</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（1）第一种火灾探测器（感烟探测器），应按1次信号延时落底方式。</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（2）第二种火灾探测器（感温探测器），应按1次信号延时落底方式。</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（3）手动按钮。</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（4）启闭性能。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（5）钢、木质防火门启闭性能。钢、木质防火门宜为平开门，必须向疏散方向开启，并具有自行关闭功能。</w:t>
      </w:r>
    </w:p>
    <w:p>
      <w:pPr>
        <w:adjustRightInd w:val="0"/>
        <w:snapToGrid w:val="0"/>
        <w:spacing w:line="360" w:lineRule="auto"/>
        <w:ind w:firstLine="562" w:firstLineChars="20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eastAsia="zh-CN"/>
        </w:rPr>
        <w:t>（三）</w:t>
      </w:r>
      <w:r>
        <w:rPr>
          <w:rFonts w:hint="eastAsia" w:ascii="方正仿宋_GBK" w:hAnsi="方正仿宋_GBK" w:eastAsia="方正仿宋_GBK" w:cs="方正仿宋_GBK"/>
          <w:b/>
          <w:bCs w:val="0"/>
          <w:sz w:val="28"/>
          <w:szCs w:val="28"/>
        </w:rPr>
        <w:t>月检</w:t>
      </w:r>
    </w:p>
    <w:p>
      <w:pPr>
        <w:adjustRightInd w:val="0"/>
        <w:snapToGrid w:val="0"/>
        <w:spacing w:line="360" w:lineRule="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对应当经常处于正常工作状态的主要部位实行月检，定于每月26日开始进行。月检不划分区域。抽检：按各系统数量的10%进行。月检与当月最后一次周检应分别进行。</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火灾自动报警系统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（1）报警音响。</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（2）消防通讯。</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（3）消防控制室电话孔通话试验。</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（4）信号反馈功能。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（5）消防联动控制设备、主要部件性能。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（6）应急转换功能。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（7）应急工作时间及充、放电功能：工作时间&gt;20min，充放电终止电压&gt;定额电压的85%。</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（8）应急照明照度。</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（9）疏散指示照度。</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（10）确认灯的功能。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（11）对处于待报探测器，手动报警按钮防火分区抽检10%。</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（12）电梯迫降功能试验（在月检中进行）。</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自动喷水灭火系统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（1）报警阀的功能：报警阀前后压力表指示正常，水流指示器、压力开关是否正常工作。</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（2）泵系：对泵系的水泵，控制柜进行定期保养，测量绝缘电阻，并做自动切换实验。</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（3）自动泄压阀、单向阀各分区阀门、稳定系统是否正常。</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室内消火栓系统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（1）确认消火栓按钮功能和信号反馈功能。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（2）检测水泵接合器的接口及附件。</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防排烟系统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（1）对系统的排烟机、正压送风机全部抽查及风量测试。</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（2）排烟防火阀：平时处于开启状态，手动、电动关闭时动作正常，并应向消防控制中心发出阀门关闭信号，手动能复位。</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防火卷帘门、防火门</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（1）卷帘开降平稳性。</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（2）控制器及报警控制功能。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（3）启闭性能：启闭灵活。</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6</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火灾事故照明系统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（1）应急照明、疏散指示灯的充放电功能。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（2）应急照明、疏散指示灯的工作状态是否正常。</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（3）事故照明配电箱。</w:t>
      </w:r>
    </w:p>
    <w:p>
      <w:pPr>
        <w:adjustRightInd w:val="0"/>
        <w:snapToGrid w:val="0"/>
        <w:spacing w:line="360" w:lineRule="auto"/>
        <w:ind w:firstLine="562" w:firstLineChars="20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eastAsia="zh-CN"/>
        </w:rPr>
        <w:t>（四）</w:t>
      </w:r>
      <w:r>
        <w:rPr>
          <w:rFonts w:hint="eastAsia" w:ascii="方正仿宋_GBK" w:hAnsi="方正仿宋_GBK" w:eastAsia="方正仿宋_GBK" w:cs="方正仿宋_GBK"/>
          <w:b/>
          <w:bCs w:val="0"/>
          <w:sz w:val="28"/>
          <w:szCs w:val="28"/>
        </w:rPr>
        <w:t>季检</w:t>
      </w:r>
    </w:p>
    <w:p>
      <w:pPr>
        <w:adjustRightInd w:val="0"/>
        <w:snapToGrid w:val="0"/>
        <w:spacing w:line="360" w:lineRule="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bCs/>
          <w:sz w:val="28"/>
          <w:szCs w:val="28"/>
        </w:rPr>
        <w:t>对应当处于正常工作状态的一般部位实行季检，置于每季度末的后五天实施，可与月检同步实行。对30%的报警探测器做吹烟式加温模拟火灾试验。</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火灾自动报警系统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（1）确认探测器灯的功能。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（2）控制器基本功能，电源指示灯功能：主要电源自动切换时，主备电源指示灯功能应正常。</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（3）对处于待报状态的探测器，手动报警按钮按防火分区抽检30%。</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自动喷水灭火系统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（1）系统无跑、冒、漏、滴等现象。</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（2）系统处于待用状态，泵系统自动启动及自动切换正常。按设备的保养规程，对水泵进行定期保养。</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（3）查院区内30%的末端试水装置，做自动灭火模拟试验，以检查水流指示器、压力开关、泵组的动作和运行情况是否正常。</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室内消火栓系统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（1）确认消火栓按钮功能和信号反馈功能。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（2）检测水泵接合器的接口及附件。</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防排烟系统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（1）对系统的排烟机、正压送风机全部抽查及风量测试。</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（2）排烟防火阀：平时处于开启状态，手动、电动关闭时动作正常，并应向消防控制中心发出阀门关闭信号，手动能复位。</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防火卷帘门、防火门</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（1）卷帘开降平稳性。</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（2）控制器及报警控制功能。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（3）启闭性能：启闭灵活。</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6</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火灾事故照明系统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（1）应急照明、疏散指示灯的充放电功能。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（2）应急照明、疏散指示灯的工作状态是否正常。</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（3）事故照明配电箱。</w:t>
      </w:r>
    </w:p>
    <w:p>
      <w:pPr>
        <w:adjustRightInd w:val="0"/>
        <w:snapToGrid w:val="0"/>
        <w:spacing w:line="360" w:lineRule="auto"/>
        <w:ind w:firstLine="562" w:firstLineChars="20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eastAsia="zh-CN"/>
        </w:rPr>
        <w:t>（五）</w:t>
      </w:r>
      <w:r>
        <w:rPr>
          <w:rFonts w:hint="eastAsia" w:ascii="方正仿宋_GBK" w:hAnsi="方正仿宋_GBK" w:eastAsia="方正仿宋_GBK" w:cs="方正仿宋_GBK"/>
          <w:b/>
          <w:bCs w:val="0"/>
          <w:sz w:val="28"/>
          <w:szCs w:val="28"/>
        </w:rPr>
        <w:t>年检</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火灾自动报警系统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（1）消防控制室内主要设备是否正常，自检功能良好，手动和联动部分准确无误。</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（2）用专用检测仪器对所安装的探测器、手动报警按钮、主机联动设备进行检测，做系统的报警及联动试验。</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（3）试验消防广播及电话的功能是否正常。</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自动喷淋系统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（1）对消防泵房设备作全面性能检查，并做手动、自动试验。</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（2）检查管道间各主要阀件，并做水流指示器和安全信号阀动作试验，水泵控制系统、信号反馈需正常无误。</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普消系统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（1）检查管道阀件需关启灵活可靠，栓箱内器材配备齐全。</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（2）做手动、自动启泵动作试验。</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防排烟系统</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（1）排烟口、正压送风口、排烟阀，检查其性能及状态是否完好。</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（2）所有防火卷帘门做手动及联动试验。</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火灾事故照明系统的应急照明灯和疏散指示烟的充放电功能和指示灯标识应正常。</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6</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对院区内所有风机主机、泵房电机、泵房管道、屋顶消防管道进行除锈刷漆。</w:t>
      </w:r>
    </w:p>
    <w:p>
      <w:pPr>
        <w:adjustRightInd w:val="0"/>
        <w:snapToGrid w:val="0"/>
        <w:spacing w:line="360" w:lineRule="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eastAsia="zh-CN"/>
        </w:rPr>
        <w:t>三、</w:t>
      </w:r>
      <w:r>
        <w:rPr>
          <w:rFonts w:hint="eastAsia" w:ascii="方正仿宋_GBK" w:hAnsi="方正仿宋_GBK" w:eastAsia="方正仿宋_GBK" w:cs="方正仿宋_GBK"/>
          <w:b/>
          <w:bCs w:val="0"/>
          <w:sz w:val="28"/>
          <w:szCs w:val="28"/>
        </w:rPr>
        <w:t>应急检修</w:t>
      </w:r>
    </w:p>
    <w:p>
      <w:pPr>
        <w:adjustRightInd w:val="0"/>
        <w:snapToGrid w:val="0"/>
        <w:spacing w:line="360" w:lineRule="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当</w:t>
      </w:r>
      <w:r>
        <w:rPr>
          <w:rFonts w:hint="eastAsia" w:ascii="方正仿宋_GBK" w:hAnsi="方正仿宋_GBK" w:eastAsia="方正仿宋_GBK" w:cs="方正仿宋_GBK"/>
          <w:bCs/>
          <w:sz w:val="28"/>
          <w:szCs w:val="28"/>
          <w:lang w:eastAsia="zh-CN"/>
        </w:rPr>
        <w:t>医院</w:t>
      </w:r>
      <w:r>
        <w:rPr>
          <w:rFonts w:hint="eastAsia" w:ascii="方正仿宋_GBK" w:hAnsi="方正仿宋_GBK" w:eastAsia="方正仿宋_GBK" w:cs="方正仿宋_GBK"/>
          <w:bCs/>
          <w:sz w:val="28"/>
          <w:szCs w:val="28"/>
        </w:rPr>
        <w:t>消防设备出现故障时，</w:t>
      </w:r>
      <w:r>
        <w:rPr>
          <w:rFonts w:hint="eastAsia" w:ascii="方正仿宋_GBK" w:hAnsi="方正仿宋_GBK" w:eastAsia="方正仿宋_GBK" w:cs="方正仿宋_GBK"/>
          <w:sz w:val="28"/>
          <w:szCs w:val="28"/>
          <w:lang w:eastAsia="zh-CN"/>
        </w:rPr>
        <w:t>服务公司</w:t>
      </w:r>
      <w:r>
        <w:rPr>
          <w:rFonts w:hint="eastAsia" w:ascii="方正仿宋_GBK" w:hAnsi="方正仿宋_GBK" w:eastAsia="方正仿宋_GBK" w:cs="方正仿宋_GBK"/>
          <w:bCs/>
          <w:sz w:val="28"/>
          <w:szCs w:val="28"/>
        </w:rPr>
        <w:t>接到</w:t>
      </w:r>
      <w:r>
        <w:rPr>
          <w:rFonts w:hint="eastAsia" w:ascii="方正仿宋_GBK" w:hAnsi="方正仿宋_GBK" w:eastAsia="方正仿宋_GBK" w:cs="方正仿宋_GBK"/>
          <w:bCs/>
          <w:sz w:val="28"/>
          <w:szCs w:val="28"/>
          <w:lang w:eastAsia="zh-CN"/>
        </w:rPr>
        <w:t>医院</w:t>
      </w:r>
      <w:r>
        <w:rPr>
          <w:rFonts w:hint="eastAsia" w:ascii="方正仿宋_GBK" w:hAnsi="方正仿宋_GBK" w:eastAsia="方正仿宋_GBK" w:cs="方正仿宋_GBK"/>
          <w:bCs/>
          <w:sz w:val="28"/>
          <w:szCs w:val="28"/>
        </w:rPr>
        <w:t>通知，应于 1 小时内赶到现场，进行应急维修，对维修结果做好记录。维修完成后向</w:t>
      </w:r>
      <w:r>
        <w:rPr>
          <w:rFonts w:hint="eastAsia" w:ascii="方正仿宋_GBK" w:hAnsi="方正仿宋_GBK" w:eastAsia="方正仿宋_GBK" w:cs="方正仿宋_GBK"/>
          <w:bCs/>
          <w:sz w:val="28"/>
          <w:szCs w:val="28"/>
          <w:lang w:eastAsia="zh-CN"/>
        </w:rPr>
        <w:t>医院</w:t>
      </w:r>
      <w:r>
        <w:rPr>
          <w:rFonts w:hint="eastAsia" w:ascii="方正仿宋_GBK" w:hAnsi="方正仿宋_GBK" w:eastAsia="方正仿宋_GBK" w:cs="方正仿宋_GBK"/>
          <w:bCs/>
          <w:sz w:val="28"/>
          <w:szCs w:val="28"/>
        </w:rPr>
        <w:t>出具《应急检修报告》。</w:t>
      </w:r>
    </w:p>
    <w:p>
      <w:pPr>
        <w:spacing w:line="360" w:lineRule="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eastAsia="zh-CN"/>
        </w:rPr>
        <w:t>四、</w:t>
      </w:r>
      <w:r>
        <w:rPr>
          <w:rFonts w:hint="eastAsia" w:ascii="方正仿宋_GBK" w:hAnsi="方正仿宋_GBK" w:eastAsia="方正仿宋_GBK" w:cs="方正仿宋_GBK"/>
          <w:b/>
          <w:bCs w:val="0"/>
          <w:sz w:val="28"/>
          <w:szCs w:val="28"/>
        </w:rPr>
        <w:t>技术培训</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服务公司</w:t>
      </w:r>
      <w:r>
        <w:rPr>
          <w:rFonts w:hint="eastAsia" w:ascii="方正仿宋_GBK" w:hAnsi="方正仿宋_GBK" w:eastAsia="方正仿宋_GBK" w:cs="方正仿宋_GBK"/>
          <w:sz w:val="28"/>
          <w:szCs w:val="28"/>
        </w:rPr>
        <w:t>负责对</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的人员提供技术培训，使</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的人员能进行日常的维护和管理。培训安排在每次检修/试验时进行，也可应</w:t>
      </w:r>
      <w:r>
        <w:rPr>
          <w:rFonts w:hint="eastAsia" w:ascii="方正仿宋_GBK" w:hAnsi="方正仿宋_GBK" w:eastAsia="方正仿宋_GBK" w:cs="方正仿宋_GBK"/>
          <w:sz w:val="28"/>
          <w:szCs w:val="28"/>
          <w:lang w:eastAsia="zh-CN"/>
        </w:rPr>
        <w:t>医院</w:t>
      </w:r>
      <w:r>
        <w:rPr>
          <w:rFonts w:hint="eastAsia" w:ascii="方正仿宋_GBK" w:hAnsi="方正仿宋_GBK" w:eastAsia="方正仿宋_GBK" w:cs="方正仿宋_GBK"/>
          <w:sz w:val="28"/>
          <w:szCs w:val="28"/>
        </w:rPr>
        <w:t>要求在合同有效期内随时进行，次数不限。</w:t>
      </w:r>
    </w:p>
    <w:p>
      <w:pPr>
        <w:adjustRightInd w:val="0"/>
        <w:snapToGrid w:val="0"/>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五、</w:t>
      </w:r>
      <w:r>
        <w:rPr>
          <w:rFonts w:hint="eastAsia" w:ascii="方正仿宋_GBK" w:hAnsi="方正仿宋_GBK" w:eastAsia="方正仿宋_GBK" w:cs="方正仿宋_GBK"/>
          <w:b/>
          <w:bCs/>
          <w:sz w:val="28"/>
          <w:szCs w:val="28"/>
        </w:rPr>
        <w:t>人员配置要求</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具备中级（及以上）建（构）筑物消防员</w:t>
      </w:r>
      <w:r>
        <w:rPr>
          <w:rFonts w:hint="eastAsia" w:ascii="方正仿宋_GBK" w:hAnsi="方正仿宋_GBK" w:eastAsia="方正仿宋_GBK" w:cs="方正仿宋_GBK"/>
          <w:bCs/>
          <w:sz w:val="28"/>
          <w:szCs w:val="28"/>
          <w:lang w:eastAsia="zh-CN"/>
        </w:rPr>
        <w:t>（消防设施操作员）证</w:t>
      </w:r>
      <w:r>
        <w:rPr>
          <w:rFonts w:hint="eastAsia" w:ascii="方正仿宋_GBK" w:hAnsi="方正仿宋_GBK" w:eastAsia="方正仿宋_GBK" w:cs="方正仿宋_GBK"/>
          <w:bCs/>
          <w:sz w:val="28"/>
          <w:szCs w:val="28"/>
        </w:rPr>
        <w:t>。</w:t>
      </w:r>
    </w:p>
    <w:p>
      <w:pPr>
        <w:adjustRightInd w:val="0"/>
        <w:snapToGrid w:val="0"/>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六、</w:t>
      </w:r>
      <w:r>
        <w:rPr>
          <w:rFonts w:hint="eastAsia" w:ascii="方正仿宋_GBK" w:hAnsi="方正仿宋_GBK" w:eastAsia="方正仿宋_GBK" w:cs="方正仿宋_GBK"/>
          <w:b/>
          <w:bCs/>
          <w:sz w:val="28"/>
          <w:szCs w:val="28"/>
        </w:rPr>
        <w:t>设施设备配置：</w:t>
      </w:r>
    </w:p>
    <w:tbl>
      <w:tblPr>
        <w:tblStyle w:val="3"/>
        <w:tblW w:w="0" w:type="auto"/>
        <w:tblInd w:w="0" w:type="dxa"/>
        <w:tblLayout w:type="fixed"/>
        <w:tblCellMar>
          <w:top w:w="0" w:type="dxa"/>
          <w:left w:w="0" w:type="dxa"/>
          <w:bottom w:w="0" w:type="dxa"/>
          <w:right w:w="0" w:type="dxa"/>
        </w:tblCellMar>
      </w:tblPr>
      <w:tblGrid>
        <w:gridCol w:w="1151"/>
        <w:gridCol w:w="1919"/>
        <w:gridCol w:w="1701"/>
        <w:gridCol w:w="1835"/>
        <w:gridCol w:w="1823"/>
      </w:tblGrid>
      <w:tr>
        <w:tblPrEx>
          <w:tblCellMar>
            <w:top w:w="0" w:type="dxa"/>
            <w:left w:w="0" w:type="dxa"/>
            <w:bottom w:w="0" w:type="dxa"/>
            <w:right w:w="0" w:type="dxa"/>
          </w:tblCellMar>
        </w:tblPrEx>
        <w:trPr>
          <w:trHeight w:val="270" w:hRule="atLeast"/>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序号</w:t>
            </w:r>
          </w:p>
        </w:tc>
        <w:tc>
          <w:tcPr>
            <w:tcW w:w="19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项目名称</w:t>
            </w:r>
          </w:p>
        </w:tc>
        <w:tc>
          <w:tcPr>
            <w:tcW w:w="53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数量</w:t>
            </w:r>
          </w:p>
        </w:tc>
      </w:tr>
      <w:tr>
        <w:tblPrEx>
          <w:tblCellMar>
            <w:top w:w="0" w:type="dxa"/>
            <w:left w:w="0" w:type="dxa"/>
            <w:bottom w:w="0" w:type="dxa"/>
            <w:right w:w="0" w:type="dxa"/>
          </w:tblCellMar>
        </w:tblPrEx>
        <w:trPr>
          <w:trHeight w:val="270" w:hRule="atLeast"/>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color w:val="000000"/>
                <w:sz w:val="28"/>
                <w:szCs w:val="28"/>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color w:val="000000"/>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庆云院区</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龙潭院区</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草市分部</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1</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面积</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8.87万平方米</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17.73万平方米</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val="en-US" w:eastAsia="zh-CN" w:bidi="ar"/>
              </w:rPr>
            </w:pPr>
            <w:r>
              <w:rPr>
                <w:rFonts w:hint="eastAsia" w:ascii="方正仿宋_GBK" w:hAnsi="方正仿宋_GBK" w:eastAsia="方正仿宋_GBK" w:cs="方正仿宋_GBK"/>
                <w:color w:val="000000"/>
                <w:sz w:val="28"/>
                <w:szCs w:val="28"/>
                <w:lang w:val="en-US" w:eastAsia="zh-CN" w:bidi="ar"/>
              </w:rPr>
              <w:t>4869平方米</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2</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报警系统点位</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3334</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6472</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3</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室内消火栓</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383</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1085</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6</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4</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消防风机</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28</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46</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5</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消火栓泵</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4</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2</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6</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喷淋泵</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4</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2</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7</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喷淋头</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6657</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16088</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8</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气体灭火装置</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4</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74</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9</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燃气探头</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16</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10</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红外探头</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bidi="ar"/>
              </w:rPr>
              <w:t>2</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4</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11</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消防水炮</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1</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w:t>
            </w:r>
          </w:p>
        </w:tc>
      </w:tr>
      <w:tr>
        <w:tblPrEx>
          <w:tblCellMar>
            <w:top w:w="0" w:type="dxa"/>
            <w:left w:w="0" w:type="dxa"/>
            <w:bottom w:w="0" w:type="dxa"/>
            <w:right w:w="0" w:type="dxa"/>
          </w:tblCellMar>
        </w:tblPrEx>
        <w:trPr>
          <w:trHeight w:val="270" w:hRule="atLeast"/>
        </w:trPr>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12</w:t>
            </w:r>
          </w:p>
        </w:tc>
        <w:tc>
          <w:tcPr>
            <w:tcW w:w="1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氧气浓度探测器</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w:t>
            </w:r>
          </w:p>
        </w:tc>
        <w:tc>
          <w:tcPr>
            <w:tcW w:w="1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bidi="ar"/>
              </w:rPr>
              <w:t>2</w:t>
            </w:r>
          </w:p>
        </w:tc>
        <w:tc>
          <w:tcPr>
            <w:tcW w:w="1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8"/>
                <w:szCs w:val="28"/>
                <w:lang w:bidi="ar"/>
              </w:rPr>
            </w:pPr>
            <w:r>
              <w:rPr>
                <w:rFonts w:hint="eastAsia" w:ascii="方正仿宋_GBK" w:hAnsi="方正仿宋_GBK" w:eastAsia="方正仿宋_GBK" w:cs="方正仿宋_GBK"/>
                <w:color w:val="000000"/>
                <w:sz w:val="28"/>
                <w:szCs w:val="28"/>
                <w:lang w:bidi="ar"/>
              </w:rPr>
              <w:t>-</w:t>
            </w:r>
          </w:p>
        </w:tc>
      </w:tr>
    </w:tbl>
    <w:p>
      <w:pPr>
        <w:adjustRightInd w:val="0"/>
        <w:snapToGrid w:val="0"/>
        <w:spacing w:line="360" w:lineRule="auto"/>
        <w:rPr>
          <w:rFonts w:hint="eastAsia" w:ascii="方正仿宋_GBK" w:hAnsi="方正仿宋_GBK" w:eastAsia="方正仿宋_GBK" w:cs="方正仿宋_GBK"/>
          <w:b/>
          <w:bCs/>
          <w:sz w:val="28"/>
          <w:szCs w:val="28"/>
        </w:rPr>
      </w:pPr>
    </w:p>
    <w:p>
      <w:pPr>
        <w:autoSpaceDE w:val="0"/>
        <w:autoSpaceDN w:val="0"/>
        <w:adjustRightInd w:val="0"/>
        <w:spacing w:line="360" w:lineRule="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七、服务地点</w:t>
      </w:r>
    </w:p>
    <w:p>
      <w:pPr>
        <w:widowControl w:val="0"/>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庆云院区，成都市锦江区庆云南街10号。</w:t>
      </w:r>
    </w:p>
    <w:p>
      <w:pPr>
        <w:widowControl w:val="0"/>
        <w:autoSpaceDE w:val="0"/>
        <w:autoSpaceDN w:val="0"/>
        <w:adjustRightInd w:val="0"/>
        <w:spacing w:line="360" w:lineRule="auto"/>
        <w:ind w:firstLine="560" w:firstLineChars="200"/>
        <w:jc w:val="both"/>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草市分部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成都市青羊区草市街165号。</w:t>
      </w:r>
    </w:p>
    <w:p>
      <w:pPr>
        <w:widowControl w:val="0"/>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龙潭院区，成都市成华区华泰路2号。</w:t>
      </w:r>
    </w:p>
    <w:p>
      <w:pPr>
        <w:autoSpaceDE w:val="0"/>
        <w:autoSpaceDN w:val="0"/>
        <w:adjustRightInd w:val="0"/>
        <w:spacing w:line="360" w:lineRule="auto"/>
        <w:rPr>
          <w:rFonts w:hint="eastAsia" w:ascii="方正仿宋_GBK" w:hAnsi="方正仿宋_GBK" w:eastAsia="方正仿宋_GBK" w:cs="方正仿宋_GBK"/>
          <w:b/>
          <w:bCs/>
          <w:sz w:val="28"/>
          <w:szCs w:val="28"/>
          <w:lang w:eastAsia="zh-CN"/>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八、</w:t>
      </w:r>
      <w:r>
        <w:rPr>
          <w:rFonts w:hint="eastAsia" w:ascii="方正仿宋_GBK" w:hAnsi="方正仿宋_GBK" w:eastAsia="方正仿宋_GBK" w:cs="方正仿宋_GBK"/>
          <w:b/>
          <w:bCs/>
          <w:sz w:val="28"/>
          <w:szCs w:val="28"/>
          <w:lang w:val="en-US" w:eastAsia="zh-CN"/>
        </w:rPr>
        <w:t>1000元以下设备清单</w:t>
      </w:r>
    </w:p>
    <w:tbl>
      <w:tblPr>
        <w:tblStyle w:val="3"/>
        <w:tblW w:w="937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
        <w:gridCol w:w="619"/>
        <w:gridCol w:w="3038"/>
        <w:gridCol w:w="7"/>
        <w:gridCol w:w="1956"/>
        <w:gridCol w:w="733"/>
        <w:gridCol w:w="3"/>
        <w:gridCol w:w="3015"/>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619" w:hRule="atLeast"/>
        </w:trPr>
        <w:tc>
          <w:tcPr>
            <w:tcW w:w="61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3045" w:type="dxa"/>
            <w:gridSpan w:val="2"/>
            <w:noWrap w:val="0"/>
            <w:vAlign w:val="center"/>
          </w:tcPr>
          <w:p>
            <w:pPr>
              <w:widowControl/>
              <w:jc w:val="left"/>
              <w:rPr>
                <w:rFonts w:hint="eastAsia" w:ascii="宋体" w:hAnsi="宋体" w:eastAsia="宋体" w:cs="宋体"/>
                <w:b/>
                <w:bCs/>
                <w:kern w:val="0"/>
                <w:sz w:val="24"/>
                <w:lang w:eastAsia="zh-CN"/>
              </w:rPr>
            </w:pPr>
            <w:r>
              <w:rPr>
                <w:rFonts w:hint="eastAsia" w:ascii="宋体" w:hAnsi="宋体" w:cs="宋体"/>
                <w:b/>
                <w:bCs/>
                <w:kern w:val="0"/>
                <w:sz w:val="24"/>
                <w:lang w:eastAsia="zh-CN"/>
              </w:rPr>
              <w:t>品名</w:t>
            </w:r>
          </w:p>
        </w:tc>
        <w:tc>
          <w:tcPr>
            <w:tcW w:w="1956" w:type="dxa"/>
            <w:noWrap w:val="0"/>
            <w:vAlign w:val="center"/>
          </w:tcPr>
          <w:p>
            <w:pPr>
              <w:widowControl/>
              <w:jc w:val="left"/>
              <w:rPr>
                <w:rFonts w:ascii="宋体" w:hAnsi="宋体" w:cs="宋体"/>
                <w:b/>
                <w:bCs/>
                <w:kern w:val="0"/>
                <w:sz w:val="24"/>
              </w:rPr>
            </w:pPr>
            <w:r>
              <w:rPr>
                <w:rFonts w:hint="eastAsia" w:ascii="宋体" w:hAnsi="宋体" w:cs="宋体"/>
                <w:b/>
                <w:bCs/>
                <w:kern w:val="0"/>
                <w:sz w:val="24"/>
              </w:rPr>
              <w:t>型号</w:t>
            </w:r>
          </w:p>
        </w:tc>
        <w:tc>
          <w:tcPr>
            <w:tcW w:w="73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3022" w:type="dxa"/>
            <w:gridSpan w:val="3"/>
            <w:noWrap w:val="0"/>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光电感烟探测器（含底座）</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个</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光电感温探测器（含底座）</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个</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普通感温探测器（含底座）</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个</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普通感烟探测器（含底座）</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个</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手动报警按钮</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个</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消火栓按钮</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个</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3045" w:type="dxa"/>
            <w:gridSpan w:val="2"/>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输入模块</w:t>
            </w:r>
          </w:p>
        </w:tc>
        <w:tc>
          <w:tcPr>
            <w:tcW w:w="1956" w:type="dxa"/>
            <w:noWrap w:val="0"/>
            <w:vAlign w:val="center"/>
          </w:tcPr>
          <w:p>
            <w:pPr>
              <w:widowControl/>
              <w:jc w:val="left"/>
              <w:rPr>
                <w:rFonts w:ascii="宋体" w:hAnsi="宋体" w:cs="宋体"/>
                <w:color w:val="auto"/>
                <w:kern w:val="0"/>
                <w:sz w:val="24"/>
              </w:rPr>
            </w:pPr>
          </w:p>
        </w:tc>
        <w:tc>
          <w:tcPr>
            <w:tcW w:w="73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个</w:t>
            </w:r>
          </w:p>
        </w:tc>
        <w:tc>
          <w:tcPr>
            <w:tcW w:w="3022" w:type="dxa"/>
            <w:gridSpan w:val="3"/>
            <w:noWrap w:val="0"/>
            <w:vAlign w:val="center"/>
          </w:tcPr>
          <w:p>
            <w:pPr>
              <w:widowControl/>
              <w:jc w:val="center"/>
              <w:rPr>
                <w:rFonts w:ascii="宋体" w:hAnsi="宋体" w:cs="宋体"/>
                <w:color w:val="FF00FF"/>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3045" w:type="dxa"/>
            <w:gridSpan w:val="2"/>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输出模块</w:t>
            </w:r>
          </w:p>
        </w:tc>
        <w:tc>
          <w:tcPr>
            <w:tcW w:w="1956" w:type="dxa"/>
            <w:noWrap w:val="0"/>
            <w:vAlign w:val="center"/>
          </w:tcPr>
          <w:p>
            <w:pPr>
              <w:widowControl/>
              <w:jc w:val="left"/>
              <w:rPr>
                <w:rFonts w:ascii="宋体" w:hAnsi="宋体" w:cs="宋体"/>
                <w:color w:val="auto"/>
                <w:kern w:val="0"/>
                <w:sz w:val="24"/>
              </w:rPr>
            </w:pPr>
          </w:p>
        </w:tc>
        <w:tc>
          <w:tcPr>
            <w:tcW w:w="73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个</w:t>
            </w:r>
          </w:p>
        </w:tc>
        <w:tc>
          <w:tcPr>
            <w:tcW w:w="3022" w:type="dxa"/>
            <w:gridSpan w:val="3"/>
            <w:noWrap w:val="0"/>
            <w:vAlign w:val="center"/>
          </w:tcPr>
          <w:p>
            <w:pPr>
              <w:widowControl/>
              <w:jc w:val="center"/>
              <w:rPr>
                <w:rFonts w:ascii="宋体" w:hAnsi="宋体" w:cs="宋体"/>
                <w:color w:val="FF00FF"/>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w:t>
            </w:r>
          </w:p>
        </w:tc>
        <w:tc>
          <w:tcPr>
            <w:tcW w:w="3045" w:type="dxa"/>
            <w:gridSpan w:val="2"/>
            <w:noWrap w:val="0"/>
            <w:vAlign w:val="center"/>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输入输出模块</w:t>
            </w:r>
          </w:p>
        </w:tc>
        <w:tc>
          <w:tcPr>
            <w:tcW w:w="1956" w:type="dxa"/>
            <w:noWrap w:val="0"/>
            <w:vAlign w:val="center"/>
          </w:tcPr>
          <w:p>
            <w:pPr>
              <w:widowControl/>
              <w:jc w:val="left"/>
              <w:rPr>
                <w:rFonts w:ascii="宋体" w:hAnsi="宋体" w:cs="宋体"/>
                <w:color w:val="auto"/>
                <w:kern w:val="0"/>
                <w:sz w:val="24"/>
              </w:rPr>
            </w:pPr>
          </w:p>
        </w:tc>
        <w:tc>
          <w:tcPr>
            <w:tcW w:w="733" w:type="dxa"/>
            <w:noWrap w:val="0"/>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个</w:t>
            </w:r>
          </w:p>
        </w:tc>
        <w:tc>
          <w:tcPr>
            <w:tcW w:w="3022" w:type="dxa"/>
            <w:gridSpan w:val="3"/>
            <w:noWrap w:val="0"/>
            <w:vAlign w:val="center"/>
          </w:tcPr>
          <w:p>
            <w:pPr>
              <w:widowControl/>
              <w:jc w:val="center"/>
              <w:rPr>
                <w:rFonts w:hint="eastAsia"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声光报警器</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个</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1</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短路隔离器</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个</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2</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接口模块</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个</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3</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消防电话分机</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个</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4</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消防广播</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壁式（5W）</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5</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消防广播</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吸顶式（</w:t>
            </w:r>
            <w:r>
              <w:rPr>
                <w:rFonts w:hint="eastAsia" w:ascii="宋体" w:hAnsi="宋体" w:cs="宋体"/>
                <w:kern w:val="0"/>
                <w:sz w:val="24"/>
                <w:lang w:val="en-US" w:eastAsia="zh-CN"/>
              </w:rPr>
              <w:t>5</w:t>
            </w:r>
            <w:r>
              <w:rPr>
                <w:rFonts w:hint="eastAsia" w:ascii="宋体" w:hAnsi="宋体" w:cs="宋体"/>
                <w:kern w:val="0"/>
                <w:sz w:val="24"/>
              </w:rPr>
              <w:t>W）</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6</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卷帘门按钮盒</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490*507</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海湾，利达华信，泛海三江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7</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闭门器</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w:t>
            </w:r>
          </w:p>
        </w:tc>
        <w:tc>
          <w:tcPr>
            <w:tcW w:w="3045" w:type="dxa"/>
            <w:gridSpan w:val="2"/>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顺序器</w:t>
            </w:r>
          </w:p>
        </w:tc>
        <w:tc>
          <w:tcPr>
            <w:tcW w:w="1956" w:type="dxa"/>
            <w:noWrap w:val="0"/>
            <w:vAlign w:val="center"/>
          </w:tcPr>
          <w:p>
            <w:pPr>
              <w:widowControl/>
              <w:jc w:val="left"/>
              <w:rPr>
                <w:rFonts w:hint="eastAsia" w:ascii="宋体" w:hAnsi="宋体" w:cs="宋体"/>
                <w:kern w:val="0"/>
                <w:sz w:val="24"/>
              </w:rPr>
            </w:pP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9</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疏散指示灯</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eastAsia="zh-CN"/>
              </w:rPr>
              <w:t>安尔顿、</w:t>
            </w:r>
            <w:r>
              <w:rPr>
                <w:rFonts w:hint="eastAsia" w:ascii="宋体" w:hAnsi="宋体" w:cs="宋体"/>
                <w:kern w:val="0"/>
                <w:sz w:val="24"/>
                <w:lang w:val="en-US" w:eastAsia="zh-CN"/>
              </w:rPr>
              <w:t>帕沃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安全出口</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安尔顿、</w:t>
            </w:r>
            <w:r>
              <w:rPr>
                <w:rFonts w:hint="eastAsia" w:ascii="宋体" w:hAnsi="宋体" w:cs="宋体"/>
                <w:kern w:val="0"/>
                <w:sz w:val="24"/>
                <w:lang w:val="en-US" w:eastAsia="zh-CN"/>
              </w:rPr>
              <w:t>帕沃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21</w:t>
            </w:r>
          </w:p>
        </w:tc>
        <w:tc>
          <w:tcPr>
            <w:tcW w:w="3045" w:type="dxa"/>
            <w:gridSpan w:val="2"/>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应急灯</w:t>
            </w:r>
          </w:p>
        </w:tc>
        <w:tc>
          <w:tcPr>
            <w:tcW w:w="1956" w:type="dxa"/>
            <w:noWrap w:val="0"/>
            <w:vAlign w:val="center"/>
          </w:tcPr>
          <w:p>
            <w:pPr>
              <w:widowControl/>
              <w:jc w:val="left"/>
              <w:rPr>
                <w:rFonts w:ascii="宋体" w:hAnsi="宋体" w:cs="宋体"/>
                <w:kern w:val="0"/>
                <w:sz w:val="24"/>
              </w:rPr>
            </w:pP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安尔顿、</w:t>
            </w:r>
            <w:r>
              <w:rPr>
                <w:rFonts w:hint="eastAsia" w:ascii="宋体" w:hAnsi="宋体" w:cs="宋体"/>
                <w:kern w:val="0"/>
                <w:sz w:val="24"/>
                <w:lang w:val="en-US" w:eastAsia="zh-CN"/>
              </w:rPr>
              <w:t>帕沃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22</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压力表</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1.6MPa</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3</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压力开关</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DN16方型</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4</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卡箍</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DN100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lang w:eastAsia="zh-CN"/>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5</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卡箍</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DN150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85"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6</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蝶阀</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w:t>
            </w:r>
            <w:r>
              <w:rPr>
                <w:rFonts w:hint="eastAsia" w:ascii="宋体" w:hAnsi="宋体" w:cs="宋体"/>
                <w:kern w:val="0"/>
                <w:sz w:val="24"/>
                <w:lang w:val="en-US" w:eastAsia="zh-CN"/>
              </w:rPr>
              <w:t>2</w:t>
            </w:r>
            <w:r>
              <w:rPr>
                <w:rFonts w:hint="eastAsia" w:ascii="宋体" w:hAnsi="宋体" w:cs="宋体"/>
                <w:kern w:val="0"/>
                <w:sz w:val="24"/>
              </w:rPr>
              <w:t>50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85"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7</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蝶阀</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DN200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8</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蝶阀</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w:t>
            </w:r>
            <w:r>
              <w:rPr>
                <w:rFonts w:hint="eastAsia" w:ascii="宋体" w:hAnsi="宋体" w:cs="宋体"/>
                <w:kern w:val="0"/>
                <w:sz w:val="24"/>
                <w:lang w:val="en-US" w:eastAsia="zh-CN"/>
              </w:rPr>
              <w:t>15</w:t>
            </w:r>
            <w:r>
              <w:rPr>
                <w:rFonts w:hint="eastAsia" w:ascii="宋体" w:hAnsi="宋体" w:cs="宋体"/>
                <w:kern w:val="0"/>
                <w:sz w:val="24"/>
              </w:rPr>
              <w:t>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29</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蝶阀</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DN100</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蝶阀</w:t>
            </w:r>
          </w:p>
        </w:tc>
        <w:tc>
          <w:tcPr>
            <w:tcW w:w="1956" w:type="dxa"/>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DN80</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31</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蝶阀</w:t>
            </w:r>
          </w:p>
        </w:tc>
        <w:tc>
          <w:tcPr>
            <w:tcW w:w="1956" w:type="dxa"/>
            <w:noWrap w:val="0"/>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DN65</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32</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蝶阀</w:t>
            </w:r>
          </w:p>
        </w:tc>
        <w:tc>
          <w:tcPr>
            <w:tcW w:w="1956" w:type="dxa"/>
            <w:noWrap w:val="0"/>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DN50</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33</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蝶阀</w:t>
            </w:r>
          </w:p>
        </w:tc>
        <w:tc>
          <w:tcPr>
            <w:tcW w:w="1956" w:type="dxa"/>
            <w:noWrap w:val="0"/>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DN40</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34</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蝶阀</w:t>
            </w:r>
          </w:p>
        </w:tc>
        <w:tc>
          <w:tcPr>
            <w:tcW w:w="1956" w:type="dxa"/>
            <w:noWrap w:val="0"/>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DN32</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35</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蝶阀</w:t>
            </w:r>
          </w:p>
        </w:tc>
        <w:tc>
          <w:tcPr>
            <w:tcW w:w="1956" w:type="dxa"/>
            <w:noWrap w:val="0"/>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DN25</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36</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蝶阀</w:t>
            </w:r>
          </w:p>
        </w:tc>
        <w:tc>
          <w:tcPr>
            <w:tcW w:w="1956" w:type="dxa"/>
            <w:noWrap w:val="0"/>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DN15</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37</w:t>
            </w:r>
          </w:p>
        </w:tc>
        <w:tc>
          <w:tcPr>
            <w:tcW w:w="3045" w:type="dxa"/>
            <w:gridSpan w:val="2"/>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闸阀</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DN100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38</w:t>
            </w:r>
          </w:p>
        </w:tc>
        <w:tc>
          <w:tcPr>
            <w:tcW w:w="3045" w:type="dxa"/>
            <w:gridSpan w:val="2"/>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闸阀</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DN80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39</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闸阀</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DN100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40</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闸阀</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DN80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41</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闸阀</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DN65</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42</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闸阀</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DN50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43</w:t>
            </w:r>
          </w:p>
        </w:tc>
        <w:tc>
          <w:tcPr>
            <w:tcW w:w="3045" w:type="dxa"/>
            <w:gridSpan w:val="2"/>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截止阀</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DN15</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44</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截止阀</w:t>
            </w:r>
          </w:p>
        </w:tc>
        <w:tc>
          <w:tcPr>
            <w:tcW w:w="1956" w:type="dxa"/>
            <w:noWrap w:val="0"/>
            <w:vAlign w:val="center"/>
          </w:tcPr>
          <w:p>
            <w:pPr>
              <w:widowControl/>
              <w:jc w:val="left"/>
              <w:rPr>
                <w:rFonts w:hint="default" w:ascii="宋体" w:hAnsi="宋体" w:cs="宋体"/>
                <w:kern w:val="0"/>
                <w:sz w:val="24"/>
                <w:lang w:val="en-US"/>
              </w:rPr>
            </w:pPr>
            <w:r>
              <w:rPr>
                <w:rFonts w:hint="eastAsia" w:ascii="宋体" w:hAnsi="宋体" w:cs="宋体"/>
                <w:kern w:val="0"/>
                <w:sz w:val="24"/>
                <w:lang w:val="en-US" w:eastAsia="zh-CN"/>
              </w:rPr>
              <w:t>DN25</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45</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截止阀</w:t>
            </w:r>
          </w:p>
        </w:tc>
        <w:tc>
          <w:tcPr>
            <w:tcW w:w="1956" w:type="dxa"/>
            <w:noWrap w:val="0"/>
            <w:vAlign w:val="center"/>
          </w:tcPr>
          <w:p>
            <w:pPr>
              <w:widowControl/>
              <w:jc w:val="left"/>
              <w:rPr>
                <w:rFonts w:hint="default" w:ascii="宋体" w:hAnsi="宋体" w:cs="宋体"/>
                <w:kern w:val="0"/>
                <w:sz w:val="24"/>
                <w:lang w:val="en-US"/>
              </w:rPr>
            </w:pPr>
            <w:r>
              <w:rPr>
                <w:rFonts w:hint="eastAsia" w:ascii="宋体" w:hAnsi="宋体" w:cs="宋体"/>
                <w:kern w:val="0"/>
                <w:sz w:val="24"/>
                <w:lang w:val="en-US" w:eastAsia="zh-CN"/>
              </w:rPr>
              <w:t>DN32</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46</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截止阀</w:t>
            </w:r>
          </w:p>
        </w:tc>
        <w:tc>
          <w:tcPr>
            <w:tcW w:w="1956" w:type="dxa"/>
            <w:noWrap w:val="0"/>
            <w:vAlign w:val="center"/>
          </w:tcPr>
          <w:p>
            <w:pPr>
              <w:widowControl/>
              <w:jc w:val="left"/>
              <w:rPr>
                <w:rFonts w:hint="default" w:ascii="宋体" w:hAnsi="宋体" w:cs="宋体"/>
                <w:kern w:val="0"/>
                <w:sz w:val="24"/>
                <w:lang w:val="en-US"/>
              </w:rPr>
            </w:pPr>
            <w:r>
              <w:rPr>
                <w:rFonts w:hint="eastAsia" w:ascii="宋体" w:hAnsi="宋体" w:cs="宋体"/>
                <w:kern w:val="0"/>
                <w:sz w:val="24"/>
                <w:lang w:val="en-US" w:eastAsia="zh-CN"/>
              </w:rPr>
              <w:t>DN40</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47</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截止阀</w:t>
            </w:r>
          </w:p>
        </w:tc>
        <w:tc>
          <w:tcPr>
            <w:tcW w:w="1956" w:type="dxa"/>
            <w:noWrap w:val="0"/>
            <w:vAlign w:val="center"/>
          </w:tcPr>
          <w:p>
            <w:pPr>
              <w:widowControl/>
              <w:jc w:val="left"/>
              <w:rPr>
                <w:rFonts w:hint="default" w:ascii="宋体" w:hAnsi="宋体" w:cs="宋体"/>
                <w:kern w:val="0"/>
                <w:sz w:val="24"/>
                <w:lang w:val="en-US"/>
              </w:rPr>
            </w:pPr>
            <w:r>
              <w:rPr>
                <w:rFonts w:hint="eastAsia" w:ascii="宋体" w:hAnsi="宋体" w:cs="宋体"/>
                <w:kern w:val="0"/>
                <w:sz w:val="24"/>
                <w:lang w:val="en-US" w:eastAsia="zh-CN"/>
              </w:rPr>
              <w:t>DN50</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48</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警铃</w:t>
            </w:r>
          </w:p>
        </w:tc>
        <w:tc>
          <w:tcPr>
            <w:tcW w:w="1956" w:type="dxa"/>
            <w:noWrap w:val="0"/>
            <w:vAlign w:val="center"/>
          </w:tcPr>
          <w:p>
            <w:pPr>
              <w:widowControl/>
              <w:jc w:val="left"/>
              <w:rPr>
                <w:rFonts w:hint="eastAsia" w:ascii="宋体" w:hAnsi="宋体" w:cs="宋体"/>
                <w:kern w:val="0"/>
                <w:sz w:val="24"/>
              </w:rPr>
            </w:pP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49</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铜球阀</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DN15</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50</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不锈钢延时器</w:t>
            </w:r>
          </w:p>
        </w:tc>
        <w:tc>
          <w:tcPr>
            <w:tcW w:w="1956" w:type="dxa"/>
            <w:noWrap w:val="0"/>
            <w:vAlign w:val="center"/>
          </w:tcPr>
          <w:p>
            <w:pPr>
              <w:widowControl/>
              <w:jc w:val="left"/>
              <w:rPr>
                <w:rFonts w:hint="eastAsia" w:ascii="宋体" w:hAnsi="宋体" w:cs="宋体"/>
                <w:kern w:val="0"/>
                <w:sz w:val="24"/>
              </w:rPr>
            </w:pP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51</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压力开关</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ZSJYB-12A</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52</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铜自动调压器</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DN15</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53</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压力表（小表）</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0.8MPA</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54</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压力表（小表）</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1.0MPA</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55</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压力表（小表）</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1.6MPA</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56</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压力表（小表）</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2.5MPA</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57</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压力表（小表）</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4.0MPA</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58</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压力表（大表）</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0.8MPA</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0"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59</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压力表（大表）</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1.0MPA</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60</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压力表（大表）</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1.6MPA</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61</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压力表（大表）</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2.5MPA</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62</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压力表（大表）</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4.0MPA</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63</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球阀（全铜）</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DN25</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64</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水力警铃</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DN65</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 xml:space="preserve">个 </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65</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DN25</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66</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DN32</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67</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DN40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68</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DN50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69</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DN65</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70</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DN80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71</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DN100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72</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DN125</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73</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DN150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74</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DN200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75</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DN250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76</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镀锌钢管（华岐）</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DN300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米</w:t>
            </w:r>
          </w:p>
        </w:tc>
        <w:tc>
          <w:tcPr>
            <w:tcW w:w="3022" w:type="dxa"/>
            <w:gridSpan w:val="3"/>
            <w:noWrap w:val="0"/>
            <w:vAlign w:val="center"/>
          </w:tcPr>
          <w:p>
            <w:pPr>
              <w:widowControl/>
              <w:jc w:val="center"/>
              <w:rPr>
                <w:rFonts w:ascii="宋体" w:hAnsi="宋体" w:cs="宋体"/>
                <w:kern w:val="0"/>
                <w:sz w:val="24"/>
              </w:rPr>
            </w:pPr>
            <w:r>
              <w:rPr>
                <w:rFonts w:hint="eastAsia" w:ascii="宋体" w:hAnsi="宋体" w:cs="宋体"/>
                <w:kern w:val="0"/>
                <w:sz w:val="24"/>
              </w:rPr>
              <w:t>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77</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法兰片</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DN100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片</w:t>
            </w:r>
          </w:p>
        </w:tc>
        <w:tc>
          <w:tcPr>
            <w:tcW w:w="3022" w:type="dxa"/>
            <w:gridSpan w:val="3"/>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78</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法兰片</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DN150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片</w:t>
            </w:r>
          </w:p>
        </w:tc>
        <w:tc>
          <w:tcPr>
            <w:tcW w:w="3022" w:type="dxa"/>
            <w:gridSpan w:val="3"/>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79</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法兰片</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DN102</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片</w:t>
            </w:r>
          </w:p>
        </w:tc>
        <w:tc>
          <w:tcPr>
            <w:tcW w:w="3022" w:type="dxa"/>
            <w:gridSpan w:val="3"/>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80</w:t>
            </w:r>
          </w:p>
        </w:tc>
        <w:tc>
          <w:tcPr>
            <w:tcW w:w="3045" w:type="dxa"/>
            <w:gridSpan w:val="2"/>
            <w:noWrap w:val="0"/>
            <w:vAlign w:val="center"/>
          </w:tcPr>
          <w:p>
            <w:pPr>
              <w:widowControl/>
              <w:jc w:val="left"/>
              <w:rPr>
                <w:rFonts w:ascii="宋体" w:hAnsi="宋体" w:cs="宋体"/>
                <w:kern w:val="0"/>
                <w:sz w:val="24"/>
              </w:rPr>
            </w:pPr>
            <w:r>
              <w:rPr>
                <w:rFonts w:hint="eastAsia" w:ascii="宋体" w:hAnsi="宋体" w:cs="宋体"/>
                <w:kern w:val="0"/>
                <w:sz w:val="24"/>
              </w:rPr>
              <w:t>止回阀</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DN100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rPr>
              <w:t>个</w:t>
            </w:r>
          </w:p>
        </w:tc>
        <w:tc>
          <w:tcPr>
            <w:tcW w:w="3022" w:type="dxa"/>
            <w:gridSpan w:val="3"/>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81</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止回阀</w:t>
            </w:r>
          </w:p>
        </w:tc>
        <w:tc>
          <w:tcPr>
            <w:tcW w:w="1956" w:type="dxa"/>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DN150</w:t>
            </w:r>
          </w:p>
        </w:tc>
        <w:tc>
          <w:tcPr>
            <w:tcW w:w="733"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上海双恒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82</w:t>
            </w:r>
          </w:p>
        </w:tc>
        <w:tc>
          <w:tcPr>
            <w:tcW w:w="3045" w:type="dxa"/>
            <w:gridSpan w:val="2"/>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隐蔽式喷头</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68℃</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川消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83</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下喷</w:t>
            </w:r>
          </w:p>
        </w:tc>
        <w:tc>
          <w:tcPr>
            <w:tcW w:w="1956" w:type="dxa"/>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68℃</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川消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84</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上喷</w:t>
            </w:r>
          </w:p>
        </w:tc>
        <w:tc>
          <w:tcPr>
            <w:tcW w:w="1956" w:type="dxa"/>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68℃</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川消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0"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85</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下喷</w:t>
            </w:r>
          </w:p>
        </w:tc>
        <w:tc>
          <w:tcPr>
            <w:tcW w:w="1956" w:type="dxa"/>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93℃</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川消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86</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上喷</w:t>
            </w:r>
          </w:p>
        </w:tc>
        <w:tc>
          <w:tcPr>
            <w:tcW w:w="1956" w:type="dxa"/>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93℃</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川消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87</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隐蔽式喷头盖</w:t>
            </w:r>
          </w:p>
        </w:tc>
        <w:tc>
          <w:tcPr>
            <w:tcW w:w="1956" w:type="dxa"/>
            <w:noWrap w:val="0"/>
            <w:vAlign w:val="center"/>
          </w:tcPr>
          <w:p>
            <w:pPr>
              <w:widowControl/>
              <w:jc w:val="left"/>
              <w:rPr>
                <w:rFonts w:hint="eastAsia" w:ascii="宋体" w:hAnsi="宋体" w:cs="宋体"/>
                <w:kern w:val="0"/>
                <w:sz w:val="24"/>
                <w:lang w:val="en-US" w:eastAsia="zh-CN"/>
              </w:rPr>
            </w:pP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川消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88</w:t>
            </w:r>
          </w:p>
        </w:tc>
        <w:tc>
          <w:tcPr>
            <w:tcW w:w="3045" w:type="dxa"/>
            <w:gridSpan w:val="2"/>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消火栓栓头</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DN65、SNW65-1（减压型）、SNZW65(减压稳压型）、SNZ65</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天广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89</w:t>
            </w:r>
          </w:p>
        </w:tc>
        <w:tc>
          <w:tcPr>
            <w:tcW w:w="3045" w:type="dxa"/>
            <w:gridSpan w:val="2"/>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正三通</w:t>
            </w:r>
          </w:p>
        </w:tc>
        <w:tc>
          <w:tcPr>
            <w:tcW w:w="1956" w:type="dxa"/>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rPr>
              <w:t>DN100</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90</w:t>
            </w:r>
          </w:p>
        </w:tc>
        <w:tc>
          <w:tcPr>
            <w:tcW w:w="3045" w:type="dxa"/>
            <w:gridSpan w:val="2"/>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正四通</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rPr>
              <w:t>DN100</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91</w:t>
            </w:r>
          </w:p>
        </w:tc>
        <w:tc>
          <w:tcPr>
            <w:tcW w:w="3045" w:type="dxa"/>
            <w:gridSpan w:val="2"/>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沟槽异径三通</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rPr>
              <w:t>DN100</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92</w:t>
            </w:r>
          </w:p>
        </w:tc>
        <w:tc>
          <w:tcPr>
            <w:tcW w:w="3045" w:type="dxa"/>
            <w:gridSpan w:val="2"/>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90°弯头</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rPr>
              <w:t>DN100</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93</w:t>
            </w:r>
          </w:p>
        </w:tc>
        <w:tc>
          <w:tcPr>
            <w:tcW w:w="3045" w:type="dxa"/>
            <w:gridSpan w:val="2"/>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45°弯头</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rPr>
              <w:t>DN100</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94</w:t>
            </w:r>
          </w:p>
        </w:tc>
        <w:tc>
          <w:tcPr>
            <w:tcW w:w="3045" w:type="dxa"/>
            <w:gridSpan w:val="2"/>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堵头</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rPr>
              <w:t>DN1</w:t>
            </w:r>
            <w:r>
              <w:rPr>
                <w:rFonts w:hint="eastAsia" w:ascii="宋体" w:hAnsi="宋体" w:cs="宋体"/>
                <w:kern w:val="0"/>
                <w:sz w:val="24"/>
                <w:lang w:val="en-US" w:eastAsia="zh-CN"/>
              </w:rPr>
              <w:t>5</w:t>
            </w:r>
            <w:r>
              <w:rPr>
                <w:rFonts w:hint="eastAsia" w:ascii="宋体" w:hAnsi="宋体" w:cs="宋体"/>
                <w:kern w:val="0"/>
                <w:sz w:val="24"/>
              </w:rPr>
              <w:t>0</w:t>
            </w:r>
          </w:p>
        </w:tc>
        <w:tc>
          <w:tcPr>
            <w:tcW w:w="733"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95</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堵头</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rPr>
              <w:t>DN1</w:t>
            </w:r>
            <w:r>
              <w:rPr>
                <w:rFonts w:hint="eastAsia" w:ascii="宋体" w:hAnsi="宋体" w:cs="宋体"/>
                <w:kern w:val="0"/>
                <w:sz w:val="24"/>
                <w:lang w:val="en-US" w:eastAsia="zh-CN"/>
              </w:rPr>
              <w:t>0</w:t>
            </w:r>
            <w:r>
              <w:rPr>
                <w:rFonts w:hint="eastAsia" w:ascii="宋体" w:hAnsi="宋体" w:cs="宋体"/>
                <w:kern w:val="0"/>
                <w:sz w:val="24"/>
              </w:rPr>
              <w:t>0</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96</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堵头</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rPr>
              <w:t>DN</w:t>
            </w:r>
            <w:r>
              <w:rPr>
                <w:rFonts w:hint="eastAsia" w:ascii="宋体" w:hAnsi="宋体" w:cs="宋体"/>
                <w:kern w:val="0"/>
                <w:sz w:val="24"/>
                <w:lang w:val="en-US" w:eastAsia="zh-CN"/>
              </w:rPr>
              <w:t>80</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97</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堵头</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rPr>
              <w:t>DN</w:t>
            </w:r>
            <w:r>
              <w:rPr>
                <w:rFonts w:hint="eastAsia" w:ascii="宋体" w:hAnsi="宋体" w:cs="宋体"/>
                <w:kern w:val="0"/>
                <w:sz w:val="24"/>
                <w:lang w:val="en-US" w:eastAsia="zh-CN"/>
              </w:rPr>
              <w:t>65</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98</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堵头</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rPr>
              <w:t>DN</w:t>
            </w:r>
            <w:r>
              <w:rPr>
                <w:rFonts w:hint="eastAsia" w:ascii="宋体" w:hAnsi="宋体" w:cs="宋体"/>
                <w:kern w:val="0"/>
                <w:sz w:val="24"/>
                <w:lang w:val="en-US" w:eastAsia="zh-CN"/>
              </w:rPr>
              <w:t>50</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99</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堵头</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rPr>
              <w:t>DN</w:t>
            </w:r>
            <w:r>
              <w:rPr>
                <w:rFonts w:hint="eastAsia" w:ascii="宋体" w:hAnsi="宋体" w:cs="宋体"/>
                <w:kern w:val="0"/>
                <w:sz w:val="24"/>
                <w:lang w:val="en-US" w:eastAsia="zh-CN"/>
              </w:rPr>
              <w:t>40</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100</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堵头</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rPr>
              <w:t>DN</w:t>
            </w:r>
            <w:r>
              <w:rPr>
                <w:rFonts w:hint="eastAsia" w:ascii="宋体" w:hAnsi="宋体" w:cs="宋体"/>
                <w:kern w:val="0"/>
                <w:sz w:val="24"/>
                <w:lang w:val="en-US" w:eastAsia="zh-CN"/>
              </w:rPr>
              <w:t>32</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101</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堵头</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rPr>
              <w:t>DN</w:t>
            </w:r>
            <w:r>
              <w:rPr>
                <w:rFonts w:hint="eastAsia" w:ascii="宋体" w:hAnsi="宋体" w:cs="宋体"/>
                <w:kern w:val="0"/>
                <w:sz w:val="24"/>
                <w:lang w:val="en-US" w:eastAsia="zh-CN"/>
              </w:rPr>
              <w:t>25</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山东潍坊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102</w:t>
            </w:r>
          </w:p>
        </w:tc>
        <w:tc>
          <w:tcPr>
            <w:tcW w:w="3045" w:type="dxa"/>
            <w:gridSpan w:val="2"/>
            <w:noWrap w:val="0"/>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U型卡</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DN150</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103</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val="en-US" w:eastAsia="zh-CN"/>
              </w:rPr>
              <w:t>U型卡</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DN100</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104</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val="en-US" w:eastAsia="zh-CN"/>
              </w:rPr>
              <w:t>U型卡</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DN80</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105</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val="en-US" w:eastAsia="zh-CN"/>
              </w:rPr>
              <w:t>U型卡</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DN65</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106</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栓头</w:t>
            </w:r>
          </w:p>
        </w:tc>
        <w:tc>
          <w:tcPr>
            <w:tcW w:w="1956" w:type="dxa"/>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DN65</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107</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rPr>
              <w:t>热敏打印纸</w:t>
            </w:r>
          </w:p>
        </w:tc>
        <w:tc>
          <w:tcPr>
            <w:tcW w:w="1956" w:type="dxa"/>
            <w:noWrap w:val="0"/>
            <w:vAlign w:val="center"/>
          </w:tcPr>
          <w:p>
            <w:pPr>
              <w:widowControl/>
              <w:jc w:val="left"/>
              <w:rPr>
                <w:rFonts w:hint="eastAsia" w:ascii="宋体" w:hAnsi="宋体" w:cs="宋体"/>
                <w:kern w:val="0"/>
                <w:sz w:val="24"/>
              </w:rPr>
            </w:pP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卷</w:t>
            </w:r>
          </w:p>
        </w:tc>
        <w:tc>
          <w:tcPr>
            <w:tcW w:w="3022" w:type="dxa"/>
            <w:gridSpan w:val="3"/>
            <w:noWrap w:val="0"/>
            <w:vAlign w:val="center"/>
          </w:tcPr>
          <w:p>
            <w:pPr>
              <w:widowControl/>
              <w:jc w:val="center"/>
              <w:rPr>
                <w:rFonts w:hint="eastAsia"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rPr>
              <w:t>1</w:t>
            </w:r>
            <w:r>
              <w:rPr>
                <w:rFonts w:hint="eastAsia" w:ascii="宋体" w:hAnsi="宋体" w:cs="宋体"/>
                <w:kern w:val="0"/>
                <w:sz w:val="24"/>
                <w:lang w:val="en-US" w:eastAsia="zh-CN"/>
              </w:rPr>
              <w:t>08</w:t>
            </w:r>
          </w:p>
        </w:tc>
        <w:tc>
          <w:tcPr>
            <w:tcW w:w="3045" w:type="dxa"/>
            <w:gridSpan w:val="2"/>
            <w:noWrap w:val="0"/>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防火门门磁开关</w:t>
            </w:r>
          </w:p>
        </w:tc>
        <w:tc>
          <w:tcPr>
            <w:tcW w:w="1956" w:type="dxa"/>
            <w:noWrap w:val="0"/>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210*25*30</w:t>
            </w:r>
          </w:p>
        </w:tc>
        <w:tc>
          <w:tcPr>
            <w:tcW w:w="733"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个</w:t>
            </w:r>
          </w:p>
        </w:tc>
        <w:tc>
          <w:tcPr>
            <w:tcW w:w="3022" w:type="dxa"/>
            <w:gridSpan w:val="3"/>
            <w:noWrap w:val="0"/>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109</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val="en-US" w:eastAsia="zh-CN"/>
              </w:rPr>
              <w:t>气体灭火系统</w:t>
            </w:r>
            <w:r>
              <w:rPr>
                <w:rFonts w:hint="eastAsia" w:ascii="宋体" w:hAnsi="宋体" w:cs="宋体"/>
                <w:kern w:val="0"/>
                <w:sz w:val="24"/>
                <w:lang w:eastAsia="zh-CN"/>
              </w:rPr>
              <w:t>紧急启停按钮</w:t>
            </w:r>
          </w:p>
        </w:tc>
        <w:tc>
          <w:tcPr>
            <w:tcW w:w="1956" w:type="dxa"/>
            <w:noWrap w:val="0"/>
            <w:vAlign w:val="center"/>
          </w:tcPr>
          <w:p>
            <w:pPr>
              <w:widowControl/>
              <w:jc w:val="left"/>
              <w:rPr>
                <w:rFonts w:hint="eastAsia" w:ascii="宋体" w:hAnsi="宋体" w:cs="宋体"/>
                <w:kern w:val="0"/>
                <w:sz w:val="24"/>
              </w:rPr>
            </w:pP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val="en-US" w:eastAsia="zh-CN"/>
              </w:rPr>
              <w:t>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110</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气体转换开关</w:t>
            </w:r>
          </w:p>
        </w:tc>
        <w:tc>
          <w:tcPr>
            <w:tcW w:w="1956" w:type="dxa"/>
            <w:noWrap w:val="0"/>
            <w:vAlign w:val="center"/>
          </w:tcPr>
          <w:p>
            <w:pPr>
              <w:widowControl/>
              <w:jc w:val="left"/>
              <w:rPr>
                <w:rFonts w:hint="eastAsia" w:ascii="宋体" w:hAnsi="宋体" w:cs="宋体"/>
                <w:kern w:val="0"/>
                <w:sz w:val="24"/>
                <w:lang w:eastAsia="zh-CN"/>
              </w:rPr>
            </w:pP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val="en-US" w:eastAsia="zh-CN"/>
              </w:rPr>
              <w:t>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111</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气体释放指示灯</w:t>
            </w:r>
          </w:p>
        </w:tc>
        <w:tc>
          <w:tcPr>
            <w:tcW w:w="1956" w:type="dxa"/>
            <w:noWrap w:val="0"/>
            <w:vAlign w:val="center"/>
          </w:tcPr>
          <w:p>
            <w:pPr>
              <w:widowControl/>
              <w:jc w:val="left"/>
              <w:rPr>
                <w:rFonts w:hint="eastAsia" w:ascii="宋体" w:hAnsi="宋体" w:cs="宋体"/>
                <w:kern w:val="0"/>
                <w:sz w:val="24"/>
                <w:lang w:eastAsia="zh-CN"/>
              </w:rPr>
            </w:pP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val="en-US" w:eastAsia="zh-CN"/>
              </w:rPr>
              <w:t>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112</w:t>
            </w:r>
          </w:p>
        </w:tc>
        <w:tc>
          <w:tcPr>
            <w:tcW w:w="3045" w:type="dxa"/>
            <w:gridSpan w:val="2"/>
            <w:noWrap w:val="0"/>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 xml:space="preserve">模块箱 </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lang w:eastAsia="zh-CN"/>
              </w:rPr>
              <w:t>GST-JX302</w:t>
            </w:r>
          </w:p>
        </w:tc>
        <w:tc>
          <w:tcPr>
            <w:tcW w:w="733"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个</w:t>
            </w:r>
          </w:p>
        </w:tc>
        <w:tc>
          <w:tcPr>
            <w:tcW w:w="3022" w:type="dxa"/>
            <w:gridSpan w:val="3"/>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海湾、泛海三江、利达华信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113</w:t>
            </w:r>
          </w:p>
        </w:tc>
        <w:tc>
          <w:tcPr>
            <w:tcW w:w="3045" w:type="dxa"/>
            <w:gridSpan w:val="2"/>
            <w:noWrap w:val="0"/>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消防电源开关</w:t>
            </w:r>
          </w:p>
        </w:tc>
        <w:tc>
          <w:tcPr>
            <w:tcW w:w="1956" w:type="dxa"/>
            <w:noWrap w:val="0"/>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215*4*50</w:t>
            </w:r>
          </w:p>
        </w:tc>
        <w:tc>
          <w:tcPr>
            <w:tcW w:w="733" w:type="dxa"/>
            <w:noWrap w:val="0"/>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个</w:t>
            </w:r>
          </w:p>
        </w:tc>
        <w:tc>
          <w:tcPr>
            <w:tcW w:w="3022" w:type="dxa"/>
            <w:gridSpan w:val="3"/>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val="en-US" w:eastAsia="zh-CN"/>
              </w:rPr>
              <w:t>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114</w:t>
            </w:r>
          </w:p>
        </w:tc>
        <w:tc>
          <w:tcPr>
            <w:tcW w:w="3045" w:type="dxa"/>
            <w:gridSpan w:val="2"/>
            <w:noWrap w:val="0"/>
            <w:vAlign w:val="center"/>
          </w:tcPr>
          <w:p>
            <w:pPr>
              <w:widowControl/>
              <w:jc w:val="left"/>
              <w:rPr>
                <w:rFonts w:ascii="宋体" w:hAnsi="宋体" w:cs="宋体"/>
                <w:b/>
                <w:bCs/>
                <w:kern w:val="0"/>
                <w:sz w:val="24"/>
              </w:rPr>
            </w:pPr>
            <w:r>
              <w:rPr>
                <w:rFonts w:hint="eastAsia" w:ascii="宋体" w:hAnsi="宋体" w:cs="宋体"/>
                <w:kern w:val="0"/>
                <w:sz w:val="24"/>
              </w:rPr>
              <w:t xml:space="preserve">总线隔离模块 </w:t>
            </w:r>
          </w:p>
        </w:tc>
        <w:tc>
          <w:tcPr>
            <w:tcW w:w="1956" w:type="dxa"/>
            <w:noWrap w:val="0"/>
            <w:vAlign w:val="center"/>
          </w:tcPr>
          <w:p>
            <w:pPr>
              <w:widowControl/>
              <w:jc w:val="left"/>
              <w:rPr>
                <w:rFonts w:ascii="宋体" w:hAnsi="宋体" w:cs="宋体"/>
                <w:kern w:val="0"/>
                <w:sz w:val="24"/>
              </w:rPr>
            </w:pPr>
            <w:r>
              <w:rPr>
                <w:rFonts w:hint="eastAsia" w:ascii="宋体" w:hAnsi="宋体" w:cs="宋体"/>
                <w:kern w:val="0"/>
                <w:sz w:val="24"/>
              </w:rPr>
              <w:t>GST-LD-8313</w:t>
            </w:r>
          </w:p>
        </w:tc>
        <w:tc>
          <w:tcPr>
            <w:tcW w:w="733"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个</w:t>
            </w:r>
          </w:p>
        </w:tc>
        <w:tc>
          <w:tcPr>
            <w:tcW w:w="3022" w:type="dxa"/>
            <w:gridSpan w:val="3"/>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115</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智能燃气探测器</w:t>
            </w:r>
          </w:p>
        </w:tc>
        <w:tc>
          <w:tcPr>
            <w:tcW w:w="1956" w:type="dxa"/>
            <w:noWrap w:val="0"/>
            <w:vAlign w:val="center"/>
          </w:tcPr>
          <w:p>
            <w:pPr>
              <w:widowControl/>
              <w:jc w:val="left"/>
              <w:rPr>
                <w:rFonts w:hint="eastAsia"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lang w:val="en-US" w:eastAsia="zh-CN"/>
              </w:rPr>
              <w:t>个</w:t>
            </w:r>
          </w:p>
        </w:tc>
        <w:tc>
          <w:tcPr>
            <w:tcW w:w="3022" w:type="dxa"/>
            <w:gridSpan w:val="3"/>
            <w:noWrap w:val="0"/>
            <w:vAlign w:val="center"/>
          </w:tcPr>
          <w:p>
            <w:pPr>
              <w:widowControl/>
              <w:jc w:val="center"/>
              <w:rPr>
                <w:rFonts w:hint="eastAsia" w:ascii="宋体" w:hAnsi="宋体" w:eastAsia="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116</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消防广播切换模块</w:t>
            </w:r>
          </w:p>
        </w:tc>
        <w:tc>
          <w:tcPr>
            <w:tcW w:w="1956" w:type="dxa"/>
            <w:noWrap w:val="0"/>
            <w:vAlign w:val="center"/>
          </w:tcPr>
          <w:p>
            <w:pPr>
              <w:widowControl/>
              <w:jc w:val="left"/>
              <w:rPr>
                <w:rFonts w:hint="eastAsia" w:ascii="宋体" w:hAnsi="宋体" w:cs="宋体"/>
                <w:kern w:val="0"/>
                <w:sz w:val="24"/>
              </w:rPr>
            </w:pP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lang w:val="en-US" w:eastAsia="zh-CN"/>
              </w:rPr>
              <w:t>个</w:t>
            </w:r>
          </w:p>
        </w:tc>
        <w:tc>
          <w:tcPr>
            <w:tcW w:w="3022" w:type="dxa"/>
            <w:gridSpan w:val="3"/>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02" w:hRule="atLeast"/>
        </w:trPr>
        <w:tc>
          <w:tcPr>
            <w:tcW w:w="619"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117</w:t>
            </w:r>
          </w:p>
        </w:tc>
        <w:tc>
          <w:tcPr>
            <w:tcW w:w="3045" w:type="dxa"/>
            <w:gridSpan w:val="2"/>
            <w:noWrap w:val="0"/>
            <w:vAlign w:val="center"/>
          </w:tcPr>
          <w:p>
            <w:pPr>
              <w:widowControl/>
              <w:jc w:val="left"/>
              <w:rPr>
                <w:rFonts w:hint="eastAsia" w:ascii="宋体" w:hAnsi="宋体" w:cs="宋体"/>
                <w:kern w:val="0"/>
                <w:sz w:val="24"/>
              </w:rPr>
            </w:pPr>
            <w:r>
              <w:rPr>
                <w:rFonts w:hint="eastAsia" w:ascii="宋体" w:hAnsi="宋体" w:cs="宋体"/>
                <w:kern w:val="0"/>
                <w:sz w:val="24"/>
              </w:rPr>
              <w:t xml:space="preserve">消防端子箱 </w:t>
            </w:r>
          </w:p>
        </w:tc>
        <w:tc>
          <w:tcPr>
            <w:tcW w:w="1956" w:type="dxa"/>
            <w:noWrap w:val="0"/>
            <w:vAlign w:val="center"/>
          </w:tcPr>
          <w:p>
            <w:pPr>
              <w:widowControl/>
              <w:jc w:val="left"/>
              <w:rPr>
                <w:rFonts w:hint="eastAsia" w:ascii="宋体" w:hAnsi="宋体" w:cs="宋体"/>
                <w:kern w:val="0"/>
                <w:sz w:val="24"/>
              </w:rPr>
            </w:pPr>
            <w:r>
              <w:rPr>
                <w:rFonts w:hint="eastAsia" w:ascii="宋体" w:hAnsi="宋体" w:cs="宋体"/>
                <w:kern w:val="0"/>
                <w:sz w:val="24"/>
              </w:rPr>
              <w:t>GST-JX100</w:t>
            </w:r>
          </w:p>
        </w:tc>
        <w:tc>
          <w:tcPr>
            <w:tcW w:w="733" w:type="dxa"/>
            <w:noWrap w:val="0"/>
            <w:vAlign w:val="center"/>
          </w:tcPr>
          <w:p>
            <w:pPr>
              <w:widowControl/>
              <w:jc w:val="center"/>
              <w:rPr>
                <w:rFonts w:ascii="宋体" w:hAnsi="宋体" w:cs="宋体"/>
                <w:kern w:val="0"/>
                <w:sz w:val="24"/>
              </w:rPr>
            </w:pPr>
            <w:r>
              <w:rPr>
                <w:rFonts w:hint="eastAsia" w:ascii="宋体" w:hAnsi="宋体" w:cs="宋体"/>
                <w:kern w:val="0"/>
                <w:sz w:val="24"/>
                <w:lang w:val="en-US" w:eastAsia="zh-CN"/>
              </w:rPr>
              <w:t>个</w:t>
            </w:r>
          </w:p>
        </w:tc>
        <w:tc>
          <w:tcPr>
            <w:tcW w:w="3022" w:type="dxa"/>
            <w:gridSpan w:val="3"/>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25" w:hRule="atLeast"/>
        </w:trPr>
        <w:tc>
          <w:tcPr>
            <w:tcW w:w="620" w:type="dxa"/>
            <w:gridSpan w:val="2"/>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118</w:t>
            </w:r>
          </w:p>
        </w:tc>
        <w:tc>
          <w:tcPr>
            <w:tcW w:w="3038" w:type="dxa"/>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短路隔离器</w:t>
            </w:r>
          </w:p>
        </w:tc>
        <w:tc>
          <w:tcPr>
            <w:tcW w:w="1963" w:type="dxa"/>
            <w:gridSpan w:val="2"/>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GST-LD-8313</w:t>
            </w:r>
          </w:p>
        </w:tc>
        <w:tc>
          <w:tcPr>
            <w:tcW w:w="736" w:type="dxa"/>
            <w:gridSpan w:val="2"/>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台</w:t>
            </w:r>
          </w:p>
        </w:tc>
        <w:tc>
          <w:tcPr>
            <w:tcW w:w="3015" w:type="dxa"/>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60" w:hRule="atLeast"/>
        </w:trPr>
        <w:tc>
          <w:tcPr>
            <w:tcW w:w="620" w:type="dxa"/>
            <w:gridSpan w:val="2"/>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119</w:t>
            </w:r>
          </w:p>
        </w:tc>
        <w:tc>
          <w:tcPr>
            <w:tcW w:w="3038" w:type="dxa"/>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消防接线端子箱</w:t>
            </w:r>
          </w:p>
        </w:tc>
        <w:tc>
          <w:tcPr>
            <w:tcW w:w="1963" w:type="dxa"/>
            <w:gridSpan w:val="2"/>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TC-JX01</w:t>
            </w:r>
          </w:p>
        </w:tc>
        <w:tc>
          <w:tcPr>
            <w:tcW w:w="736" w:type="dxa"/>
            <w:gridSpan w:val="2"/>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个</w:t>
            </w:r>
          </w:p>
        </w:tc>
        <w:tc>
          <w:tcPr>
            <w:tcW w:w="3015" w:type="dxa"/>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泛海三江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765" w:hRule="atLeast"/>
        </w:trPr>
        <w:tc>
          <w:tcPr>
            <w:tcW w:w="620" w:type="dxa"/>
            <w:gridSpan w:val="2"/>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120</w:t>
            </w:r>
          </w:p>
        </w:tc>
        <w:tc>
          <w:tcPr>
            <w:tcW w:w="3038" w:type="dxa"/>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双绞线缆</w:t>
            </w:r>
          </w:p>
        </w:tc>
        <w:tc>
          <w:tcPr>
            <w:tcW w:w="1963" w:type="dxa"/>
            <w:gridSpan w:val="2"/>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ZBN-RVS-450/750-2*1.5</w:t>
            </w:r>
          </w:p>
        </w:tc>
        <w:tc>
          <w:tcPr>
            <w:tcW w:w="736" w:type="dxa"/>
            <w:gridSpan w:val="2"/>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m</w:t>
            </w:r>
          </w:p>
        </w:tc>
        <w:tc>
          <w:tcPr>
            <w:tcW w:w="3015" w:type="dxa"/>
            <w:noWrap w:val="0"/>
            <w:vAlign w:val="center"/>
          </w:tcPr>
          <w:p>
            <w:pPr>
              <w:widowControl/>
              <w:jc w:val="left"/>
              <w:rPr>
                <w:rFonts w:hint="eastAsia" w:ascii="宋体" w:hAnsi="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765" w:hRule="atLeast"/>
        </w:trPr>
        <w:tc>
          <w:tcPr>
            <w:tcW w:w="620" w:type="dxa"/>
            <w:gridSpan w:val="2"/>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121</w:t>
            </w:r>
          </w:p>
        </w:tc>
        <w:tc>
          <w:tcPr>
            <w:tcW w:w="3038" w:type="dxa"/>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双绞线缆</w:t>
            </w:r>
          </w:p>
        </w:tc>
        <w:tc>
          <w:tcPr>
            <w:tcW w:w="1963" w:type="dxa"/>
            <w:gridSpan w:val="2"/>
            <w:noWrap w:val="0"/>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ZBN-RVS-450/750-3*1.0</w:t>
            </w:r>
          </w:p>
        </w:tc>
        <w:tc>
          <w:tcPr>
            <w:tcW w:w="736" w:type="dxa"/>
            <w:gridSpan w:val="2"/>
            <w:noWrap w:val="0"/>
            <w:vAlign w:val="center"/>
          </w:tcPr>
          <w:p>
            <w:pPr>
              <w:widowControl/>
              <w:ind w:firstLine="240" w:firstLineChars="100"/>
              <w:jc w:val="left"/>
              <w:rPr>
                <w:rFonts w:hint="eastAsia" w:ascii="宋体" w:hAnsi="宋体" w:cs="宋体"/>
                <w:kern w:val="0"/>
                <w:sz w:val="24"/>
                <w:lang w:val="en-US" w:eastAsia="zh-CN"/>
              </w:rPr>
            </w:pPr>
            <w:r>
              <w:rPr>
                <w:rFonts w:hint="eastAsia" w:ascii="宋体" w:hAnsi="宋体" w:cs="宋体"/>
                <w:kern w:val="0"/>
                <w:sz w:val="24"/>
                <w:lang w:val="en-US" w:eastAsia="zh-CN"/>
              </w:rPr>
              <w:t>m</w:t>
            </w:r>
          </w:p>
        </w:tc>
        <w:tc>
          <w:tcPr>
            <w:tcW w:w="3015" w:type="dxa"/>
            <w:noWrap w:val="0"/>
            <w:vAlign w:val="center"/>
          </w:tcPr>
          <w:p>
            <w:pPr>
              <w:widowControl/>
              <w:jc w:val="left"/>
              <w:rPr>
                <w:rFonts w:hint="eastAsia" w:ascii="宋体" w:hAnsi="宋体" w:cs="宋体"/>
                <w:kern w:val="0"/>
                <w:sz w:val="24"/>
                <w:lang w:val="en-US" w:eastAsia="zh-CN"/>
              </w:rPr>
            </w:pPr>
          </w:p>
        </w:tc>
      </w:tr>
    </w:tbl>
    <w:p>
      <w:pPr>
        <w:widowControl w:val="0"/>
        <w:autoSpaceDE w:val="0"/>
        <w:autoSpaceDN w:val="0"/>
        <w:adjustRightInd w:val="0"/>
        <w:spacing w:line="360" w:lineRule="auto"/>
        <w:jc w:val="both"/>
        <w:rPr>
          <w:rFonts w:hint="eastAsia" w:ascii="方正仿宋_GBK" w:hAnsi="方正仿宋_GBK" w:eastAsia="方正仿宋_GBK" w:cs="方正仿宋_GBK"/>
          <w:sz w:val="28"/>
          <w:szCs w:val="28"/>
          <w:lang w:eastAsia="zh-CN"/>
        </w:rPr>
      </w:pPr>
    </w:p>
    <w:p>
      <w:pPr>
        <w:pStyle w:val="2"/>
        <w:spacing w:line="360" w:lineRule="auto"/>
        <w:rPr>
          <w:rFonts w:hint="eastAsia" w:ascii="方正仿宋_GBK" w:hAnsi="方正仿宋_GBK" w:eastAsia="方正仿宋_GBK" w:cs="方正仿宋_GBK"/>
          <w:b/>
          <w:bCs/>
          <w:sz w:val="28"/>
          <w:szCs w:val="28"/>
        </w:rPr>
      </w:pPr>
    </w:p>
    <w:p>
      <w:pPr>
        <w:jc w:val="center"/>
        <w:rPr>
          <w:rFonts w:hint="eastAsia" w:ascii="方正小标宋_GBK" w:hAnsi="方正小标宋_GBK" w:eastAsia="方正小标宋_GBK" w:cs="方正小标宋_GBK"/>
          <w:sz w:val="44"/>
          <w:szCs w:val="44"/>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报价单</w:t>
      </w:r>
    </w:p>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询价项目：成都市第二人民医院消防维保服务</w:t>
      </w:r>
    </w:p>
    <w:p>
      <w:pPr>
        <w:adjustRightInd w:val="0"/>
        <w:snapToGrid w:val="0"/>
        <w:spacing w:line="360" w:lineRule="auto"/>
        <w:rPr>
          <w:rFonts w:hint="default"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eastAsia="zh-CN"/>
        </w:rPr>
        <w:t>报价</w:t>
      </w:r>
      <w:r>
        <w:rPr>
          <w:rFonts w:hint="eastAsia" w:ascii="方正仿宋_GBK" w:hAnsi="方正仿宋_GBK" w:eastAsia="方正仿宋_GBK" w:cs="方正仿宋_GBK"/>
          <w:bCs/>
          <w:sz w:val="28"/>
          <w:szCs w:val="28"/>
          <w:lang w:val="en-US" w:eastAsia="zh-CN"/>
        </w:rPr>
        <w:t>1：</w:t>
      </w:r>
      <w:r>
        <w:rPr>
          <w:rFonts w:hint="eastAsia" w:ascii="方正仿宋_GBK" w:hAnsi="方正仿宋_GBK" w:eastAsia="方正仿宋_GBK" w:cs="方正仿宋_GBK"/>
          <w:bCs/>
          <w:sz w:val="28"/>
          <w:szCs w:val="28"/>
          <w:u w:val="single"/>
          <w:lang w:val="en-US" w:eastAsia="zh-CN"/>
        </w:rPr>
        <w:t xml:space="preserve">                   </w:t>
      </w:r>
      <w:bookmarkStart w:id="0" w:name="_GoBack"/>
      <w:bookmarkEnd w:id="0"/>
      <w:r>
        <w:rPr>
          <w:rFonts w:hint="eastAsia" w:ascii="方正仿宋_GBK" w:hAnsi="方正仿宋_GBK" w:eastAsia="方正仿宋_GBK" w:cs="方正仿宋_GBK"/>
          <w:bCs/>
          <w:sz w:val="28"/>
          <w:szCs w:val="28"/>
          <w:u w:val="single"/>
          <w:lang w:val="en-US" w:eastAsia="zh-CN"/>
        </w:rPr>
        <w:t xml:space="preserve">       </w:t>
      </w:r>
    </w:p>
    <w:p>
      <w:pPr>
        <w:pStyle w:val="2"/>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服务公司派驻1人，驻守时间</w:t>
      </w:r>
      <w:r>
        <w:rPr>
          <w:rFonts w:hint="eastAsia" w:ascii="方正仿宋_GBK" w:hAnsi="方正仿宋_GBK" w:eastAsia="方正仿宋_GBK" w:cs="方正仿宋_GBK"/>
          <w:bCs/>
          <w:sz w:val="28"/>
          <w:szCs w:val="28"/>
        </w:rPr>
        <w:t>为09:00至12:00，13:00至18:00</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负责两院区一分部消防维保工作。</w:t>
      </w:r>
    </w:p>
    <w:p>
      <w:pPr>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报价2：</w:t>
      </w:r>
      <w:r>
        <w:rPr>
          <w:rFonts w:hint="eastAsia" w:ascii="方正仿宋_GBK" w:hAnsi="方正仿宋_GBK" w:eastAsia="方正仿宋_GBK" w:cs="方正仿宋_GBK"/>
          <w:bCs/>
          <w:sz w:val="28"/>
          <w:szCs w:val="28"/>
          <w:u w:val="single"/>
          <w:lang w:val="en-US" w:eastAsia="zh-CN"/>
        </w:rPr>
        <w:t xml:space="preserve">                          </w:t>
      </w:r>
    </w:p>
    <w:p>
      <w:pPr>
        <w:pStyle w:val="2"/>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服务公司派驻2人，驻守时间</w:t>
      </w:r>
      <w:r>
        <w:rPr>
          <w:rFonts w:hint="eastAsia" w:ascii="方正仿宋_GBK" w:hAnsi="方正仿宋_GBK" w:eastAsia="方正仿宋_GBK" w:cs="方正仿宋_GBK"/>
          <w:bCs/>
          <w:sz w:val="28"/>
          <w:szCs w:val="28"/>
        </w:rPr>
        <w:t>为09:00至12:00，13:00至18:00</w:t>
      </w:r>
      <w:r>
        <w:rPr>
          <w:rFonts w:hint="eastAsia" w:ascii="方正仿宋_GBK" w:hAnsi="方正仿宋_GBK" w:eastAsia="方正仿宋_GBK" w:cs="方正仿宋_GBK"/>
          <w:bCs/>
          <w:sz w:val="28"/>
          <w:szCs w:val="28"/>
          <w:lang w:eastAsia="zh-CN"/>
        </w:rPr>
        <w:t>，分别</w:t>
      </w:r>
      <w:r>
        <w:rPr>
          <w:rFonts w:hint="eastAsia" w:ascii="方正仿宋_GBK" w:hAnsi="方正仿宋_GBK" w:eastAsia="方正仿宋_GBK" w:cs="方正仿宋_GBK"/>
          <w:bCs/>
          <w:sz w:val="28"/>
          <w:szCs w:val="28"/>
          <w:lang w:val="en-US" w:eastAsia="zh-CN"/>
        </w:rPr>
        <w:t>负责庆云院区及草市分部、龙潭院区消防维保工作。</w:t>
      </w:r>
    </w:p>
    <w:p>
      <w:pPr>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报价3：</w:t>
      </w:r>
      <w:r>
        <w:rPr>
          <w:rFonts w:hint="eastAsia" w:ascii="方正仿宋_GBK" w:hAnsi="方正仿宋_GBK" w:eastAsia="方正仿宋_GBK" w:cs="方正仿宋_GBK"/>
          <w:bCs/>
          <w:sz w:val="28"/>
          <w:szCs w:val="28"/>
          <w:u w:val="single"/>
          <w:lang w:val="en-US" w:eastAsia="zh-CN"/>
        </w:rPr>
        <w:t xml:space="preserve">                          </w:t>
      </w:r>
    </w:p>
    <w:p>
      <w:pPr>
        <w:pStyle w:val="2"/>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服务公司派驻1人，24小时驻守医院</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负责两院区一分部消防维保工作。</w:t>
      </w:r>
    </w:p>
    <w:p>
      <w:pPr>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报价4：</w:t>
      </w:r>
      <w:r>
        <w:rPr>
          <w:rFonts w:hint="eastAsia" w:ascii="方正仿宋_GBK" w:hAnsi="方正仿宋_GBK" w:eastAsia="方正仿宋_GBK" w:cs="方正仿宋_GBK"/>
          <w:bCs/>
          <w:sz w:val="28"/>
          <w:szCs w:val="28"/>
          <w:u w:val="single"/>
          <w:lang w:val="en-US" w:eastAsia="zh-CN"/>
        </w:rPr>
        <w:t xml:space="preserve">                          </w:t>
      </w:r>
    </w:p>
    <w:p>
      <w:pPr>
        <w:pStyle w:val="2"/>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服务公司派驻2人，24小时驻守医院</w:t>
      </w:r>
      <w:r>
        <w:rPr>
          <w:rFonts w:hint="eastAsia" w:ascii="方正仿宋_GBK" w:hAnsi="方正仿宋_GBK" w:eastAsia="方正仿宋_GBK" w:cs="方正仿宋_GBK"/>
          <w:bCs/>
          <w:sz w:val="28"/>
          <w:szCs w:val="28"/>
          <w:lang w:eastAsia="zh-CN"/>
        </w:rPr>
        <w:t>，分别</w:t>
      </w:r>
      <w:r>
        <w:rPr>
          <w:rFonts w:hint="eastAsia" w:ascii="方正仿宋_GBK" w:hAnsi="方正仿宋_GBK" w:eastAsia="方正仿宋_GBK" w:cs="方正仿宋_GBK"/>
          <w:bCs/>
          <w:sz w:val="28"/>
          <w:szCs w:val="28"/>
          <w:lang w:val="en-US" w:eastAsia="zh-CN"/>
        </w:rPr>
        <w:t>负责庆云院区及草市分部、龙潭院区消防维保工作。</w:t>
      </w:r>
    </w:p>
    <w:p>
      <w:pPr>
        <w:rPr>
          <w:rFonts w:hint="eastAsia" w:ascii="方正仿宋_GBK" w:hAnsi="方正仿宋_GBK" w:eastAsia="方正仿宋_GBK" w:cs="方正仿宋_GBK"/>
          <w:b/>
          <w:bCs w:val="0"/>
          <w:sz w:val="28"/>
          <w:szCs w:val="28"/>
          <w:lang w:val="en-US" w:eastAsia="zh-CN"/>
        </w:rPr>
      </w:pPr>
    </w:p>
    <w:p>
      <w:pPr>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注：派驻人员需持有</w:t>
      </w:r>
      <w:r>
        <w:rPr>
          <w:rFonts w:hint="eastAsia" w:ascii="方正仿宋_GBK" w:hAnsi="方正仿宋_GBK" w:eastAsia="方正仿宋_GBK" w:cs="方正仿宋_GBK"/>
          <w:b/>
          <w:bCs w:val="0"/>
          <w:sz w:val="28"/>
          <w:szCs w:val="28"/>
        </w:rPr>
        <w:t>中级（及以上）建（构）筑物消防员</w:t>
      </w:r>
      <w:r>
        <w:rPr>
          <w:rFonts w:hint="eastAsia" w:ascii="方正仿宋_GBK" w:hAnsi="方正仿宋_GBK" w:eastAsia="方正仿宋_GBK" w:cs="方正仿宋_GBK"/>
          <w:b/>
          <w:bCs w:val="0"/>
          <w:sz w:val="28"/>
          <w:szCs w:val="28"/>
          <w:lang w:eastAsia="zh-CN"/>
        </w:rPr>
        <w:t>（消防设施操作员）证</w:t>
      </w:r>
      <w:r>
        <w:rPr>
          <w:rFonts w:hint="eastAsia" w:ascii="方正仿宋_GBK" w:hAnsi="方正仿宋_GBK" w:eastAsia="方正仿宋_GBK" w:cs="方正仿宋_GBK"/>
          <w:b/>
          <w:bCs w:val="0"/>
          <w:sz w:val="28"/>
          <w:szCs w:val="28"/>
        </w:rPr>
        <w:t>。</w:t>
      </w:r>
    </w:p>
    <w:p>
      <w:pPr>
        <w:wordWrap w:val="0"/>
        <w:jc w:val="right"/>
        <w:rPr>
          <w:rFonts w:hint="eastAsia" w:ascii="方正仿宋_GBK" w:hAnsi="方正仿宋_GBK" w:eastAsia="方正仿宋_GBK" w:cs="方正仿宋_GBK"/>
          <w:bCs/>
          <w:sz w:val="28"/>
          <w:szCs w:val="28"/>
          <w:lang w:val="en-US" w:eastAsia="zh-CN"/>
        </w:rPr>
      </w:pPr>
    </w:p>
    <w:p>
      <w:pPr>
        <w:wordWrap w:val="0"/>
        <w:jc w:val="right"/>
        <w:rPr>
          <w:rFonts w:hint="default"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 xml:space="preserve">公司名称（盖章）：             </w:t>
      </w:r>
    </w:p>
    <w:p>
      <w:pPr>
        <w:wordWrap w:val="0"/>
        <w:jc w:val="right"/>
        <w:rPr>
          <w:rFonts w:hint="default"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 xml:space="preserve">时间：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GYzOGE5YmZkOTIzMmVmNzk5Mzk2MTE2YjZhYmUifQ=="/>
  </w:docVars>
  <w:rsids>
    <w:rsidRoot w:val="00000000"/>
    <w:rsid w:val="360B1587"/>
    <w:rsid w:val="7201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3678</Words>
  <Characters>3833</Characters>
  <Lines>0</Lines>
  <Paragraphs>0</Paragraphs>
  <TotalTime>0</TotalTime>
  <ScaleCrop>false</ScaleCrop>
  <LinksUpToDate>false</LinksUpToDate>
  <CharactersWithSpaces>3847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2023-11-07T02:07:03Z</dcterms:created>
  <dc:creator>Administrator</dc:creator>
  <cp:lastModifiedBy>Co丶Opp</cp:lastModifiedBy>
  <dcterms:modified xsi:type="dcterms:W3CDTF">2023-11-07T02:15:08Z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ED9462F1F97E4466BBAB4F1F5A609D6D_12</vt:lpwstr>
  </property>
</Properties>
</file>