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集成技术维保服务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提供</w:t>
      </w:r>
      <w:r>
        <w:rPr>
          <w:rFonts w:hint="eastAsia" w:ascii="宋体" w:hAnsi="宋体" w:eastAsia="宋体"/>
          <w:sz w:val="24"/>
          <w:lang w:val="en-US" w:eastAsia="zh-CN"/>
        </w:rPr>
        <w:t>每季度</w:t>
      </w:r>
      <w:r>
        <w:rPr>
          <w:rFonts w:hint="eastAsia" w:ascii="宋体" w:hAnsi="宋体" w:eastAsia="宋体"/>
          <w:sz w:val="24"/>
        </w:rPr>
        <w:t>巡检服务和不限次现场技术服务（故障诊断及排除、配置变更、漏洞修复、补丁升级等），巡检采用现场巡检和远程相结合的方式，将对客户的设备现状、存在的问题、软硬件配置、信息安全等进行巡检，巡检完成后，工程师需根据巡检的结果提出系统巡检优化报告，得到医院确认后进行相应的优化调整。巡检是对正在运行的，在维保范围内的服务器、存储、</w:t>
      </w:r>
      <w:r>
        <w:rPr>
          <w:rFonts w:hint="eastAsia" w:ascii="宋体" w:hAnsi="宋体" w:eastAsia="宋体"/>
          <w:sz w:val="24"/>
          <w:lang w:val="en-US" w:eastAsia="zh-CN"/>
        </w:rPr>
        <w:t>存储相关网络</w:t>
      </w:r>
      <w:r>
        <w:rPr>
          <w:rFonts w:hint="eastAsia" w:ascii="宋体" w:hAnsi="宋体" w:eastAsia="宋体"/>
          <w:sz w:val="24"/>
        </w:rPr>
        <w:t>设备实施现场检查，及时发现运行中出现的故障及隐患，保障设备稳定运行，降低运行风险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具有履行合同所必需的专业技术能力，具有固定的生产或经营场所和一定数量的专业技术人员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供应商应具有VMWARE官方VCP(含) 以上认证的工程师。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提供7*24小时技术维保服务，响应时间1小时内能给出解决方案。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具体内容如下：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 服务器、存储及相关设备服务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 硬件状态检查（查看服务器、存储设备、存储交换机等硬件状态及运行日志）；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 配合甲方进行硬件初始化，磁盘RAID创建等；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 配合甲方进行系统安装部署；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 存储空间规划和划分、回收等；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（5） </w:t>
      </w:r>
      <w:r>
        <w:rPr>
          <w:rFonts w:hint="eastAsia" w:ascii="宋体" w:hAnsi="宋体" w:eastAsia="宋体"/>
          <w:sz w:val="24"/>
          <w:lang w:val="en-US" w:eastAsia="zh-CN"/>
        </w:rPr>
        <w:t>提供</w:t>
      </w:r>
      <w:r>
        <w:rPr>
          <w:rFonts w:hint="eastAsia" w:ascii="宋体" w:hAnsi="宋体" w:eastAsia="宋体"/>
          <w:sz w:val="24"/>
        </w:rPr>
        <w:t>常规的X86服务器、SAN存储、san交换机、IBM小型机的故障</w:t>
      </w:r>
      <w:r>
        <w:rPr>
          <w:rFonts w:hint="eastAsia" w:ascii="宋体" w:hAnsi="宋体" w:eastAsia="宋体"/>
          <w:sz w:val="24"/>
          <w:lang w:val="en-US" w:eastAsia="zh-CN"/>
        </w:rPr>
        <w:t>诊断处理服务；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 操作系统技术服务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（1）对系统服务、系统账户和权限、策略、防火墙、防病毒系统、用户密码安全、应用安全、磁盘权限等提出安全优化建议，并协助实施优化；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 windows、linux、unix制定漏洞修改、系统补丁及应用程序补丁升级服务；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（3）查看系统进程及系统服务，比对异常情况，发现可疑进程登记并结束进程；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（4）查看文件系统，IP地址，路由信息，IO使用率，CPU使用率等；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（5）检查系统日志并进行有效分析，预防安全隐患；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（6）unix系统、cluster集群维护服务；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）AIX操作系统的系统管理与配置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能够处理系统故障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 虚拟化平台服务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（1）提供esxi及vcenter版本补丁升级或漏洞修复服务及可行性报告；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（2）vmware数据中心拓扑和资源池、虚拟机的创建、修改、维护、删除等；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（3）当esx主机和存储设备出现问题时，如死机、性能问题、网络故障、异常故障问题等，协助院方解决问题；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（4）当运行在esxi主机和存储上的虚拟机出现问题时，如死机、性能问题、网络故障、备份失败、快照失败、异常故障问题等，协助院方解决问题；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（5）当esxi和存储设备等设备需要调整资源时，如系统迁移、存储迁移、数据迁移等，协助院方解决问题；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（6）当vmware虚拟化平台出现异常、故障时，提供现场技术支持服务；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（7）协助院方制定灾难恢复计划和实际演练；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（8）变更文档维护，当系统资源和配置调整后，提供主机、存储、存储网络、虚拟机等设备的系统资源和配置项的详细清单列表；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 数据库服务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（1）检查数据库及应用系统的配置健康情况；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（2）发现并排除数据库系统错误隐患；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（3）检查数据库系统是否需要应用最新的补丁集；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（4）检查数据库空间的使用情况，协助进行数据库空间的规划管理；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（5）检查数据库备份的完整性；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（6）备份方式是否合理、备份数据是否可恢复；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（7）提供系统健康检查报告；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（8）监控数据库性能、数据库运行状态、运行效率、是否存在安全隐患，并进行相应处理。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（9）配合完成其他相关的数据库相关工作；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 数据备份服务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（1）数据备份状态及备份日志检查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（2）备份策略新建、配置调整等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（3）数据备份恢复测试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服务范围清单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43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94"/>
        <w:gridCol w:w="1416"/>
        <w:gridCol w:w="1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Inspur Power Systems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K1 Power S922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2488H V5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18台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2288H V5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lang w:val="en-US" w:eastAsia="zh-CN" w:bidi="ar"/>
              </w:rPr>
              <w:t>20</w:t>
            </w: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H3C光纤交换机 CN6600B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H3C光纤交换机 CN3300B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OceanStor  V5：OceanStor 5500 V5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8台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OceanStor  V5：OceanStor 5500F V5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WiseGrid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负载均衡ADC3500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微软雅黑" w:hAnsi="微软雅黑" w:eastAsia="微软雅黑" w:cs="微软雅黑"/>
                <w:lang w:val="en-US" w:eastAsia="zh-CN" w:bidi="ar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lang w:val="en-US" w:eastAsia="zh-CN" w:bidi="ar"/>
              </w:rPr>
              <w:t>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VMware vSphere6.5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微软雅黑" w:hAnsi="微软雅黑" w:eastAsia="微软雅黑" w:cs="微软雅黑"/>
                <w:lang w:val="en-US" w:eastAsia="zh-CN" w:bidi="ar"/>
              </w:rPr>
            </w:pPr>
            <w:r>
              <w:rPr>
                <w:rStyle w:val="13"/>
                <w:rFonts w:hint="eastAsia" w:ascii="微软雅黑" w:hAnsi="微软雅黑" w:eastAsia="微软雅黑" w:cs="微软雅黑"/>
                <w:color w:val="auto"/>
                <w:lang w:val="en-US" w:eastAsia="zh-CN" w:bidi="ar"/>
              </w:rPr>
              <w:t>2套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华为备份一体机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微软雅黑" w:hAnsi="微软雅黑" w:eastAsia="微软雅黑" w:cs="微软雅黑"/>
                <w:color w:val="auto"/>
                <w:lang w:val="en-US" w:eastAsia="zh-CN" w:bidi="ar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color w:val="auto"/>
                <w:lang w:val="en-US" w:eastAsia="zh-CN" w:bidi="ar"/>
              </w:rPr>
              <w:t>2台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gwY2EzYWJmOGJhNGFhNzZlYmQzMDU5NjRhZWQifQ=="/>
  </w:docVars>
  <w:rsids>
    <w:rsidRoot w:val="003D1655"/>
    <w:rsid w:val="003D1655"/>
    <w:rsid w:val="009D4FDC"/>
    <w:rsid w:val="00A0093D"/>
    <w:rsid w:val="00D6045C"/>
    <w:rsid w:val="04BE7918"/>
    <w:rsid w:val="08587631"/>
    <w:rsid w:val="092F1B28"/>
    <w:rsid w:val="118005E0"/>
    <w:rsid w:val="17392E4E"/>
    <w:rsid w:val="2B855354"/>
    <w:rsid w:val="2C040CBA"/>
    <w:rsid w:val="315E3F53"/>
    <w:rsid w:val="3AE92046"/>
    <w:rsid w:val="3D7B67DC"/>
    <w:rsid w:val="519572DC"/>
    <w:rsid w:val="6249622F"/>
    <w:rsid w:val="698450AA"/>
    <w:rsid w:val="6D93648C"/>
    <w:rsid w:val="6E1F0AD9"/>
    <w:rsid w:val="742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1104</Characters>
  <Lines>9</Lines>
  <Paragraphs>2</Paragraphs>
  <TotalTime>18</TotalTime>
  <ScaleCrop>false</ScaleCrop>
  <LinksUpToDate>false</LinksUpToDate>
  <CharactersWithSpaces>1295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2022-08-08T07:03:00Z</dcterms:created>
  <dc:creator>luots</dc:creator>
  <cp:lastModifiedBy>微信用户</cp:lastModifiedBy>
  <dcterms:modified xsi:type="dcterms:W3CDTF">2023-08-23T07:43:09Z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425AF7C1886C4446AF2D696D64FD1A06_13</vt:lpwstr>
  </property>
</Properties>
</file>